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b/>
          <w:bCs/>
        </w:rPr>
        <w:t xml:space="preserve">JADWAL PENGADAAN LANGSUNG</w:t>
      </w:r>
    </w:p>
    <w:p>
      <w:pPr>
        <w:jc w:val="center"/>
        <w:spacing w:line="240" w:lineRule="auto"/>
      </w:pPr>
      <w:r>
        <w:rPr>
          <w:b/>
          <w:bCs/>
        </w:rPr>
        <w:t xml:space="preserve">PENGADAAN JASA KONSULTASI</w:t>
      </w:r>
    </w:p>
    <w:p/>
    <w:p>
      <w:pPr>
        <w:jc w:val="left"/>
      </w:pPr>
      <w:r>
        <w:rPr>
          <w:b/>
          <w:bCs/>
        </w:rPr>
        <w:t xml:space="preserve">PEJABAT PENGADAAN BARANG/JASA</w:t>
      </w:r>
    </w:p>
    <w:p>
      <w:pPr>
        <w:jc w:val="left"/>
      </w:pPr>
      <w:r>
        <w:rPr>
          <w:b/>
          <w:bCs/>
        </w:rPr>
        <w:t xml:space="preserve">SATKER 450417 LAN JAKARTA</w:t>
      </w:r>
    </w:p>
    <w:p/>
    <w:p>
      <w:pPr>
        <w:jc w:val="center"/>
        <w:spacing w:line="240" w:lineRule="auto"/>
      </w:pPr>
      <w:r>
        <w:rPr>
          <w:b/>
          <w:bCs/>
        </w:rPr>
        <w:t xml:space="preserve">PEKERJAAN PEMBANGUNAN SISTEM INFORMASI PENGADAAN (SIP) KANTOR LAN JAKARTA </w:t>
      </w:r>
    </w:p>
    <w:p/>
    <w:p>
      <w:pPr>
        <w:jc w:val="left"/>
      </w:pPr>
      <w:r>
        <w:rPr>
          <w:b/>
          <w:bCs/>
        </w:rPr>
        <w:t xml:space="preserve">PAGU DANA  :   Rp. 12.000.000,-</w:t>
      </w:r>
    </w:p>
    <w:p>
      <w:pPr>
        <w:jc w:val="left"/>
      </w:pPr>
      <w:r>
        <w:rPr>
          <w:b/>
          <w:bCs/>
        </w:rPr>
        <w:t xml:space="preserve">HPS       : Rp. 11.000.000,- </w:t>
      </w:r>
    </w:p>
    <w:tbl>
      <w:tblGrid>
        <w:gridCol w:w="500" w:type="dxa"/>
        <w:gridCol w:w="5000" w:type="dxa"/>
        <w:gridCol w:w="5000" w:type="dxa"/>
        <w:gridCol w:w="2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KEGIATAN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TGL</w:t>
            </w:r>
          </w:p>
        </w:tc>
        <w:tc>
          <w:tcPr>
            <w:tcW w:w="2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NOMOR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Perahu Kertas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2009</w:t>
            </w:r>
          </w:p>
        </w:tc>
        <w:tc>
          <w:tcPr>
            <w:tcW w:w="2000" w:type="dxa"/>
          </w:tcPr>
          <w:p>
            <w:pPr>
              <w:jc w:val="center"/>
              <w:spacing w:line="240" w:lineRule="auto"/>
            </w:pPr>
            <w:r>
              <w:rPr/>
              <w:t xml:space="preserve">Novel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Laskar Pelangi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2008</w:t>
            </w:r>
          </w:p>
        </w:tc>
        <w:tc>
          <w:tcPr>
            <w:tcW w:w="2000" w:type="dxa"/>
          </w:tcPr>
          <w:p>
            <w:pPr>
              <w:jc w:val="center"/>
              <w:spacing w:line="240" w:lineRule="auto"/>
            </w:pPr>
            <w:r>
              <w:rPr/>
              <w:t xml:space="preserve">Novel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Surat Kecil Untuk Tuhan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2008</w:t>
            </w:r>
          </w:p>
        </w:tc>
        <w:tc>
          <w:tcPr>
            <w:tcW w:w="2000" w:type="dxa"/>
          </w:tcPr>
          <w:p>
            <w:pPr>
              <w:jc w:val="center"/>
              <w:spacing w:line="240" w:lineRule="auto"/>
            </w:pPr>
            <w:r>
              <w:rPr/>
              <w:t xml:space="preserve">Novel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4</w:t>
            </w:r>
          </w:p>
        </w:tc>
        <w:tc>
          <w:tcPr>
            <w:tcW w:w="5000" w:type="dxa"/>
          </w:tcPr>
          <w:p>
            <w:pPr/>
            <w:r>
              <w:rPr/>
              <w:t xml:space="preserve">Danur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2017</w:t>
            </w:r>
          </w:p>
        </w:tc>
        <w:tc>
          <w:tcPr>
            <w:tcW w:w="2000" w:type="dxa"/>
          </w:tcPr>
          <w:p>
            <w:pPr>
              <w:jc w:val="center"/>
              <w:spacing w:line="240" w:lineRule="auto"/>
            </w:pPr>
            <w:r>
              <w:rPr/>
              <w:t xml:space="preserve">Horor</w:t>
            </w:r>
          </w:p>
        </w:tc>
      </w:tr>
    </w:tbl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ntium Basic" w:hAnsi="Gentium Basic" w:eastAsia="Gentium Basic" w:cs="Gentium Bas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2018-08-02T11:44:20+02:00</dcterms:created>
  <dcterms:modified xsi:type="dcterms:W3CDTF">2018-08-02T11:44:20+02:00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