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Spring_02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spring表达式语言（简称SpEL）:是一个支持运行时查询和操作对象图的强大的表达式语言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语法类似于EL，SpEL使用#{...}作为定界符，所有在大括号内的字符都将被认为是SpEL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SpEL为bean的属性进行动态赋值提供了便利。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通过SpEL可以实现：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通过bean的id对bean进行引用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调用方法以及引用对象中的属性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计算表达式的值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正则表达式的匹配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&lt;?</w:t>
      </w:r>
      <w:r>
        <w:rPr>
          <w:rFonts w:hint="eastAsia" w:ascii="Consolas" w:hAnsi="Consolas" w:eastAsia="Consolas"/>
          <w:b/>
          <w:bCs/>
          <w:color w:val="3F7F7F"/>
          <w:sz w:val="18"/>
        </w:rPr>
        <w:t>xml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version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encoding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beans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xmlns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xmlns:xsi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xmlns:p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xsi:schemaLocation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"com.wp.spring.beans.spel.Address"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</w:t>
      </w:r>
      <w:r>
        <w:rPr>
          <w:rFonts w:hint="eastAsia" w:ascii="Consolas" w:hAnsi="Consolas" w:eastAsia="Consolas"/>
          <w:b/>
          <w:bCs/>
          <w:color w:val="3F5FBF"/>
          <w:sz w:val="18"/>
          <w:u w:val="single"/>
        </w:rPr>
        <w:t>spel</w:t>
      </w:r>
      <w:r>
        <w:rPr>
          <w:rFonts w:hint="eastAsia" w:ascii="Consolas" w:hAnsi="Consolas" w:eastAsia="Consolas"/>
          <w:b/>
          <w:bCs/>
          <w:color w:val="3F5FBF"/>
          <w:sz w:val="18"/>
        </w:rPr>
        <w:t>为属性赋某一个字面量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city"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"#{'chengdu'}"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street"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"高兴区"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price"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"200000"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使用SpEL引用类的静态属性PI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tyrePerimeter"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"#{T(java.lang.Math).PI * 80}"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"com.wp.spring.beans.spel.Person"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使用SpEL来引用其他的bean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"#{car}"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使用SpEL来引用其他bean的属性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city"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"#{address.city}"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使用SpEL使用三</w:t>
      </w:r>
      <w:r>
        <w:rPr>
          <w:rFonts w:hint="eastAsia" w:ascii="Consolas" w:hAnsi="Consolas" w:eastAsia="宋体"/>
          <w:b/>
          <w:bCs/>
          <w:color w:val="3F5FBF"/>
          <w:sz w:val="18"/>
          <w:lang w:val="en-US" w:eastAsia="zh-CN"/>
        </w:rPr>
        <w:t>目</w:t>
      </w:r>
      <w:r>
        <w:rPr>
          <w:rFonts w:hint="eastAsia" w:ascii="Consolas" w:hAnsi="Consolas" w:eastAsia="Consolas"/>
          <w:b/>
          <w:bCs/>
          <w:color w:val="3F5FBF"/>
          <w:sz w:val="18"/>
        </w:rPr>
        <w:t>运算符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info"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"#{car.price &gt; 300000 ? '金领':'白领'}"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beans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Spring_管理bean的生命周期：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SpringIOC容器可以管理bean的生命周期，Spring允许在bean生命周期的特定点执行定制的任务。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SpringIOC容器对bean的生命周期进行管理的过程：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通过构造器或工厂方法创建bean实例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为bean的属性设置值和对其他bean的引用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调用bean的初始化方法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Bean可以使用了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当容器关闭时，调用bean的销毁方法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在bean的声明里面设置init-method和destroy-method属性为bean指定初始化和销毁方法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Bean后置处理器允许在调用初始化方法前后对bean进行额外的处理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Bean后置处理器对IOC容器里的</w:t>
      </w:r>
      <w:r>
        <w:rPr>
          <w:rFonts w:hint="eastAsia"/>
          <w:b/>
          <w:bCs/>
          <w:highlight w:val="cyan"/>
          <w:lang w:val="en-US" w:eastAsia="zh-CN"/>
        </w:rPr>
        <w:t>所有bean实例进行</w:t>
      </w:r>
      <w:r>
        <w:rPr>
          <w:rFonts w:hint="eastAsia"/>
          <w:b/>
          <w:bCs/>
          <w:lang w:val="en-US" w:eastAsia="zh-CN"/>
        </w:rPr>
        <w:t>处理，而非单一实例，其典型的应用是检查bean的属性的正确性或根据特定的标准更改bean的属性。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对bean后置处理而言，需要实现</w:t>
      </w:r>
      <w:r>
        <w:rPr>
          <w:rFonts w:hint="eastAsia"/>
          <w:b/>
          <w:bCs/>
          <w:highlight w:val="cyan"/>
          <w:lang w:val="en-US" w:eastAsia="zh-CN"/>
        </w:rPr>
        <w:t>interface BeanPostProcessor</w:t>
      </w:r>
      <w:r>
        <w:rPr>
          <w:rFonts w:hint="eastAsia"/>
          <w:b/>
          <w:bCs/>
          <w:lang w:val="en-US" w:eastAsia="zh-CN"/>
        </w:rPr>
        <w:t>接口，在初始化方法被调用前后spring将把每个bean实例分别传递给上述接口的以下两个方法：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加完</w:t>
      </w:r>
      <w:r>
        <w:rPr>
          <w:rFonts w:hint="eastAsia" w:ascii="Consolas" w:hAnsi="Consolas" w:eastAsia="Consolas"/>
          <w:b/>
          <w:bCs/>
          <w:color w:val="000000"/>
          <w:sz w:val="18"/>
          <w:highlight w:val="lightGray"/>
        </w:rPr>
        <w:t>BeanPostProcessor</w:t>
      </w:r>
      <w:r>
        <w:rPr>
          <w:rFonts w:hint="eastAsia"/>
          <w:b/>
          <w:bCs/>
          <w:lang w:val="en-US" w:eastAsia="zh-CN"/>
        </w:rPr>
        <w:t xml:space="preserve"> 之后生命周期：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通过构造器或工厂方法创建bean实例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为bean的属性设置值和对其他bean的引用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将bean实例传递给前置处理器的postProcessBeforeInitialization(Object bean, String beanName)方法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调用bean的初始化方法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将bean实例传递给后置处理器的postProcessAfterInitialization(Object bean, String beanName) 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Bean可以使用了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当容器关闭时，调用bean的销毁方法</w:t>
      </w:r>
    </w:p>
    <w:p>
      <w:r>
        <w:rPr>
          <w:rFonts w:hint="eastAsia"/>
          <w:b/>
          <w:bCs/>
          <w:highlight w:val="cyan"/>
          <w:lang w:val="en-US" w:eastAsia="zh-CN"/>
        </w:rPr>
        <w:t>在bean的声明里面设置init-method和destroy-method属性为bean指定初始化和销毁方法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package com.wp.spring.beans.cycle;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org.springframework.beans.BeansException;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org.springframework.beans.factory.config.BeanPostProcessor;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MyBeanPostProcessor implements BeanPostProcessor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Object postProcessAfterInitialization(Object bean, String beanName)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BeansException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System.out.println("初始化方法之后。。。。。" + bean + "," + beanName);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 = new Car();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car.setBrand("福特");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Object postProcessBeforeInitialization(Object bean, String beanName)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BeansException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System.out.println("初始化方法之前。。。。。" + bean + "," + beanName);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if("car".equals(beanName))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bean;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"com.wp.spring.beans.cycle.Car"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init-method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init"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destroy-method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destroy"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"奥迪"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配置bean的后置处理器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"com.wp.spring.beans.cycle.MyBeanPostProcessor"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实现BeanPostProcessor接口，并具体提供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public Object postProcessAfterInitialization(Object bean, String beanName) 在初始化bean的方法之后调用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public Object postProcessBeforeInitialization(Object bean, String beanName) 在初始化bean的方法之前调用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两个方法的实现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bean:bean实例本身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beanName:ioc容器配置的bean的名字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返回值：是实际上返回给用户的哪个bean， 注意：可以在以上两个方法中修改返回的bean，甚至可以返回一个新的bean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18"/>
        </w:rPr>
        <w:t xml:space="preserve">配置bean的后置处理器：不需要配置id，IOC容器自动识别是一个BeanPostProcessor </w:t>
      </w:r>
      <w:r>
        <w:rPr>
          <w:rFonts w:hint="eastAsia" w:ascii="Consolas" w:hAnsi="Consolas" w:eastAsia="Consolas"/>
          <w:color w:val="3F5FBF"/>
          <w:sz w:val="1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ClassPathXmlApplicationContext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8"/>
        </w:rPr>
        <w:t>ClassPathXmlApplicationContext(</w:t>
      </w:r>
      <w:r>
        <w:rPr>
          <w:rFonts w:hint="eastAsia" w:ascii="Consolas" w:hAnsi="Consolas" w:eastAsia="Consolas"/>
          <w:color w:val="2A00FF"/>
          <w:sz w:val="18"/>
        </w:rPr>
        <w:t>"beans-cycle.xml"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(Car)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highlight w:val="lightGray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//关闭IOC容器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通过工厂方法配置bean：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通过静态工厂方法来配置bean，注意：不是配置工厂方法实例，而是配置bean实例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class属性：执行静态工厂方法的全类名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factory-method:执行静态工厂方法的名字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：如果工厂方法里需要传入参数，则使用constructor-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来配置传入参数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"car1"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"com.wp.spring.beans.factory.StaticCarFactory"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factory-method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getCar"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给静态工厂里面的getCar方法传递一个name参数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静态工厂：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静态工厂方法：直接调用某一个类的静态方法就可以返回bean的实例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StaticCarFactory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</w:t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>, 300000));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>, 500000));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//静态工厂方法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getCar(String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8"/>
          <w:highlight w:val="lightGray"/>
        </w:rPr>
        <w:t>cars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.get(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通过实例工厂方法来创建bean</w:t>
      </w:r>
      <w:r>
        <w:rPr>
          <w:rFonts w:hint="eastAsia" w:eastAsia="宋体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配置实例工厂本身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"carFactory"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"com.wp.spring.beans.factory.InstanceCarFactory"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通过实例工厂来配置bean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factory-bean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"carFactory"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factory-method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"getCar"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实例工厂：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实例工厂方法：实例工厂的方法，即需要先创建工厂本身再调用工厂的实例方法来返回bean的本身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InstanceCarFactory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InstanceCarFactory()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>, 300000));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>, 100000));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//通过传入的参数名称，取得相应的汽车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.get(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通过FactoryBean来配置bean</w:t>
      </w:r>
      <w:r>
        <w:rPr>
          <w:rFonts w:hint="eastAsia" w:eastAsia="宋体"/>
          <w:lang w:val="en-US" w:eastAsia="zh-CN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自定义的FactoryBean：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org.springframework.beans.factory.FactoryBean;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自定义的FactoryBean,需要实现FactoryBean接口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CarFactoryBean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FactoryBean&lt;Car&gt;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setBrand(String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//返回bean的对象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getObject()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Exception</w:t>
      </w:r>
      <w:r>
        <w:rPr>
          <w:rFonts w:hint="eastAsia" w:ascii="Consolas" w:hAnsi="Consolas" w:eastAsia="Consolas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"getObject...."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, 800000);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//返回bean的类型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Class&lt;?&gt; getObjectType()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"getObjectType...."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Car.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//是不是单实例的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isSingleton()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"isSingleton..."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通过FactoryBean来配置bean的实例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class：指向FactoryBean的全类名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Property：配置FactoryBean的属性值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但实际返回的实例却是FactoryBean的getObject方法返回的实例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"com.wp.spring.beans.factorybean.CarFactoryBean"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"BMW"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通过注解配置bean：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组件扫描：spring能够从classpath下自动扫描，侦测和实例化具有特定注解的组件。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特定组件包括：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@Component:基本注解，标识了一个受Spring管理的组件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@Resposition:标识持久层组件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@Service:标识服务层（业务层）组件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</w:t>
      </w:r>
      <w:bookmarkStart w:id="0" w:name="_GoBack"/>
      <w:bookmarkEnd w:id="0"/>
      <w:r>
        <w:rPr>
          <w:rFonts w:hint="eastAsia" w:eastAsia="宋体"/>
          <w:b/>
          <w:bCs/>
          <w:lang w:val="en-US" w:eastAsia="zh-CN"/>
        </w:rPr>
        <w:t>Controller:标识表现层组件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对于扫描到的组件，Spring有默认的命名策略，使用非限定类名，第一个字母小写，也可以在注解中通过value属性值标识组件的名称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在组件类上使用了特定的注解之后，还需要在spring的配置文件中声明</w:t>
      </w:r>
      <w:r>
        <w:rPr>
          <w:rFonts w:hint="eastAsia" w:eastAsia="宋体"/>
          <w:b/>
          <w:bCs/>
          <w:color w:val="FF0000"/>
          <w:highlight w:val="cyan"/>
          <w:lang w:val="en-US" w:eastAsia="zh-CN"/>
        </w:rPr>
        <w:t>&lt;context:component-scan&gt;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Base-package属性指定一个需要扫描的基类包，Spring容器将会扫描这个基类包里及其子包中的所有类。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当需要扫描多个包时，可以使用逗号分割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如果仅仅希望扫描特定的类而非基包下的所有类，可以首映resource-pattern属性过滤特定的类。实例：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&lt;contextinclude-filter&gt;:子节点表示要包含的目标类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&lt;contextexclude-filter&gt;子节点表示要清除在外的目标类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&lt;context:component-scan&gt;下可以拥有若干个&lt;contextinclude-filter&gt;和&lt;contextexclude-filter&gt;子节点。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http://www.springframework.org/schema/context/spring-context-4.3.xsd"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指定Spring IOC容器扫描的包--&gt;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可以通过resource-pattern指定扫描的资源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&lt;context:component-scan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base-package="com.wp.spring.beans.annotation"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resource-pattern="repository/*.class"&gt;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18"/>
          <w:lang w:val="en-US" w:eastAsia="zh-CN"/>
        </w:rPr>
      </w:pPr>
      <w:r>
        <w:rPr>
          <w:rFonts w:hint="eastAsia" w:ascii="Consolas" w:hAnsi="Consolas" w:eastAsia="宋体"/>
          <w:color w:val="3F5FBF"/>
          <w:sz w:val="18"/>
          <w:lang w:val="en-US" w:eastAsia="zh-CN"/>
        </w:rPr>
        <w:t>&lt;!--扫描实现repository接口的所有类--&gt;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&lt;/context:component-scan&gt;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&lt;!--context:exclude-filter：子节点指定排除那些指定表达式的组件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context:include-filter: 子节点表示指定包含那些表达式的组件，该子节点需要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use-default-filters="false"</w:t>
      </w:r>
      <w:r>
        <w:rPr>
          <w:rFonts w:hint="eastAsia" w:ascii="Consolas" w:hAnsi="Consolas" w:eastAsia="Consolas"/>
          <w:color w:val="3F5FBF"/>
          <w:sz w:val="18"/>
        </w:rPr>
        <w:t>配合使用--&gt;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use-default-filters=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base-package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"com.wp.spring.beans.annotation"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根据指定的包进行指定的过滤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 &lt;context:exclude-filter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annotation</w:t>
      </w:r>
      <w:r>
        <w:rPr>
          <w:rFonts w:hint="eastAsia" w:ascii="Consolas" w:hAnsi="Consolas" w:eastAsia="Consolas"/>
          <w:color w:val="3F5FB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expression="org.springframework.stereotype.Repository"/&gt;--&gt;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&lt;context:include-filter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annotation"</w:t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expression="org.springframework.stereotype.Repository"/&gt;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&lt;context:exclude-filter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assignable</w:t>
      </w:r>
      <w:r>
        <w:rPr>
          <w:rFonts w:hint="eastAsia" w:ascii="Consolas" w:hAnsi="Consolas" w:eastAsia="Consolas"/>
          <w:color w:val="3F5FB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expression="com.wp.spring.beans.annotation.repository.UserRepository"/&gt;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根据指定的类进行指定过滤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context:include-filter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"assignable"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expression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"com.wp.spring.beans.annotation.repository.UserRepository"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在注解中配置的名字就相当于在配置文件中配置的实例的id属性。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利用注解实现bean之间的相互引用的配置：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com.wp.spring.beans.annotation.TestObject;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@Repository("userRepository1")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UserRepositoryImpl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646464"/>
          <w:sz w:val="18"/>
          <w:highlight w:val="cyan"/>
        </w:rPr>
        <w:t>@Autowired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(required=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false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7F5F"/>
          <w:sz w:val="18"/>
          <w:highlight w:val="cyan"/>
        </w:rPr>
        <w:t>//假如容器里面没有这个对象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TestObject </w:t>
      </w:r>
      <w:r>
        <w:rPr>
          <w:rFonts w:hint="eastAsia" w:ascii="Consolas" w:hAnsi="Consolas" w:eastAsia="Consolas"/>
          <w:color w:val="0000C0"/>
          <w:sz w:val="18"/>
        </w:rPr>
        <w:t>testObject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save()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"UserRepositoryImpl save()...."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"====="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testObject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com.wp.spring.beans.annotation.repository.UserRepository;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org.springframework.beans.factory.annotation.Qualifier;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com.wp.spring.beans.annotation.repository.UserRepository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 xml:space="preserve">private 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 xml:space="preserve"> userRepository;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//接口类型。如果容器里有两个实现该接口的实例，该怎么自动装配？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setUserRepository</w:t>
      </w:r>
      <w:r>
        <w:rPr>
          <w:rFonts w:hint="eastAsia" w:ascii="Consolas" w:hAnsi="Consolas" w:eastAsia="Consolas"/>
          <w:color w:val="FF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cyan"/>
        </w:rPr>
        <w:t>@Qualifier("userRepositoryImpl")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highlight w:val="cyan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cyan"/>
          <w:lang w:val="en-US" w:eastAsia="zh-CN"/>
        </w:rPr>
        <w:t xml:space="preserve"> //若容器里不止一个该类型的bean实例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add()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"UserService add()....."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.save();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@Repository("userRepository")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UserjdbcRepository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save()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"UserjdbcRepository save()...."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假如在容器里面有两个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</w:rPr>
        <w:t xml:space="preserve">private UserRepository 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</w:rPr>
        <w:t>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接口的实例，那么就查找有没有注解中配置的值与属性名称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 xml:space="preserve"> 相同的注解。如果有则加载这个bean。如果没有则抛出异常。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@Autowired:为自动装配属性的注解标志。（即若容器中已经存在这个bean，那么就自动装配上）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46464"/>
          <w:sz w:val="18"/>
          <w:highlight w:val="cyan"/>
        </w:rPr>
        <w:t>@Autowired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(required=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false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eastAsia="宋体"/>
          <w:lang w:val="en-US" w:eastAsia="zh-CN"/>
        </w:rPr>
        <w:t xml:space="preserve"> 用来指定，该自动装配不是必须的（即如果IOC容器中没有这个bean，那么就不装配，而不是抛出异常）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@Autowired注解自动装配具有兼容类型的单个Bean属性</w:t>
      </w:r>
    </w:p>
    <w:p>
      <w:pPr>
        <w:ind w:firstLine="420" w:firstLineChars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--构造器，普通字段（即使是非public），一切具有参数的方法都可以应用@Autowired注解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默认情况下，所有使用@Autowired注解的属性都需要被设置，当spring找不到匹配的bean装配时，会弹出异常。当某属性允许不被设置时，可以设置@Autowired注解的required属性为false。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  <w:t>默认情况下当IOC容器里存在多个类型兼容的bean时，通过类型自动匹配则无法工作。此时可以在</w:t>
      </w:r>
      <w:r>
        <w:rPr>
          <w:rFonts w:hint="eastAsia" w:eastAsia="宋体"/>
          <w:b/>
          <w:bCs/>
          <w:color w:val="FF0000"/>
          <w:sz w:val="21"/>
          <w:szCs w:val="21"/>
          <w:highlight w:val="cyan"/>
          <w:lang w:val="en-US" w:eastAsia="zh-CN"/>
        </w:rPr>
        <w:t>@Qualifiler（要引用的bean的类名称将第一个字母小写）</w:t>
      </w:r>
      <w:r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  <w:t>注解里提供bean的名称，spring允许对方法的入参标注@Qualifiler已制定注入bean的名称。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@Autowired注解也可以应用在数组类型上，此时spring会把所有匹配的bean进行自动装配。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@Autowired注解也可以应用在集合属性上，此时spring读取该集合类型信息，然后自动装配所有与之兼容的bean。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@Autowired注解用在java.util.map上时，若该map的键值为stringnamespring将自动装配与之map值类型兼容的bean，此时bean的名称作为键值。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  <w:t>Spring面向切面编程（AOP）：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使用动态代理实现日志和执行函数的结合输出：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ArithmeticCalculatorImpl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add(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+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sub(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-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mul(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*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div(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/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java.lang.reflect.InvocationHandler;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//要代理的对象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ArithmeticCalculatorLoggingProxy(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getLoggingProxy()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//代理对象由哪一个类加载器负责加载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ClassLoader </w:t>
      </w:r>
      <w:r>
        <w:rPr>
          <w:rFonts w:hint="eastAsia" w:ascii="Consolas" w:hAnsi="Consolas" w:eastAsia="Consolas"/>
          <w:color w:val="6A3E3E"/>
          <w:sz w:val="18"/>
        </w:rPr>
        <w:t>loader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.getClass().getClassLoader();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//代理对象的类型，即其中有哪些方法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</w:rPr>
        <w:t>interfaces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Class[] {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//当调用代理对象其中的方法时，该执行的代码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InvocationHandler </w:t>
      </w:r>
      <w:r>
        <w:rPr>
          <w:rFonts w:hint="eastAsia" w:ascii="Consolas" w:hAnsi="Consolas" w:eastAsia="Consolas"/>
          <w:color w:val="6A3E3E"/>
          <w:sz w:val="18"/>
        </w:rPr>
        <w:t>h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InvocationHandler()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//内部类？？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u w:val="single"/>
        </w:rPr>
        <w:t>proxy</w:t>
      </w:r>
      <w:r>
        <w:rPr>
          <w:rFonts w:hint="eastAsia" w:ascii="Consolas" w:hAnsi="Consolas" w:eastAsia="Consolas"/>
          <w:color w:val="3F5FBF"/>
          <w:sz w:val="18"/>
        </w:rPr>
        <w:t>:正在返回的哪个代理对象，一般情况下，在invoke方法中都不使用该对象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method:正在被调用的方法。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u w:val="single"/>
        </w:rPr>
        <w:t>args</w:t>
      </w:r>
      <w:r>
        <w:rPr>
          <w:rFonts w:hint="eastAsia" w:ascii="Consolas" w:hAnsi="Consolas" w:eastAsia="Consolas"/>
          <w:color w:val="3F5FBF"/>
          <w:sz w:val="18"/>
        </w:rPr>
        <w:t>:调用方法时传入的参数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Object invoke(Object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, Method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 xml:space="preserve">, Object[]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.getName();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//取得正在被调用的方法的名称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"wenpan ---&gt; 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//执行方法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.invoke(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//仅仅用于执行方法？？？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"wenpan ---&gt; 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ends width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(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) Proxy.</w:t>
      </w:r>
      <w:r>
        <w:rPr>
          <w:rFonts w:hint="eastAsia" w:ascii="Consolas" w:hAnsi="Consolas" w:eastAsia="Consolas"/>
          <w:i/>
          <w:color w:val="000000"/>
          <w:sz w:val="18"/>
        </w:rPr>
        <w:t>newProxyInstance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loader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interfaces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h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ArithmeticCalculator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ArithmeticCalculatorImpl();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//真实操作类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ArithmeticCalculatorLoggingProxy(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).getLoggingProxy();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//取得代理类的实例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.add(1,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.div(4,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Spring前置通知：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AspectJ:是java社区最流行的AOP框架。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1.SpringAOP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sz w:val="18"/>
          <w:lang w:val="en-US" w:eastAsia="zh-CN"/>
        </w:rPr>
        <w:t>前置通知：在目标方法（连接点）执行之前执行的通知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sz w:val="18"/>
          <w:lang w:val="en-US" w:eastAsia="zh-CN"/>
        </w:rPr>
        <w:t>后置通知：在目标方法执行之后的通知（无论是否发生异常都会执行）。注意在后置通知中还不能访问目标方法执行后返回的结果。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步骤总结：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1.加入jar包：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com.springsource.net.sf.cglib-2.2.0.jar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com.springsource.org.aopalliance-1.0.0.jar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com.springsource.org.aspectj.weaver-1.6.8.RELEASE.jar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commons-logging-1.1.1.jar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</w:t>
      </w:r>
      <w:r>
        <w:rPr>
          <w:rFonts w:hint="eastAsia" w:ascii="Consolas" w:hAnsi="Consolas" w:eastAsia="Consolas"/>
          <w:color w:val="000000"/>
          <w:sz w:val="18"/>
          <w:u w:val="single"/>
        </w:rPr>
        <w:t>aop</w:t>
      </w:r>
      <w:r>
        <w:rPr>
          <w:rFonts w:hint="eastAsia" w:ascii="Consolas" w:hAnsi="Consolas" w:eastAsia="Consolas"/>
          <w:sz w:val="18"/>
        </w:rPr>
        <w:t>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spring-aspects-4.0.0.RELEASE.jar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spring-beans-4.0.0.RELEASE.jar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spring-context-4.0.0.RELEASE.jar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spring-core-4.0.0.RELEASE.jar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spring-expression-4.0.0.RELEASE.jar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2.在配置文件中加入</w:t>
      </w:r>
      <w:r>
        <w:rPr>
          <w:rFonts w:hint="eastAsia" w:ascii="Consolas" w:hAnsi="Consolas" w:eastAsia="Consolas"/>
          <w:color w:val="000000"/>
          <w:sz w:val="18"/>
          <w:u w:val="single"/>
        </w:rPr>
        <w:t>aop</w:t>
      </w:r>
      <w:r>
        <w:rPr>
          <w:rFonts w:hint="eastAsia" w:ascii="Consolas" w:hAnsi="Consolas" w:eastAsia="Consolas"/>
          <w:sz w:val="18"/>
        </w:rPr>
        <w:t>的命名空间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3.基于注解的方式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①.在配置文件中加入如下配置：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&lt;!-- 使AspectJ 注解起作用：自动为匹配的类生成代理对象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>&lt;aop:aspectj-</w:t>
      </w:r>
      <w:r>
        <w:rPr>
          <w:rFonts w:hint="eastAsia" w:ascii="Consolas" w:hAnsi="Consolas" w:eastAsia="Consolas"/>
          <w:color w:val="000000"/>
          <w:sz w:val="18"/>
          <w:u w:val="single"/>
        </w:rPr>
        <w:t>autoproxy</w:t>
      </w:r>
      <w:r>
        <w:rPr>
          <w:rFonts w:hint="eastAsia" w:ascii="Consolas" w:hAnsi="Consolas" w:eastAsia="Consolas"/>
          <w:sz w:val="18"/>
        </w:rPr>
        <w:t>&gt;&lt;/aop:aspectj-</w:t>
      </w:r>
      <w:r>
        <w:rPr>
          <w:rFonts w:hint="eastAsia" w:ascii="Consolas" w:hAnsi="Consolas" w:eastAsia="Consolas"/>
          <w:color w:val="000000"/>
          <w:sz w:val="18"/>
          <w:u w:val="single"/>
        </w:rPr>
        <w:t>autoproxy</w:t>
      </w:r>
      <w:r>
        <w:rPr>
          <w:rFonts w:hint="eastAsia" w:ascii="Consolas" w:hAnsi="Consolas" w:eastAsia="Consolas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②.把横切关注点的代码抽象到切面的类中。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i.切面首先是一个IOC中的bean，即加入@Component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ii.切面还需要加入@Aspect注解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③.在类中声明各种通知：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@Berfore:前置通知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i.声明一个方法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ii.在方法前加入一个@Before注解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>eg</w:t>
      </w:r>
      <w:r>
        <w:rPr>
          <w:rFonts w:hint="eastAsia" w:ascii="Consolas" w:hAnsi="Consolas" w:eastAsia="Consolas"/>
          <w:sz w:val="18"/>
        </w:rPr>
        <w:t xml:space="preserve">:@Before("execution(public 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 xml:space="preserve"> com.wp.aop.impl.ArithmeticCalculator.*(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 xml:space="preserve">, 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>))")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iii:如果想要在方法中访问到方法的一些细节（如正在调用的方法名称，方法参数）可以在通知方法中声明一个类型为JoinPoint的参数。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配置自动扫描的包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Consolas"/>
          <w:color w:val="7F007F"/>
          <w:sz w:val="18"/>
        </w:rPr>
        <w:t>base-package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"com.wp.aop.impl"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使AspectJ 注解起作用：自动为匹配的类生成代理对象 --&gt;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aop:aspectj-autoproxy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aop:aspectj-autoproxy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org.aspectj.lang.JoinPoint;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org.aspectj.lang.annotation.Aspect;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org.aspectj.lang.annotation.Before;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>//把这个类申明为一个切面：需要把该类放入到IOC容器中,再声明为一个切面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@Aspect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LoggingAspect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//日志切面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//声明该方法是一个前置通知，在目标方法执行之前执行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@Before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"execution(public int com.wp.aop.impl.ArithmeticCalculator.*(int, int))"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beforeMethod(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JoinPoint joinpoint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joinpoint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.getSignature().getName();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//获取正在调用的方法名字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joinpoint.getArgs()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//获取正在调用的方法的参数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//1.创建IOC容器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//2.从IOC容器中获取bean的实例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ArithmeticCalculator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.getBean(ArithmeticCalculator.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//3.使用bean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.add(3, 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"result-----&gt;"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.div(12, 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"result-----&gt;"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Spring切面的优先级</w:t>
      </w:r>
      <w:r>
        <w:rPr>
          <w:rFonts w:hint="eastAsia" w:eastAsia="宋体"/>
          <w:lang w:val="en-US" w:eastAsia="zh-CN"/>
        </w:rPr>
        <w:t>：（可以指定到底是哪个切面先执行）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比如指定日志切面和验证切面的执行顺序。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可以在切面类中使用</w:t>
      </w:r>
      <w:r>
        <w:rPr>
          <w:rFonts w:hint="eastAsia" w:eastAsia="宋体"/>
          <w:b/>
          <w:bCs/>
          <w:color w:val="FF0000"/>
          <w:lang w:val="en-US" w:eastAsia="zh-CN"/>
        </w:rPr>
        <w:t>@order（优先级的值）</w:t>
      </w:r>
      <w:r>
        <w:rPr>
          <w:rFonts w:hint="eastAsia" w:eastAsia="宋体"/>
          <w:lang w:val="en-US" w:eastAsia="zh-CN"/>
        </w:rPr>
        <w:t>注解来配置切面的优先级。优先级值越小，越先执行。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Spring重用切点表达式：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@Order(2)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lightGray"/>
        </w:rPr>
        <w:t>Aspect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LoggingAspect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//该类相当于一个代理类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定义一个方法，用于声明切入点表达式。一般的该方法中不需要填入其他的代码，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使用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@pointcut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来声明切入点表达式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后面的其他通知使用方法名来引入当前的切入点表达式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5FBF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3F5FBF"/>
          <w:sz w:val="21"/>
          <w:szCs w:val="21"/>
          <w:lang w:val="en-US" w:eastAsia="zh-CN"/>
        </w:rPr>
        <w:t>//指定切入点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646464"/>
          <w:sz w:val="18"/>
        </w:rPr>
        <w:t>@Pointcut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"execution(public int com.wp.aop.ArithmeticCalculator.*(..))"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7F0055"/>
          <w:sz w:val="18"/>
        </w:rPr>
        <w:t>public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55"/>
          <w:sz w:val="18"/>
        </w:rPr>
        <w:t>void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declareJointpointExpression()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在com.wp.aop.ArithmeticCalculator接口的每一个实现类的每一个方法开始之前执行一段代码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@Before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"declareJointpointExpression()"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beforeMethod(JoinPoint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//前置通知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.getSignature().getName();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//取得正在执行的方法名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Object[]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.getArgs();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//取得正在执行的方法的参数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基于配置文件来配置AOP: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xmlns:aop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http://www.springframework.org/schema/beans/spring-beans-2.0.xsd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http://www.springframework.org/schema/aop http://www.springframework.org/schema/aop/spring-aop-4.0.xsd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"arithmeticCalculator"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"com.wp.aop.xml.ArithmeticCalculatorImpl"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配置切面的bean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"loggingAspect"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"com.wp.aop.xml.LoggingAspect"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"ValidationAspect"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"com.wp.aop.xml.ValidationAspect"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配置AOP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配置切点表达式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aop:pointcut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expression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"execution(* com.wp.aop.xml.ArithmeticCalculator.*(int,int))"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配置切面及通知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"loggingAspect"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order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aop:before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"beforeMethod"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"afterMethod"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aop:after-returning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"afterReturning"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returning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"result"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aop:after-throwing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"afterThrowing"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throwing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&lt;!--配置 环绕通知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aop:around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"aroundMethod"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"ValidationAspect"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order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aop:before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"validateArgs"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使用JdbcTemplate和JdbcDaoSupport: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见下章节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7A82E"/>
    <w:multiLevelType w:val="singleLevel"/>
    <w:tmpl w:val="5AF7A8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7F2D6"/>
    <w:multiLevelType w:val="singleLevel"/>
    <w:tmpl w:val="5AF7F2D6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5AFD5265"/>
    <w:multiLevelType w:val="singleLevel"/>
    <w:tmpl w:val="5AFD52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B2E"/>
    <w:rsid w:val="00953CE5"/>
    <w:rsid w:val="00F23E21"/>
    <w:rsid w:val="0194665B"/>
    <w:rsid w:val="02671434"/>
    <w:rsid w:val="028C5CF1"/>
    <w:rsid w:val="02B03F98"/>
    <w:rsid w:val="0332639E"/>
    <w:rsid w:val="034516FB"/>
    <w:rsid w:val="03451B98"/>
    <w:rsid w:val="03645097"/>
    <w:rsid w:val="036E1F91"/>
    <w:rsid w:val="03B20183"/>
    <w:rsid w:val="03D365C6"/>
    <w:rsid w:val="04FD1053"/>
    <w:rsid w:val="0541395E"/>
    <w:rsid w:val="072307C1"/>
    <w:rsid w:val="0757583E"/>
    <w:rsid w:val="07FF75F6"/>
    <w:rsid w:val="08200784"/>
    <w:rsid w:val="08672A57"/>
    <w:rsid w:val="08B60AA4"/>
    <w:rsid w:val="08C01246"/>
    <w:rsid w:val="0A242ABA"/>
    <w:rsid w:val="0A376D26"/>
    <w:rsid w:val="0AFB2967"/>
    <w:rsid w:val="0B356018"/>
    <w:rsid w:val="0B6F34CC"/>
    <w:rsid w:val="0C8458FF"/>
    <w:rsid w:val="0CF61F2B"/>
    <w:rsid w:val="0D195B5C"/>
    <w:rsid w:val="0D7D1262"/>
    <w:rsid w:val="0E0851AE"/>
    <w:rsid w:val="0E687003"/>
    <w:rsid w:val="10160BAF"/>
    <w:rsid w:val="104A227B"/>
    <w:rsid w:val="10BD2DA1"/>
    <w:rsid w:val="11052E46"/>
    <w:rsid w:val="117F5E3E"/>
    <w:rsid w:val="118C4A96"/>
    <w:rsid w:val="12124749"/>
    <w:rsid w:val="12372870"/>
    <w:rsid w:val="12471668"/>
    <w:rsid w:val="12534B33"/>
    <w:rsid w:val="125B7C82"/>
    <w:rsid w:val="12713B1B"/>
    <w:rsid w:val="12EA2D51"/>
    <w:rsid w:val="12F0217E"/>
    <w:rsid w:val="136F6924"/>
    <w:rsid w:val="13E54A49"/>
    <w:rsid w:val="14366FB2"/>
    <w:rsid w:val="14FD456C"/>
    <w:rsid w:val="15F66460"/>
    <w:rsid w:val="161F768C"/>
    <w:rsid w:val="16D6479D"/>
    <w:rsid w:val="19634AFA"/>
    <w:rsid w:val="19DA7CF3"/>
    <w:rsid w:val="1A2C538C"/>
    <w:rsid w:val="1A854BBE"/>
    <w:rsid w:val="1AAB1419"/>
    <w:rsid w:val="1B1D0A66"/>
    <w:rsid w:val="1C512ADF"/>
    <w:rsid w:val="1C9E5952"/>
    <w:rsid w:val="1DF8744B"/>
    <w:rsid w:val="1EEC79A2"/>
    <w:rsid w:val="1F255E6D"/>
    <w:rsid w:val="1FBA291F"/>
    <w:rsid w:val="1FBF2C30"/>
    <w:rsid w:val="1FEF5DF8"/>
    <w:rsid w:val="201F4822"/>
    <w:rsid w:val="20247FC4"/>
    <w:rsid w:val="211A0A7E"/>
    <w:rsid w:val="22C51A90"/>
    <w:rsid w:val="22DF3885"/>
    <w:rsid w:val="23604B61"/>
    <w:rsid w:val="23B07ED1"/>
    <w:rsid w:val="23E9351D"/>
    <w:rsid w:val="248E1534"/>
    <w:rsid w:val="25602548"/>
    <w:rsid w:val="25861428"/>
    <w:rsid w:val="2587361C"/>
    <w:rsid w:val="25930FC6"/>
    <w:rsid w:val="26FC7DDA"/>
    <w:rsid w:val="274A1D31"/>
    <w:rsid w:val="287C478F"/>
    <w:rsid w:val="28D73D28"/>
    <w:rsid w:val="292820E0"/>
    <w:rsid w:val="29D74BEF"/>
    <w:rsid w:val="29F3479B"/>
    <w:rsid w:val="2A130517"/>
    <w:rsid w:val="2AC42B9D"/>
    <w:rsid w:val="2AE46CDA"/>
    <w:rsid w:val="2BAD1FB7"/>
    <w:rsid w:val="2BDE710B"/>
    <w:rsid w:val="2CAC464A"/>
    <w:rsid w:val="2CB46BB9"/>
    <w:rsid w:val="2D500910"/>
    <w:rsid w:val="2D7972E0"/>
    <w:rsid w:val="2D920E08"/>
    <w:rsid w:val="2E497F80"/>
    <w:rsid w:val="2EA5591A"/>
    <w:rsid w:val="30046998"/>
    <w:rsid w:val="306826D5"/>
    <w:rsid w:val="30B369F4"/>
    <w:rsid w:val="31016D7D"/>
    <w:rsid w:val="31151111"/>
    <w:rsid w:val="322608A4"/>
    <w:rsid w:val="334F494F"/>
    <w:rsid w:val="33A37AC8"/>
    <w:rsid w:val="33D345A6"/>
    <w:rsid w:val="33F35B0C"/>
    <w:rsid w:val="347F516D"/>
    <w:rsid w:val="348D0F7E"/>
    <w:rsid w:val="35451455"/>
    <w:rsid w:val="36503B6A"/>
    <w:rsid w:val="36F53D03"/>
    <w:rsid w:val="36FF6C38"/>
    <w:rsid w:val="383122F1"/>
    <w:rsid w:val="385758C6"/>
    <w:rsid w:val="387860C1"/>
    <w:rsid w:val="38A82DE8"/>
    <w:rsid w:val="39653EE0"/>
    <w:rsid w:val="3A2739CA"/>
    <w:rsid w:val="3A2B71FA"/>
    <w:rsid w:val="3A723D7A"/>
    <w:rsid w:val="3B256CB9"/>
    <w:rsid w:val="3C0F3A12"/>
    <w:rsid w:val="3C702461"/>
    <w:rsid w:val="3CA60E99"/>
    <w:rsid w:val="3CC30CDE"/>
    <w:rsid w:val="3D7B3497"/>
    <w:rsid w:val="3DF40FAF"/>
    <w:rsid w:val="3FB76090"/>
    <w:rsid w:val="3FC9207C"/>
    <w:rsid w:val="40081470"/>
    <w:rsid w:val="406F72A9"/>
    <w:rsid w:val="41132857"/>
    <w:rsid w:val="43193646"/>
    <w:rsid w:val="43762FDE"/>
    <w:rsid w:val="438F4C1A"/>
    <w:rsid w:val="47F14272"/>
    <w:rsid w:val="488D0A27"/>
    <w:rsid w:val="48C35326"/>
    <w:rsid w:val="49137583"/>
    <w:rsid w:val="49736723"/>
    <w:rsid w:val="49AA0CA8"/>
    <w:rsid w:val="4A0E2E5C"/>
    <w:rsid w:val="4A7F6B52"/>
    <w:rsid w:val="4B013DBA"/>
    <w:rsid w:val="4B774753"/>
    <w:rsid w:val="4BA8765F"/>
    <w:rsid w:val="4BF03BDF"/>
    <w:rsid w:val="4CC97118"/>
    <w:rsid w:val="4D22031B"/>
    <w:rsid w:val="4D9833B1"/>
    <w:rsid w:val="50611C64"/>
    <w:rsid w:val="50617E29"/>
    <w:rsid w:val="512D51D6"/>
    <w:rsid w:val="513044B4"/>
    <w:rsid w:val="517D624E"/>
    <w:rsid w:val="52B47785"/>
    <w:rsid w:val="52BB4703"/>
    <w:rsid w:val="52E70237"/>
    <w:rsid w:val="530B1171"/>
    <w:rsid w:val="531B5BAA"/>
    <w:rsid w:val="54107272"/>
    <w:rsid w:val="54795B59"/>
    <w:rsid w:val="54A629A8"/>
    <w:rsid w:val="54E92E1B"/>
    <w:rsid w:val="557E7ACC"/>
    <w:rsid w:val="55E85F02"/>
    <w:rsid w:val="56060152"/>
    <w:rsid w:val="56880A88"/>
    <w:rsid w:val="56A3240F"/>
    <w:rsid w:val="581812E6"/>
    <w:rsid w:val="5956242B"/>
    <w:rsid w:val="5A3041B5"/>
    <w:rsid w:val="5A61757B"/>
    <w:rsid w:val="5AB23CCD"/>
    <w:rsid w:val="5B0B25DF"/>
    <w:rsid w:val="5B0C1C8D"/>
    <w:rsid w:val="5B270A58"/>
    <w:rsid w:val="5BD7602E"/>
    <w:rsid w:val="5BFC5609"/>
    <w:rsid w:val="5C0318B8"/>
    <w:rsid w:val="5C1A3DF5"/>
    <w:rsid w:val="5C242603"/>
    <w:rsid w:val="5CBB7138"/>
    <w:rsid w:val="5CF60DA6"/>
    <w:rsid w:val="5ECA7857"/>
    <w:rsid w:val="60130031"/>
    <w:rsid w:val="60C4576F"/>
    <w:rsid w:val="61086D55"/>
    <w:rsid w:val="61FB7FDD"/>
    <w:rsid w:val="620716E7"/>
    <w:rsid w:val="627910CD"/>
    <w:rsid w:val="6308221D"/>
    <w:rsid w:val="63202D08"/>
    <w:rsid w:val="64A94C71"/>
    <w:rsid w:val="65F81F91"/>
    <w:rsid w:val="664A03B1"/>
    <w:rsid w:val="66EA348E"/>
    <w:rsid w:val="6722694B"/>
    <w:rsid w:val="67261EC9"/>
    <w:rsid w:val="67387A09"/>
    <w:rsid w:val="683511C9"/>
    <w:rsid w:val="686C202C"/>
    <w:rsid w:val="69753AE0"/>
    <w:rsid w:val="6E90313C"/>
    <w:rsid w:val="6F2E4BD9"/>
    <w:rsid w:val="6F401994"/>
    <w:rsid w:val="6F7F65B2"/>
    <w:rsid w:val="6FD23B55"/>
    <w:rsid w:val="709A3F1F"/>
    <w:rsid w:val="71331D3C"/>
    <w:rsid w:val="71F962DF"/>
    <w:rsid w:val="72067CB6"/>
    <w:rsid w:val="72450DB2"/>
    <w:rsid w:val="72B61A1C"/>
    <w:rsid w:val="72BA0698"/>
    <w:rsid w:val="72E7652A"/>
    <w:rsid w:val="73802EE3"/>
    <w:rsid w:val="73AC33AC"/>
    <w:rsid w:val="74116E57"/>
    <w:rsid w:val="741E5895"/>
    <w:rsid w:val="752E4CBE"/>
    <w:rsid w:val="75850244"/>
    <w:rsid w:val="758915FE"/>
    <w:rsid w:val="767D5301"/>
    <w:rsid w:val="76F06891"/>
    <w:rsid w:val="772A6F56"/>
    <w:rsid w:val="78A00611"/>
    <w:rsid w:val="7A990272"/>
    <w:rsid w:val="7B2F500E"/>
    <w:rsid w:val="7C8B25AF"/>
    <w:rsid w:val="7CC3244C"/>
    <w:rsid w:val="7D684B17"/>
    <w:rsid w:val="7DBD7457"/>
    <w:rsid w:val="7DDD11AC"/>
    <w:rsid w:val="7E6A2671"/>
    <w:rsid w:val="7F994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苦行僧丶</cp:lastModifiedBy>
  <dcterms:modified xsi:type="dcterms:W3CDTF">2018-09-17T09:38:32Z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