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ackground w:color="44546A" w:themeColor="text2"/>
  <w:body>
    <w:p>
      <w:pPr>
        <w:pBdr/>
        <w:spacing/>
        <w:ind/>
        <w:jc w:val="center"/>
        <w:rPr>
          <w:rFonts w:ascii="FZShuSong-Z01S" w:hAnsi="FZShuSong-Z01S" w:cs="FZShuSong-Z01S"/>
          <w:b w:val="0"/>
          <w:bCs w:val="0"/>
          <w:sz w:val="84"/>
          <w:szCs w:val="84"/>
          <w:highlight w:val="none"/>
        </w:rPr>
      </w:pPr>
      <w:r>
        <w:rPr>
          <w:rFonts w:ascii="TeXGyreTermes" w:hAnsi="TeXGyreTermes" w:eastAsia="TeXGyreTermes" w:cs="TeXGyreTermes"/>
          <w:b/>
          <w:bCs/>
          <w:sz w:val="84"/>
          <w:szCs w:val="84"/>
        </w:rPr>
        <w:t xml:space="preserve">No.IXApi</w:t>
      </w:r>
      <w:r>
        <w:rPr>
          <w:rFonts w:ascii="FZShuSong-Z01S" w:hAnsi="FZShuSong-Z01S" w:eastAsia="FZShuSong-Z01S" w:cs="FZShuSong-Z01S"/>
          <w:b w:val="0"/>
          <w:bCs w:val="0"/>
          <w:sz w:val="84"/>
          <w:szCs w:val="84"/>
        </w:rPr>
        <w:t xml:space="preserve">介绍</w:t>
      </w:r>
      <w:r>
        <w:rPr>
          <w:rFonts w:ascii="FZShuSong-Z01S" w:hAnsi="FZShuSong-Z01S" w:cs="FZShuSong-Z01S"/>
          <w:b w:val="0"/>
          <w:bCs w:val="0"/>
          <w:sz w:val="84"/>
          <w:szCs w:val="84"/>
          <w:highlight w:val="none"/>
        </w:rPr>
      </w:r>
      <w:r>
        <w:rPr>
          <w:rFonts w:ascii="FZShuSong-Z01S" w:hAnsi="FZShuSong-Z01S" w:cs="FZShuSong-Z01S"/>
          <w:b w:val="0"/>
          <w:bCs w:val="0"/>
          <w:sz w:val="84"/>
          <w:szCs w:val="84"/>
          <w:highlight w:val="none"/>
        </w:rPr>
      </w:r>
    </w:p>
    <w:p w14:paraId="387E9C1D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No.IXApi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（注册名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noixmodapi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，简称No.IX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）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是一个魔法模组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，其中有很多能够增强玩家体验的物品和生物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。已经用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LGPL3.0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在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GitHub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上开源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574447B0">
      <w:pPr>
        <w:pBdr/>
        <w:spacing/>
        <w:ind w:firstLine="420"/>
        <w:jc w:val="both"/>
        <w:rPr/>
      </w:pPr>
      <w:r>
        <w:rPr>
          <w:rFonts w:hint="default" w:ascii="FZShuSong-Z01S" w:hAnsi="FZShuSong-Z01S" w:eastAsia="FZShuSong-Z01S" w:cs="FZShuSong-Z01S"/>
          <w:sz w:val="32"/>
          <w:szCs w:val="32"/>
          <w:highlight w:val="none"/>
          <w:lang w:val="en-US" w:eastAsia="zh-CN"/>
        </w:rPr>
        <w:tab/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zh-CN"/>
        </w:rPr>
        <w:t xml:space="preserve">本介绍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en-US" w:eastAsia="zh-CN"/>
        </w:rPr>
        <w:t xml:space="preserve">：“[]”内表示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zh-CN"/>
        </w:rPr>
        <w:t xml:space="preserve">条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zh-CN"/>
        </w:rPr>
        <w:t xml:space="preserve">件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en-US" w:eastAsia="zh-CN"/>
        </w:rPr>
        <w:t xml:space="preserve">，其内的“;”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zh-CN"/>
        </w:rPr>
        <w:t xml:space="preserve">和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zh-CN"/>
        </w:rPr>
        <w:t xml:space="preserve">“||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zh-CN"/>
        </w:rPr>
        <w:t xml:space="preserve">”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u w:val="none"/>
          <w:lang w:val="en-US" w:eastAsia="zh-CN"/>
        </w:rPr>
        <w:t xml:space="preserve">表示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en-US" w:eastAsia="zh-CN"/>
        </w:rPr>
        <w:t xml:space="preserve">“或”。</w:t>
      </w:r>
      <w:r>
        <w:rPr>
          <w:rFonts w:hint="default" w:ascii="TeXGyreTermes" w:hAnsi="TeXGyreTermes" w:eastAsia="TeXGyreTermes" w:cs="TeXGyreTermes"/>
          <w:sz w:val="44"/>
          <w:szCs w:val="44"/>
          <w:highlight w:val="none"/>
          <w:lang w:val="en-US" w:eastAsia="zh-CN"/>
        </w:rPr>
        <w:t xml:space="preserve">in:Incomplete</w:t>
      </w:r>
      <w:r>
        <w:rPr>
          <w:rFonts w:hint="default" w:ascii="FZShuSong-Z01S" w:hAnsi="FZShuSong-Z01S" w:eastAsia="FZShuSong-Z01S" w:cs="FZShuSong-Z01S"/>
          <w:sz w:val="44"/>
          <w:szCs w:val="44"/>
          <w:highlight w:val="none"/>
          <w:lang w:val="en-US" w:eastAsia="zh-CN"/>
        </w:rPr>
        <w:t xml:space="preserve">,</w:t>
      </w:r>
      <w:r>
        <w:rPr>
          <w:rFonts w:ascii="方正书宋简体" w:hAnsi="方正书宋简体" w:eastAsia="方正书宋简体" w:cs="方正书宋简体"/>
          <w:b w:val="0"/>
          <w:bCs w:val="0"/>
          <w:sz w:val="44"/>
          <w:szCs w:val="44"/>
          <w:highlight w:val="none"/>
        </w:rPr>
      </w:r>
      <w:r/>
    </w:p>
    <w:p w14:paraId="273624C4">
      <w:pPr>
        <w:pBdr/>
        <w:spacing/>
        <w:ind w:firstLine="708"/>
        <w:jc w:val="left"/>
        <w:rPr>
          <w:rFonts w:ascii="方正书宋简体" w:hAnsi="方正书宋简体" w:cs="方正书宋简体"/>
          <w:b w:val="0"/>
          <w:bCs w:val="0"/>
          <w:sz w:val="52"/>
          <w:szCs w:val="52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52"/>
          <w:szCs w:val="52"/>
          <w:highlight w:val="none"/>
        </w:rPr>
        <w:t xml:space="preserve">生物</w:t>
      </w:r>
      <w:r>
        <w:rPr>
          <w:rFonts w:ascii="方正书宋简体" w:hAnsi="方正书宋简体" w:eastAsia="方正书宋简体" w:cs="方正书宋简体"/>
          <w:b w:val="0"/>
          <w:bCs w:val="0"/>
          <w:sz w:val="52"/>
          <w:szCs w:val="52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52"/>
          <w:szCs w:val="52"/>
          <w:highlight w:val="none"/>
        </w:rPr>
      </w:r>
      <w:r>
        <w:rPr>
          <w:rFonts w:ascii="方正书宋简体" w:hAnsi="方正书宋简体" w:cs="方正书宋简体"/>
          <w:b w:val="0"/>
          <w:bCs w:val="0"/>
          <w:sz w:val="52"/>
          <w:szCs w:val="52"/>
          <w:highlight w:val="none"/>
        </w:rPr>
      </w:r>
    </w:p>
    <w:p w14:paraId="6E6EB43D">
      <w:pPr>
        <w:pBdr/>
        <w:tabs>
          <w:tab w:val="left" w:leader="none" w:pos="6761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生物是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No.IXApi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的主要玩法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3E145C2A">
      <w:pPr>
        <w:pBdr/>
        <w:tabs>
          <w:tab w:val="left" w:leader="none" w:pos="6761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  <w:t xml:space="preserve">仆从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  <w:t xml:space="preserve">（或可以成为仆从的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）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04BB0FFE">
      <w:pPr>
        <w:pBdr/>
        <w:tabs>
          <w:tab w:val="center" w:leader="none" w:pos="4677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女孩幽灵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：大多数玩家见到的第一个本模组生物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，击败掉落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新鲜的灵魂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，可以用来召唤玩家自己的女孩幽灵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。女孩幽灵会在主世界生成</w:t>
      </w:r>
      <w:r>
        <w:rPr>
          <w:rFonts w:ascii="方正书宋简体" w:hAnsi="方正书宋简体" w:cs="方正书宋简体"/>
          <w:b w:val="0"/>
          <w:bCs w:val="0"/>
          <w:sz w:val="36"/>
          <w:szCs w:val="36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1EE8ACE8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吸血鬼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：在黑森林里可以找到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。击败掉落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吸血之魂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001AAD18">
      <w:pPr>
        <w:pBdr/>
        <w:tabs>
          <w:tab w:val="left" w:leader="none" w:pos="72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雪怪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在冰雪群系有小概率生成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。击败概率掉落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冰霜核心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543325CC">
      <w:pPr>
        <w:pBdr/>
        <w:tabs>
          <w:tab w:val="center" w:leader="none" w:pos="4677"/>
          <w:tab w:val="left" w:leader="none" w:pos="72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灾厄村民仆从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ab/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36E39DC5">
      <w:pPr>
        <w:pBdr/>
        <w:tabs>
          <w:tab w:val="left" w:leader="none" w:pos="72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灾厄村民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（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neo_illager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）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：可以攻击敌人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，没有任何装备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。用斧[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instanceof AxeItem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]右键使其变成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卫道士仆从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。用弓右键使其变成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弓箭手仆从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。用不死图腾右键使其变成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唤魔者仆从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（不死图腾不会被消耗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）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。用弩右键使其变成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掠夺者仆从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27EFFA8A">
      <w:pPr>
        <w:pBdr/>
        <w:tabs>
          <w:tab w:val="left" w:leader="none" w:pos="72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卫道士仆从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同原版卫道士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223D2C66">
      <w:pPr>
        <w:pBdr/>
        <w:tabs>
          <w:tab w:val="left" w:leader="none" w:pos="72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弓箭手仆从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相当于骷髅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，用弓攻击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0C5E7186">
      <w:pPr>
        <w:pBdr/>
        <w:tabs>
          <w:tab w:val="left" w:leader="none" w:pos="72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掠夺者仆从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：同原版掠夺者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1887D1C9">
      <w:pPr>
        <w:pBdr/>
        <w:tabs>
          <w:tab w:val="left" w:leader="none" w:pos="72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唤魔者仆从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：同原版唤魔者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，但也可以召唤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恼鬼弓箭手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57DD1022">
      <w:pPr>
        <w:pBdr/>
        <w:tabs>
          <w:tab w:val="left" w:leader="none" w:pos="72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恼鬼弓箭手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：同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恼鬼仆从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，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但用弓攻击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</w:r>
    </w:p>
    <w:p w14:paraId="3CEE5E0D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  <w:t xml:space="preserve">模组的村民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</w:r>
    </w:p>
    <w:p w14:paraId="728D9721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在村庄里有概率代替村民生成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1917C172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村民法师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用弓攻击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，会施法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。出售书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、书架和经验修补附魔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41E4F014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村民主宰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用斧头攻击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。出售铁锭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、弓和箭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4BD51226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村民唤魔者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用法术攻击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，可以召唤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村民魔像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，可以用法术回血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。出售不死图腾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、书和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风之质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23B29A49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驱魔师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用法术攻击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，可以回血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。出售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村民护身符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，可以用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血瓶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买绿宝石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0E3E1F62">
      <w:pPr>
        <w:pBdr/>
        <w:tabs>
          <w:tab w:val="left" w:leader="none" w:pos="39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伏击者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用弓或剑攻击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。在草丛中隐身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（为方块添加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ambusher_can_hide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以使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伏击者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也能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在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里面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隐身）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。在血量不满时会吃面包回血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。出售箭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、土豆和铁剑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200C46E2">
      <w:pPr>
        <w:pBdr/>
        <w:tabs>
          <w:tab w:val="left" w:leader="none" w:pos="3956"/>
        </w:tabs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  <w:t xml:space="preserve">技术性实体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48"/>
          <w:szCs w:val="48"/>
          <w:highlight w:val="none"/>
        </w:rPr>
      </w:r>
    </w:p>
    <w:p w14:paraId="4B61D146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华文中宋" w:hAnsi="华文中宋" w:eastAsia="华文中宋" w:cs="华文中宋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力量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：过一段时间后可以为主人加</w:t>
      </w:r>
      <w:r>
        <w:rPr>
          <w:rFonts w:ascii="TeXGyreTermes" w:hAnsi="TeXGyreTermes" w:eastAsia="TeXGyreTermes" w:cs="TeXGyreTermes"/>
          <w:b w:val="0"/>
          <w:bCs w:val="0"/>
          <w:color w:val="auto"/>
          <w:sz w:val="36"/>
          <w:szCs w:val="36"/>
          <w:highlight w:val="none"/>
        </w:rPr>
        <w:t xml:space="preserve">buff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，如果主人是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“</w:t>
      </w:r>
      <w:r>
        <w:rPr>
          <w:rFonts w:ascii="TeXGyreTermes" w:hAnsi="TeXGyreTermes" w:eastAsia="TeXGyreTermes" w:cs="TeXGyreTermes"/>
          <w:b w:val="0"/>
          <w:bCs w:val="0"/>
          <w:color w:val="ceeaca" w:themeColor="background1"/>
          <w:sz w:val="36"/>
          <w:szCs w:val="36"/>
          <w:highlight w:val="none"/>
        </w:rPr>
        <w:t xml:space="preserve">Null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”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，会加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其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弓箭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伤害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6B552F00">
      <w:pPr>
        <w:pBdr/>
        <w:spacing/>
        <w:ind w:firstLine="708"/>
        <w:jc w:val="left"/>
        <w:rPr>
          <w:rFonts w:ascii="方正书宋简体" w:hAnsi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虚无之箭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击中实体时为其加上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虚无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效果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cs="方正书宋简体"/>
          <w:b w:val="0"/>
          <w:bCs w:val="0"/>
          <w:sz w:val="36"/>
          <w:szCs w:val="36"/>
          <w:highlight w:val="none"/>
        </w:rPr>
      </w:r>
    </w:p>
    <w:p w14:paraId="7B62BFC2">
      <w:pPr>
        <w:pBdr/>
        <w:spacing/>
        <w:ind w:firstLine="708"/>
        <w:jc w:val="left"/>
        <w:rPr>
          <w:rFonts w:ascii="方正书宋简体" w:hAnsi="方正书宋简体" w:cs="方正书宋简体"/>
          <w:b w:val="0"/>
          <w:bCs w:val="0"/>
          <w:sz w:val="52"/>
          <w:szCs w:val="52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52"/>
          <w:szCs w:val="52"/>
          <w:highlight w:val="none"/>
        </w:rPr>
        <w:t xml:space="preserve">物品</w:t>
      </w:r>
      <w:r>
        <w:rPr>
          <w:rFonts w:ascii="方正书宋简体" w:hAnsi="方正书宋简体" w:eastAsia="方正书宋简体" w:cs="方正书宋简体"/>
          <w:b w:val="0"/>
          <w:bCs w:val="0"/>
          <w:sz w:val="52"/>
          <w:szCs w:val="52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52"/>
          <w:szCs w:val="52"/>
          <w:highlight w:val="none"/>
        </w:rPr>
      </w:r>
      <w:r>
        <w:rPr>
          <w:rFonts w:ascii="方正书宋简体" w:hAnsi="方正书宋简体" w:cs="方正书宋简体"/>
          <w:b w:val="0"/>
          <w:bCs w:val="0"/>
          <w:sz w:val="52"/>
          <w:szCs w:val="52"/>
          <w:highlight w:val="none"/>
        </w:rPr>
      </w:r>
    </w:p>
    <w:p w14:paraId="745CD41E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材料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161031E7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吸血之魂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右键可以对周围生物造成魔法伤害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，并施加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吸血之欲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效果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308D7B75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风之质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可用来合成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行风剑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0A30849D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武器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353C5396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行风剑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右键可以飞行一段距离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并消耗1耐久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[没有耐久附魔]。当附魔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强效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（不是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Goety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的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）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时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，距离更远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4859A4F6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0070c0"/>
          <w:sz w:val="36"/>
          <w:szCs w:val="36"/>
          <w:highlight w:val="none"/>
        </w:rPr>
        <w:t xml:space="preserve">星之剑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：右键可以恐吓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“</w:t>
      </w:r>
      <w:r>
        <w:rPr>
          <w:rFonts w:ascii="TeXGyreTermes" w:hAnsi="TeXGyreTermes" w:eastAsia="TeXGyreTermes" w:cs="TeXGyreTermes"/>
          <w:b w:val="0"/>
          <w:bCs w:val="0"/>
          <w:color w:val="ceeaca" w:themeColor="background1"/>
          <w:sz w:val="36"/>
          <w:szCs w:val="36"/>
          <w:highlight w:val="none"/>
        </w:rPr>
        <w:t xml:space="preserve">Null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”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，并杀死周围的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力量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4259EAC0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法杖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</w:r>
    </w:p>
    <w:p w14:paraId="5086CA25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骨头法杖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可以召唤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骷髅仆从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，在下界召唤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凋零骷髅仆从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。由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骨头法师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掉落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7B8EF398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霜冻法杖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可以召唤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雪怪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合成配方如下图所示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45FF66F5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52775" cy="24384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2379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152774" cy="2438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48.25pt;height:192.00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7F60B6CB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幽匿法杖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：按住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Shift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可以召唤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幽匿僵尸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，否则发射音波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（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未注册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）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7F9292B0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岩浆法杖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：按住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Shift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可以生成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岩浆陷阱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，否则生成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烟雾陷阱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（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未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注册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）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7BF49FF6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下界法杖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：按住</w:t>
      </w:r>
      <w:r>
        <w:rPr>
          <w:rFonts w:ascii="TeXGyreTermes" w:hAnsi="TeXGyreTermes" w:eastAsia="TeXGyreTermes" w:cs="TeXGyreTermes"/>
          <w:b w:val="0"/>
          <w:bCs w:val="0"/>
          <w:sz w:val="36"/>
          <w:szCs w:val="36"/>
          <w:highlight w:val="none"/>
        </w:rPr>
        <w:t xml:space="preserve">Shift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可以召唤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下界之魂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（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未注册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）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58C3A9FA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虚无法杖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可以召唤虚无仆从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。合成配方如下图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4C7FD454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57525" cy="25717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63344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057525" cy="2571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40.75pt;height:202.5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sz w:val="36"/>
          <w:szCs w:val="36"/>
          <w:highlight w:val="none"/>
        </w:rPr>
      </w:r>
    </w:p>
    <w:p w14:paraId="3C3D2966">
      <w:pPr>
        <w:pBdr/>
        <w:spacing/>
        <w:ind w:firstLine="708"/>
        <w:jc w:val="left"/>
        <w:rPr>
          <w:rFonts w:ascii="方正书宋简体" w:hAnsi="方正书宋简体" w:cs="方正书宋简体"/>
          <w:b w:val="0"/>
          <w:bCs w:val="0"/>
          <w:sz w:val="52"/>
          <w:szCs w:val="52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sz w:val="52"/>
          <w:szCs w:val="52"/>
          <w:highlight w:val="none"/>
        </w:rPr>
        <w:t xml:space="preserve">药水效果：</w:t>
      </w:r>
      <w:r>
        <w:rPr>
          <w:rFonts w:ascii="方正书宋简体" w:hAnsi="方正书宋简体" w:eastAsia="方正书宋简体" w:cs="方正书宋简体"/>
          <w:b w:val="0"/>
          <w:bCs w:val="0"/>
          <w:sz w:val="52"/>
          <w:szCs w:val="52"/>
          <w:highlight w:val="none"/>
        </w:rPr>
      </w:r>
      <w:r>
        <w:rPr>
          <w:rFonts w:ascii="方正书宋简体" w:hAnsi="方正书宋简体" w:cs="方正书宋简体"/>
          <w:b w:val="0"/>
          <w:bCs w:val="0"/>
          <w:sz w:val="52"/>
          <w:szCs w:val="52"/>
          <w:highlight w:val="none"/>
        </w:rPr>
      </w:r>
    </w:p>
    <w:p w14:paraId="670D2732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吸血之欲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：效果移除时有50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%概率使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村民死亡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，也有50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%概率使其变成吸血鬼仆从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[效果作用在村民上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，</w:t>
      </w:r>
      <w:r>
        <w:rPr>
          <w:rFonts w:ascii="TeXGyreTermes" w:hAnsi="TeXGyreTermes" w:eastAsia="TeXGyreTermes" w:cs="TeXGyreTermes"/>
          <w:b w:val="0"/>
          <w:bCs w:val="0"/>
          <w:color w:val="auto"/>
          <w:sz w:val="36"/>
          <w:szCs w:val="36"/>
          <w:highlight w:val="none"/>
        </w:rPr>
        <w:t xml:space="preserve">即instanceof AbstractVillager || instanceof ApiVillager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]。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</w:p>
    <w:p w14:paraId="0C631058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虚无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持续对当前实体造成虚无伤害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</w:p>
    <w:p w14:paraId="681CA43A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auto"/>
          <w:sz w:val="52"/>
          <w:szCs w:val="52"/>
          <w:highlight w:val="none"/>
        </w:rPr>
      </w:pPr>
      <w:r>
        <w:rPr>
          <w:rFonts w:ascii="TeXGyreTermes" w:hAnsi="TeXGyreTermes" w:eastAsia="TeXGyreTermes" w:cs="TeXGyreTermes"/>
          <w:b w:val="0"/>
          <w:bCs w:val="0"/>
          <w:color w:val="auto"/>
          <w:sz w:val="52"/>
          <w:szCs w:val="52"/>
          <w:highlight w:val="none"/>
          <w:lang w:val="en-US"/>
        </w:rPr>
        <w:t xml:space="preserve">Fumo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52"/>
          <w:szCs w:val="52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52"/>
          <w:szCs w:val="52"/>
          <w:highlight w:val="none"/>
        </w:rPr>
      </w:r>
    </w:p>
    <w:p w14:paraId="6E8B5BEC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52"/>
          <w:szCs w:val="52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虚无</w:t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杀手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可以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增加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对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虚无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生物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的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伤害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</w:p>
    <w:p w14:paraId="11122A2F">
      <w:pPr>
        <w:pBdr/>
        <w:spacing/>
        <w:ind w:firstLine="708"/>
        <w:jc w:val="left"/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ceeaca" w:themeColor="background1"/>
          <w:sz w:val="36"/>
          <w:szCs w:val="36"/>
          <w:highlight w:val="none"/>
        </w:rPr>
        <w:t xml:space="preserve">强效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：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目前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只能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增加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行风剑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右键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的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移动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距离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。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</w:r>
    </w:p>
    <w:p w14:paraId="159B6DE5">
      <w:pPr>
        <w:pBdr/>
        <w:spacing/>
        <w:ind w:firstLine="708"/>
        <w:jc w:val="right"/>
        <w:rPr>
          <w:rFonts w:ascii="TeXGyreTermes" w:hAnsi="TeXGyreTermes" w:cs="TeXGyreTermes"/>
          <w:b w:val="0"/>
          <w:bCs w:val="0"/>
          <w:color w:val="auto"/>
          <w:sz w:val="36"/>
          <w:szCs w:val="36"/>
          <w:highlight w:val="none"/>
        </w:rPr>
      </w:pP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ab/>
        <w:tab/>
        <w:tab/>
        <w:tab/>
        <w:tab/>
        <w:tab/>
        <w:tab/>
        <w:tab/>
        <w:tab/>
      </w:r>
      <w:r>
        <w:rPr>
          <w:rFonts w:ascii="TeXGyreTermes" w:hAnsi="TeXGyreTermes" w:eastAsia="TeXGyreTermes" w:cs="TeXGyreTermes"/>
          <w:b w:val="0"/>
          <w:bCs w:val="0"/>
          <w:color w:val="auto"/>
          <w:sz w:val="36"/>
          <w:szCs w:val="36"/>
          <w:highlight w:val="none"/>
        </w:rPr>
        <w:t xml:space="preserve">NineAbyss9</w:t>
      </w:r>
      <w:r>
        <w:rPr>
          <w:rFonts w:ascii="TeXGyreTermes" w:hAnsi="TeXGyreTermes" w:cs="TeXGyreTermes"/>
          <w:b w:val="0"/>
          <w:bCs w:val="0"/>
          <w:color w:val="auto"/>
          <w:sz w:val="36"/>
          <w:szCs w:val="36"/>
          <w:highlight w:val="none"/>
        </w:rPr>
      </w:r>
      <w:r>
        <w:rPr>
          <w:rFonts w:ascii="TeXGyreTermes" w:hAnsi="TeXGyreTermes" w:cs="TeXGyreTermes"/>
          <w:b w:val="0"/>
          <w:bCs w:val="0"/>
          <w:color w:val="auto"/>
          <w:sz w:val="36"/>
          <w:szCs w:val="36"/>
          <w:highlight w:val="none"/>
        </w:rPr>
      </w:r>
    </w:p>
    <w:p w14:paraId="79459AC1">
      <w:pPr>
        <w:pBdr/>
        <w:spacing/>
        <w:ind w:firstLine="708"/>
        <w:jc w:val="right"/>
        <w:rPr>
          <w:rFonts w:ascii="方正书宋简体" w:hAnsi="方正书宋简体" w:cs="方正书宋简体"/>
          <w:b w:val="0"/>
          <w:bCs w:val="0"/>
          <w:color w:val="ceeaca" w:themeColor="background1"/>
          <w:sz w:val="36"/>
          <w:szCs w:val="36"/>
        </w:rPr>
      </w:pPr>
      <w:r>
        <w:rPr>
          <w:rFonts w:ascii="TeXGyreTermes" w:hAnsi="TeXGyreTermes" w:eastAsia="TeXGyreTermes" w:cs="TeXGyreTermes"/>
          <w:b w:val="0"/>
          <w:bCs w:val="0"/>
          <w:color w:val="auto"/>
          <w:sz w:val="36"/>
          <w:szCs w:val="36"/>
          <w:highlight w:val="none"/>
        </w:rPr>
        <w:t xml:space="preserve">2026.6.15</w:t>
      </w:r>
      <w:r>
        <w:rPr>
          <w:rFonts w:ascii="方正书宋简体" w:hAnsi="方正书宋简体" w:eastAsia="方正书宋简体" w:cs="方正书宋简体"/>
          <w:b w:val="0"/>
          <w:bCs w:val="0"/>
          <w:color w:val="auto"/>
          <w:sz w:val="36"/>
          <w:szCs w:val="36"/>
          <w:highlight w:val="none"/>
        </w:rPr>
        <w:t xml:space="preserve">日更改</w:t>
      </w:r>
      <w:r>
        <w:rPr>
          <w:rFonts w:ascii="方正书宋简体" w:hAnsi="方正书宋简体" w:cs="方正书宋简体"/>
          <w:b w:val="0"/>
          <w:bCs w:val="0"/>
          <w:color w:val="ceeaca" w:themeColor="background1"/>
          <w:sz w:val="36"/>
          <w:szCs w:val="36"/>
        </w:rPr>
      </w:r>
      <w:r>
        <w:rPr>
          <w:rFonts w:ascii="方正书宋简体" w:hAnsi="方正书宋简体" w:cs="方正书宋简体"/>
          <w:b w:val="0"/>
          <w:bCs w:val="0"/>
          <w:color w:val="ceeaca" w:themeColor="background1"/>
          <w:sz w:val="36"/>
          <w:szCs w:val="36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华文中宋">
    <w:panose1 w:val="02010600040101010101"/>
  </w:font>
  <w:font w:name="方正书宋简体">
    <w:panose1 w:val="02010601030101010101"/>
  </w:font>
  <w:font w:name="TeXGyreTermes">
    <w:panose1 w:val="00000500000000000000"/>
  </w:font>
  <w:font w:name="FZShuSong-Z01S">
    <w:panose1 w:val="0201060103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 w:val="true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CN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eaca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ceeaca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CEEACA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2026-06-15T04:53:15Z</dcterms:modified>
</cp:coreProperties>
</file>