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  <w:r>
        <w:rPr>
          <w:rFonts w:ascii="&quot;Times New Roman&quot;" w:hAnsi="&quot;Times New Roman&quot;" w:cs="&quot;Times New Roman&quot;"/>
          <w:sz w:val="24"/>
        </w:rPr>
        <w:t xml:space="preserve">Дисциплина «Стандартизация, сертификация и техническое документоведение</w:t>
      </w:r>
      <w:r>
        <w:rPr>
          <w:rFonts w:ascii="&quot;Times New Roman&quot;" w:hAnsi="&quot;Times New Roman&quot;" w:cs="&quot;Times New Roman&quot;"/>
          <w:sz w:val="24"/>
        </w:rPr>
        <w:t xml:space="preserve">».</w:t>
      </w:r>
    </w:p>
    <w:p>
      <w:pPr>
        <w:ind w:firstLine="0"/>
      </w:pPr>
    </w:p>
    <w:p>
      <w:pPr/>
      <w:r>
        <w:rPr>
          <w:rFonts w:ascii="&quot;Times New Roman&quot;" w:hAnsi="&quot;Times New Roman&quot;" w:cs="&quot;Times New Roman&quot;"/>
          <w:sz w:val="24"/>
        </w:rPr>
        <w:t xml:space="preserve">Лекция 3</w:t>
      </w:r>
      <w:r>
        <w:rPr>
          <w:rFonts w:ascii="&quot;Times New Roman&quot;" w:hAnsi="&quot;Times New Roman&quot;" w:cs="&quot;Times New Roman&quot;"/>
          <w:sz w:val="24"/>
        </w:rPr>
        <w:t xml:space="preserve">. Содержание</w:t>
      </w:r>
    </w:p>
    <w:p>
      <w:pPr/>
      <w:r>
        <w:rPr>
          <w:rFonts w:ascii="&quot;Times New Roman&quot;" w:hAnsi="&quot;Times New Roman&quot;" w:cs="&quot;Times New Roman&quot;"/>
          <w:sz w:val="24"/>
        </w:rPr>
        <w:t xml:space="preserve">Раздел 1. Стандартизация</w:t>
      </w:r>
    </w:p>
    <w:p>
      <w:pPr/>
      <w:r>
        <w:rPr>
          <w:rFonts w:ascii="&quot;Times New Roman&quot;" w:hAnsi="&quot;Times New Roman&quot;" w:cs="&quot;Times New Roman&quot;"/>
          <w:sz w:val="24"/>
        </w:rPr>
        <w:t xml:space="preserve">1.</w:t>
      </w:r>
      <w:r>
        <w:rPr>
          <w:rFonts w:ascii="&quot;Times New Roman&quot;" w:hAnsi="&quot;Times New Roman&quot;" w:cs="&quot;Times New Roman&quot;"/>
          <w:sz w:val="24"/>
        </w:rPr>
        <w:t xml:space="preserve">5</w:t>
      </w:r>
      <w:r>
        <w:rPr>
          <w:rFonts w:ascii="&quot;Times New Roman&quot;" w:hAnsi="&quot;Times New Roman&quot;" w:cs="&quot;Times New Roman&quot;"/>
          <w:sz w:val="24"/>
        </w:rPr>
        <w:t xml:space="preserve">. </w:t>
      </w:r>
      <w:r>
        <w:rPr>
          <w:rFonts w:ascii="&quot;Times New Roman&quot;" w:hAnsi="&quot;Times New Roman&quot;" w:cs="&quot;Times New Roman&quot;"/>
          <w:sz w:val="24"/>
        </w:rPr>
        <w:t xml:space="preserve">Органы и службы стандартизации</w:t>
      </w:r>
    </w:p>
    <w:p>
      <w:pPr>
        <w:b/>
      </w:pPr>
    </w:p>
    <w:p>
      <w:pPr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Раздел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1.</w:t>
      </w:r>
      <w:r>
        <w:rPr>
          <w:rFonts w:ascii="&quot;Times New Roman&quot;" w:hAnsi="&quot;Times New Roman&quot;" w:cs="&quot;Times New Roman&quot;"/>
          <w:sz w:val="24"/>
          <w:b/>
        </w:rPr>
        <w:t xml:space="preserve"> </w:t>
      </w:r>
      <w:r>
        <w:rPr>
          <w:rFonts w:ascii="&quot;Times New Roman&quot;" w:hAnsi="&quot;Times New Roman&quot;" w:cs="&quot;Times New Roman&quot;"/>
          <w:sz w:val="24"/>
          <w:b/>
        </w:rPr>
        <w:t xml:space="preserve">Стандартизация</w:t>
      </w:r>
    </w:p>
    <w:p>
      <w:pPr/>
    </w:p>
    <w:p>
      <w:pPr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1.5</w:t>
      </w:r>
      <w:r>
        <w:rPr>
          <w:rFonts w:ascii="&quot;Times New Roman&quot;" w:hAnsi="&quot;Times New Roman&quot;" w:cs="&quot;Times New Roman&quot;"/>
          <w:sz w:val="24"/>
          <w:b/>
        </w:rPr>
        <w:t xml:space="preserve">. </w:t>
      </w:r>
      <w:r>
        <w:rPr>
          <w:rFonts w:ascii="&quot;Times New Roman&quot;" w:hAnsi="&quot;Times New Roman&quot;" w:cs="&quot;Times New Roman&quot;"/>
          <w:sz w:val="24"/>
          <w:b/>
        </w:rPr>
        <w:t xml:space="preserve">Органы и службы стандартизации</w:t>
      </w:r>
    </w:p>
    <w:p>
      <w:pPr/>
    </w:p>
    <w:p>
      <w:pPr/>
      <w:r>
        <w:rPr>
          <w:rFonts w:ascii="&quot;Times New Roman&quot;" w:hAnsi="&quot;Times New Roman&quot;" w:cs="&quot;Times New Roman&quot;"/>
          <w:sz w:val="24"/>
        </w:rPr>
        <w:t xml:space="preserve">[1, Стр. </w:t>
      </w:r>
      <w:r>
        <w:rPr>
          <w:rFonts w:ascii="&quot;Times New Roman&quot;" w:hAnsi="&quot;Times New Roman&quot;" w:cs="&quot;Times New Roman&quot;"/>
          <w:sz w:val="24"/>
        </w:rPr>
        <w:t xml:space="preserve">106</w:t>
      </w:r>
      <w:r>
        <w:rPr>
          <w:rFonts w:ascii="&quot;Times New Roman&quot;" w:hAnsi="&quot;Times New Roman&quot;" w:cs="&quot;Times New Roman&quot;"/>
          <w:sz w:val="24"/>
        </w:rPr>
        <w:t xml:space="preserve">-108</w:t>
      </w:r>
      <w:r>
        <w:rPr>
          <w:rFonts w:ascii="&quot;Times New Roman&quot;" w:hAnsi="&quot;Times New Roman&quot;" w:cs="&quot;Times New Roman&quot;"/>
          <w:sz w:val="24"/>
        </w:rPr>
        <w:t xml:space="preserve">]</w:t>
      </w:r>
    </w:p>
    <w:p>
      <w:pPr/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Государственное управление стандартизацией в Российской Федерации осуществляет Государственный комитет Российской Федерации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 стандартизации и метрологии (Госстандарт России). Работы по стандартизации в области строительства организует Государственный комитет по жилищной и строительной политике (Госстрой России).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Для организации и осуществления работ по стандартизации определенных видов продукции и технологии или видов деятельности,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а также проведения по указанным объектам работ по международной (региональной) стандартизации создают технические комитеты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(ТК) по стандартизации. К работе в ТК привлекаются на добровольной основе полномочные представители заинтересованных предприятий и организаций. К работе в технических комитетах привлекаются ведущие ученые и специалисты. ТК создаются на базе предприятий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(организаций), специализирующихся по определенным видам продукции и технологий или видам деятельности и обладающих в данной области наиболее высоким научно-техническим потенциалом,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 т. ч. на базе организаций Госстандарта России или Госстроя России.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Госстандарт осуществляет свои функции непосредственно и через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созданные им органы. К территориальным органам Госстандарта относятся центры стандартизации и метрологии (ЦСМ), которых на территории РФ более 100 (например, в Москве, Санкт-Петербурге, Новосибирске, Иркутске и в других центрах экономических районов).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К российским службам стандартизации относятся научно-исследовательские институты Госстандарта России (20 институтов) и технические комитеты по стандартизации.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К научно-исследовательским институтам Госстандарта, например,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относятся: НИИ стандартизации (</w:t>
      </w:r>
      <w:r>
        <w:rPr>
          <w:rFonts w:ascii="&quot;Times New Roman&quot;" w:hAnsi="&quot;Times New Roman&quot;" w:cs="&quot;Times New Roman&quot;"/>
          <w:sz w:val="24"/>
        </w:rPr>
        <w:t xml:space="preserve">ВНИИстандарт</w:t>
      </w:r>
      <w:r>
        <w:rPr>
          <w:rFonts w:ascii="&quot;Times New Roman&quot;" w:hAnsi="&quot;Times New Roman&quot;" w:cs="&quot;Times New Roman&quot;"/>
          <w:sz w:val="24"/>
        </w:rPr>
        <w:t xml:space="preserve">) — головной институт в области Государственной системы стандартизации; ВНИИ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сертификации продукции (ВНИИС) — головной институт в области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сертификации продукции (услуг) и систем управления качеством продукции (услуг); ВНИИ по нормализации в машиностроении (ВНИИНМАШ) — головной институт в области разработки научных основ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унификации и </w:t>
      </w:r>
      <w:r>
        <w:rPr>
          <w:rFonts w:ascii="&quot;Times New Roman&quot;" w:hAnsi="&quot;Times New Roman&quot;" w:cs="&quot;Times New Roman&quot;"/>
          <w:sz w:val="24"/>
        </w:rPr>
        <w:t xml:space="preserve">агрегатирования</w:t>
      </w:r>
      <w:r>
        <w:rPr>
          <w:rFonts w:ascii="&quot;Times New Roman&quot;" w:hAnsi="&quot;Times New Roman&quot;" w:cs="&quot;Times New Roman&quot;"/>
          <w:sz w:val="24"/>
        </w:rPr>
        <w:t xml:space="preserve"> в машиностроении и приборостроении; ВНИИ комплексной информации по стандартизации и качеству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(ВНИИКИ) — головной институт в области разработки и дальнейшего развития Единой системы классификации и кодирования технико-экономической информации, стандартизации научно-технической терминологии.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Деятельность по стандартизации осуществляется и другими федеральными органами исполнительной власти в пределах их компетенции. Эти органы в своих стандартах могут устанавливать обязательные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требования к качеству продукции (работ, услуг), т. е. создавать технические регламенты. В частности, роль технических </w:t>
      </w:r>
      <w:r>
        <w:rPr>
          <w:rFonts w:ascii="&quot;Times New Roman&quot;" w:hAnsi="&quot;Times New Roman&quot;" w:cs="&quot;Times New Roman&quot;"/>
          <w:sz w:val="24"/>
        </w:rPr>
        <w:t xml:space="preserve">регламентов выполняют санитарные правила и нормы (СанПиН), вводимые Минздравом России; строительные нормы и правила (СНиП) Госстроя России,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государственные образовательные стандарты Министерства образования Российской Федерации и пр.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Для организации и координации работ по стандартизации в отраслях экономики и иных сферах деятельности, государственные органы управления, в пределах их компетенции, создают подразделения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(службы) стандартизации и (или) назначают головные организации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 стандартизации.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Субъекты хозяйственной деятельности также организуют и проводят работы по стандартизации. Их подразделения (службы) стандартизации (конструкторско-технологический, научно-исследовательский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отдел, лаборатория, бюро) выполняют научно-исследовательские,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опытно-конструкторские и другие работы по стандартизации, участвуют в выполнении работ по стандартизации, проводимых други</w:t>
      </w:r>
      <w:r>
        <w:rPr>
          <w:rFonts w:ascii="&quot;Times New Roman&quot;" w:hAnsi="&quot;Times New Roman&quot;" w:cs="&quot;Times New Roman&quot;"/>
          <w:sz w:val="24"/>
        </w:rPr>
        <w:t xml:space="preserve">м</w:t>
      </w:r>
      <w:r>
        <w:rPr>
          <w:rFonts w:ascii="&quot;Times New Roman&quot;" w:hAnsi="&quot;Times New Roman&quot;" w:cs="&quot;Times New Roman&quot;"/>
          <w:sz w:val="24"/>
        </w:rPr>
        <w:t xml:space="preserve">и подразделениями предприятия, а также осуществляют организационно-методическое и научно-техническое руководство работами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 стандартизации на предприятии.</w:t>
      </w:r>
    </w:p>
    <w:p>
      <w:pPr>
        <w:jc w:val="justify"/>
        <w:spacing w:line="240" w:lineRule="auto" w:after="0"/>
        <w:ind w:firstLine="709"/>
        <w:rFonts w:ascii="&quot;Times New Roman&quot;" w:hAnsi="&quot;Times New Roman&quot;" w:cs="&quot;Times New Roman&quot;"/>
        <w:sz w:val="24"/>
      </w:pPr>
      <w:r>
        <w:rPr>
          <w:rFonts w:ascii="&quot;Times New Roman&quot;" w:hAnsi="&quot;Times New Roman&quot;" w:cs="&quot;Times New Roman&quot;"/>
          <w:sz w:val="24"/>
        </w:rPr>
        <w:t xml:space="preserve">Руководители предприятий несут ответственность за организацию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 состояние выполняемых работ по стандартизации на этих предприятиях.</w:t>
      </w:r>
    </w:p>
    <w:p>
      <w:pPr/>
    </w:p>
    <w:p>
      <w:pPr>
        <w:jc w:val="left"/>
        <w:ind w:firstLine="0"/>
        <w:b/>
      </w:pPr>
      <w:r>
        <w:rPr>
          <w:rFonts w:ascii="&quot;Times New Roman&quot;" w:hAnsi="&quot;Times New Roman&quot;" w:cs="&quot;Times New Roman&quot;"/>
          <w:sz w:val="24"/>
          <w:b/>
        </w:rPr>
        <w:t xml:space="preserve">Литература</w:t>
      </w:r>
    </w:p>
    <w:p>
      <w:pPr/>
    </w:p>
    <w:p>
      <w:pPr/>
      <w:r>
        <w:rPr>
          <w:rFonts w:ascii="&quot;Times New Roman&quot;" w:hAnsi="&quot;Times New Roman&quot;" w:cs="&quot;Times New Roman&quot;"/>
          <w:sz w:val="24"/>
        </w:rPr>
        <w:t xml:space="preserve">Метрология,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стандартизация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сертификация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учебное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пособие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/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К.Г.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Земляной,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А.Э.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Глызина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;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М-во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науки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высшего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образования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РФ.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–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Екатеринбург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: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Изд-во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Урал</w:t>
      </w:r>
      <w:r>
        <w:rPr>
          <w:rFonts w:ascii="&quot;Times New Roman&quot;" w:hAnsi="&quot;Times New Roman&quot;" w:cs="&quot;Times New Roman&quot;"/>
          <w:sz w:val="24"/>
        </w:rPr>
        <w:t xml:space="preserve">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у</w:t>
      </w:r>
      <w:r>
        <w:rPr>
          <w:rFonts w:ascii="&quot;Times New Roman&quot;" w:hAnsi="&quot;Times New Roman&quot;" w:cs="&quot;Times New Roman&quot;"/>
          <w:sz w:val="24"/>
        </w:rPr>
        <w:t xml:space="preserve">н-та,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2022.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–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235</w:t>
      </w:r>
      <w:r>
        <w:rPr>
          <w:rFonts w:ascii="&quot;Times New Roman&quot;" w:hAnsi="&quot;Times New Roman&quot;" w:cs="&quot;Times New Roman&quot;"/>
          <w:sz w:val="24"/>
        </w:rPr>
        <w:t xml:space="preserve"> </w:t>
      </w:r>
      <w:r>
        <w:rPr>
          <w:rFonts w:ascii="&quot;Times New Roman&quot;" w:hAnsi="&quot;Times New Roman&quot;" w:cs="&quot;Times New Roman&quot;"/>
          <w:sz w:val="24"/>
        </w:rPr>
        <w:t xml:space="preserve">с.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61E4" w:rsidRDefault="00DE61E4" w:rsidP="00391D38">
      <w:pPr>
        <w:spacing w:after="0" w:line="240" w:lineRule="auto"/>
      </w:pPr>
      <w:r>
        <w:separator/>
      </w:r>
    </w:p>
  </w:endnote>
  <w:endnote w:type="continuationSeparator" w:id="0">
    <w:p w:rsidR="00DE61E4" w:rsidRDefault="00DE61E4" w:rsidP="00391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9902855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:rsidR="00391D38" w:rsidRPr="005242FB" w:rsidRDefault="00895A30" w:rsidP="005242FB">
        <w:pPr>
          <w:pStyle w:val="a7"/>
          <w:jc w:val="right"/>
          <w:rPr>
            <w:sz w:val="24"/>
            <w:szCs w:val="24"/>
          </w:rPr>
        </w:pPr>
        <w:r w:rsidRPr="00895A30">
          <w:rPr>
            <w:sz w:val="24"/>
            <w:szCs w:val="24"/>
          </w:rPr>
          <w:fldChar w:fldCharType="begin"/>
        </w:r>
        <w:r w:rsidRPr="00895A30">
          <w:rPr>
            <w:sz w:val="24"/>
            <w:szCs w:val="24"/>
          </w:rPr>
          <w:instrText>PAGE   \* MERGEFORMAT</w:instrText>
        </w:r>
        <w:r w:rsidRPr="00895A30">
          <w:rPr>
            <w:sz w:val="24"/>
            <w:szCs w:val="24"/>
          </w:rPr>
          <w:fldChar w:fldCharType="separate"/>
        </w:r>
        <w:r w:rsidR="00FC5DA3">
          <w:rPr>
            <w:noProof/>
            <w:sz w:val="24"/>
            <w:szCs w:val="24"/>
          </w:rPr>
          <w:t>1</w:t>
        </w:r>
        <w:r w:rsidRPr="00895A30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61E4" w:rsidRDefault="00DE61E4" w:rsidP="00391D38">
      <w:pPr>
        <w:spacing w:after="0" w:line="240" w:lineRule="auto"/>
      </w:pPr>
      <w:r>
        <w:separator/>
      </w:r>
    </w:p>
  </w:footnote>
  <w:footnote w:type="continuationSeparator" w:id="0">
    <w:p w:rsidR="00DE61E4" w:rsidRDefault="00DE61E4" w:rsidP="00391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05A15"/>
    <w:multiLevelType w:val="hybridMultilevel"/>
    <w:tmpl w:val="9CBE9B26"/>
    <w:lvl w:ilvl="0" w:tplc="B53C64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474310F6"/>
    <w:multiLevelType w:val="hybridMultilevel"/>
    <w:tmpl w:val="8ABCC116"/>
    <w:lvl w:ilvl="0" w:tplc="935CAB6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5E8E34C9"/>
    <w:multiLevelType w:val="hybridMultilevel"/>
    <w:tmpl w:val="74EACBE4"/>
    <w:lvl w:ilvl="0" w:tplc="634278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CCE626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ADCCD1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0568ACB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4DCCE41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C4C89DE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F7308C2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CEB45B1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69A5B7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ECD"/>
    <w:rsid w:val="00005CBB"/>
    <w:rsid w:val="00006A2D"/>
    <w:rsid w:val="00010E26"/>
    <w:rsid w:val="000419A3"/>
    <w:rsid w:val="00047418"/>
    <w:rsid w:val="00057455"/>
    <w:rsid w:val="0008256E"/>
    <w:rsid w:val="000D1089"/>
    <w:rsid w:val="000E27ED"/>
    <w:rsid w:val="0015643B"/>
    <w:rsid w:val="001863DD"/>
    <w:rsid w:val="001C2211"/>
    <w:rsid w:val="001C280B"/>
    <w:rsid w:val="001C4452"/>
    <w:rsid w:val="001D024D"/>
    <w:rsid w:val="001D279D"/>
    <w:rsid w:val="001D55F2"/>
    <w:rsid w:val="0024435F"/>
    <w:rsid w:val="002C0F43"/>
    <w:rsid w:val="002F214A"/>
    <w:rsid w:val="00307F8D"/>
    <w:rsid w:val="0038176E"/>
    <w:rsid w:val="00391D38"/>
    <w:rsid w:val="00396694"/>
    <w:rsid w:val="003A5C88"/>
    <w:rsid w:val="00401EF1"/>
    <w:rsid w:val="00407845"/>
    <w:rsid w:val="004E2192"/>
    <w:rsid w:val="004E35F7"/>
    <w:rsid w:val="00511EF7"/>
    <w:rsid w:val="005222A6"/>
    <w:rsid w:val="005242FB"/>
    <w:rsid w:val="00554BB9"/>
    <w:rsid w:val="00576992"/>
    <w:rsid w:val="005945DA"/>
    <w:rsid w:val="00595786"/>
    <w:rsid w:val="005C6979"/>
    <w:rsid w:val="006072FA"/>
    <w:rsid w:val="00610802"/>
    <w:rsid w:val="0061747D"/>
    <w:rsid w:val="00646C9C"/>
    <w:rsid w:val="0064775C"/>
    <w:rsid w:val="00647ECD"/>
    <w:rsid w:val="00651F01"/>
    <w:rsid w:val="00665EC2"/>
    <w:rsid w:val="006662D9"/>
    <w:rsid w:val="00666800"/>
    <w:rsid w:val="00752747"/>
    <w:rsid w:val="0076250C"/>
    <w:rsid w:val="007A1EA1"/>
    <w:rsid w:val="007C31D5"/>
    <w:rsid w:val="008561E9"/>
    <w:rsid w:val="008729C2"/>
    <w:rsid w:val="00885300"/>
    <w:rsid w:val="00895599"/>
    <w:rsid w:val="00895A30"/>
    <w:rsid w:val="00895DC6"/>
    <w:rsid w:val="008A3211"/>
    <w:rsid w:val="008B7458"/>
    <w:rsid w:val="008D20B9"/>
    <w:rsid w:val="008F5A3D"/>
    <w:rsid w:val="0091464F"/>
    <w:rsid w:val="00982EF7"/>
    <w:rsid w:val="009907DE"/>
    <w:rsid w:val="00997A28"/>
    <w:rsid w:val="009C5CBE"/>
    <w:rsid w:val="00A15B12"/>
    <w:rsid w:val="00A2039A"/>
    <w:rsid w:val="00AA60C5"/>
    <w:rsid w:val="00AD3304"/>
    <w:rsid w:val="00AE3BF4"/>
    <w:rsid w:val="00B03252"/>
    <w:rsid w:val="00B05151"/>
    <w:rsid w:val="00B070F9"/>
    <w:rsid w:val="00B16685"/>
    <w:rsid w:val="00B1745D"/>
    <w:rsid w:val="00B46141"/>
    <w:rsid w:val="00B72C5A"/>
    <w:rsid w:val="00B83700"/>
    <w:rsid w:val="00BB3E97"/>
    <w:rsid w:val="00BC1D63"/>
    <w:rsid w:val="00C36D95"/>
    <w:rsid w:val="00C41D4F"/>
    <w:rsid w:val="00C55D58"/>
    <w:rsid w:val="00C65789"/>
    <w:rsid w:val="00CB1796"/>
    <w:rsid w:val="00CD42E2"/>
    <w:rsid w:val="00CF1ABD"/>
    <w:rsid w:val="00D103B2"/>
    <w:rsid w:val="00D23580"/>
    <w:rsid w:val="00D242E5"/>
    <w:rsid w:val="00D60B9E"/>
    <w:rsid w:val="00D65843"/>
    <w:rsid w:val="00D756D2"/>
    <w:rsid w:val="00D82038"/>
    <w:rsid w:val="00D95278"/>
    <w:rsid w:val="00D97D20"/>
    <w:rsid w:val="00DC2ACA"/>
    <w:rsid w:val="00DD7A17"/>
    <w:rsid w:val="00DE0076"/>
    <w:rsid w:val="00DE61E4"/>
    <w:rsid w:val="00DF69FD"/>
    <w:rsid w:val="00E00BD9"/>
    <w:rsid w:val="00E05689"/>
    <w:rsid w:val="00E13F7C"/>
    <w:rsid w:val="00E3477A"/>
    <w:rsid w:val="00ED43B5"/>
    <w:rsid w:val="00EE08DF"/>
    <w:rsid w:val="00F77C8B"/>
    <w:rsid w:val="00F86D96"/>
    <w:rsid w:val="00F92857"/>
    <w:rsid w:val="00F967D8"/>
    <w:rsid w:val="00FC5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E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307F8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4">
    <w:name w:val="Без интервала Знак"/>
    <w:link w:val="a3"/>
    <w:uiPriority w:val="1"/>
    <w:locked/>
    <w:rsid w:val="00307F8D"/>
    <w:rPr>
      <w:rFonts w:ascii="Times New Roman" w:eastAsia="Times New Roman" w:hAnsi="Times New Roman" w:cs="Times New Roman"/>
      <w:sz w:val="28"/>
      <w:lang w:eastAsia="ru-RU"/>
    </w:rPr>
  </w:style>
  <w:style w:type="paragraph" w:styleId="a5">
    <w:name w:val="header"/>
    <w:basedOn w:val="a"/>
    <w:link w:val="a6"/>
    <w:uiPriority w:val="99"/>
    <w:unhideWhenUsed/>
    <w:rsid w:val="00391D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91D38"/>
  </w:style>
  <w:style w:type="paragraph" w:styleId="a7">
    <w:name w:val="footer"/>
    <w:basedOn w:val="a"/>
    <w:link w:val="a8"/>
    <w:uiPriority w:val="99"/>
    <w:unhideWhenUsed/>
    <w:rsid w:val="00391D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91D38"/>
  </w:style>
  <w:style w:type="character" w:styleId="a9">
    <w:name w:val="Hyperlink"/>
    <w:basedOn w:val="a0"/>
    <w:uiPriority w:val="99"/>
    <w:semiHidden/>
    <w:unhideWhenUsed/>
    <w:rsid w:val="004E219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10E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10E2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307F8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4">
    <w:name w:val="Без интервала Знак"/>
    <w:link w:val="a3"/>
    <w:uiPriority w:val="1"/>
    <w:locked/>
    <w:rsid w:val="00307F8D"/>
    <w:rPr>
      <w:rFonts w:ascii="Times New Roman" w:eastAsia="Times New Roman" w:hAnsi="Times New Roman" w:cs="Times New Roman"/>
      <w:sz w:val="28"/>
      <w:lang w:eastAsia="ru-RU"/>
    </w:rPr>
  </w:style>
  <w:style w:type="paragraph" w:styleId="a5">
    <w:name w:val="header"/>
    <w:basedOn w:val="a"/>
    <w:link w:val="a6"/>
    <w:uiPriority w:val="99"/>
    <w:unhideWhenUsed/>
    <w:rsid w:val="00391D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91D38"/>
  </w:style>
  <w:style w:type="paragraph" w:styleId="a7">
    <w:name w:val="footer"/>
    <w:basedOn w:val="a"/>
    <w:link w:val="a8"/>
    <w:uiPriority w:val="99"/>
    <w:unhideWhenUsed/>
    <w:rsid w:val="00391D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91D38"/>
  </w:style>
  <w:style w:type="character" w:styleId="a9">
    <w:name w:val="Hyperlink"/>
    <w:basedOn w:val="a0"/>
    <w:uiPriority w:val="99"/>
    <w:semiHidden/>
    <w:unhideWhenUsed/>
    <w:rsid w:val="004E2192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10E2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32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38</cp:revision>
  <dcterms:created xsi:type="dcterms:W3CDTF">2023-01-30T15:10:00Z</dcterms:created>
  <dcterms:modified xsi:type="dcterms:W3CDTF">2023-02-06T14:21:00Z</dcterms:modified>
</cp:coreProperties>
</file>