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2程序修改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2.1 若需要让python代码面向大众，让不懂python语言的人也能运行，则需要将python代码封装为小程序，因此考虑对代码做一个</w:t>
      </w:r>
      <w:r>
        <w:rPr>
          <w:rFonts w:asciiTheme="minorEastAsia" w:hAnsiTheme="minorEastAsia"/>
          <w:sz w:val="24"/>
          <w:szCs w:val="24"/>
        </w:rPr>
        <w:t>PyUI的开发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但是封装代码需要</w:t>
      </w:r>
      <w:r>
        <w:rPr>
          <w:rFonts w:hint="eastAsia"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/>
          <w:sz w:val="24"/>
          <w:szCs w:val="24"/>
        </w:rPr>
        <w:t>时间</w:t>
      </w:r>
      <w:r>
        <w:rPr>
          <w:rFonts w:hint="eastAsia" w:asciiTheme="minorEastAsia" w:hAnsiTheme="minorEastAsia"/>
          <w:sz w:val="24"/>
          <w:szCs w:val="24"/>
        </w:rPr>
        <w:t>，考虑之后再行封装。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2.2 修改了代码，代码实现了以下功能：只需要将数据文件夹（RPPP文件夹）下载到电脑的任意位置，代码即可运行，该过程无需修改代码。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代码实现的具体步骤：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每份代码的开头都设了一个path，只要把大文件夹（RPPP文件夹）的在电脑中的位置找到，再将位置直接赋给路径（path），剩下的文件在大文件夹下对应的位置即可。找到位置的代码算法为：运用python中的glob函数遍历电脑中的C-G盘中是否有大文件夹（RPPP文件夹），如果找到立即跳出循环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找到文件夹后，程序会打印出文件夹的路径，再将其路径赋给path，即可读取文件。读取文件示例：一个名为南昌的excel，它的路径就是path+'\\陈·算法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"\</w:instrText>
      </w:r>
      <w:r>
        <w:rPr>
          <w:rFonts w:hint="eastAsia" w:asciiTheme="minorEastAsia" w:hAnsiTheme="minorEastAsia"/>
          <w:sz w:val="24"/>
          <w:szCs w:val="24"/>
        </w:rPr>
        <w:instrText xml:space="preserve">\</w:instrText>
      </w:r>
      <w:r>
        <w:rPr>
          <w:rFonts w:asciiTheme="minorEastAsia" w:hAnsiTheme="minorEastAsia"/>
          <w:sz w:val="24"/>
          <w:szCs w:val="24"/>
        </w:rPr>
        <w:instrText xml:space="preserve">\</w:instrText>
      </w:r>
      <w:r>
        <w:rPr>
          <w:rFonts w:hint="eastAsia" w:asciiTheme="minorEastAsia" w:hAnsiTheme="minorEastAsia"/>
          <w:sz w:val="24"/>
          <w:szCs w:val="24"/>
        </w:rPr>
        <w:instrText xml:space="preserve">\南昌.xlsx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/>
          <w:sz w:val="24"/>
          <w:szCs w:val="24"/>
        </w:rPr>
        <w:t>\\南昌.xlsx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'，这里的'\\陈·算法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"\</w:instrText>
      </w:r>
      <w:r>
        <w:rPr>
          <w:rFonts w:hint="eastAsia" w:asciiTheme="minorEastAsia" w:hAnsiTheme="minorEastAsia"/>
          <w:sz w:val="24"/>
          <w:szCs w:val="24"/>
        </w:rPr>
        <w:instrText xml:space="preserve">\</w:instrText>
      </w:r>
      <w:r>
        <w:rPr>
          <w:rFonts w:asciiTheme="minorEastAsia" w:hAnsiTheme="minorEastAsia"/>
          <w:sz w:val="24"/>
          <w:szCs w:val="24"/>
        </w:rPr>
        <w:instrText xml:space="preserve">\</w:instrText>
      </w:r>
      <w:r>
        <w:rPr>
          <w:rFonts w:hint="eastAsia" w:asciiTheme="minorEastAsia" w:hAnsiTheme="minorEastAsia"/>
          <w:sz w:val="24"/>
          <w:szCs w:val="24"/>
        </w:rPr>
        <w:instrText xml:space="preserve">\南昌.xlsx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/>
          <w:sz w:val="24"/>
          <w:szCs w:val="24"/>
        </w:rPr>
        <w:t>\\南昌.xlsx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hint="eastAsia" w:asciiTheme="minorEastAsia" w:hAnsiTheme="minorEastAsia"/>
          <w:sz w:val="24"/>
          <w:szCs w:val="24"/>
        </w:rPr>
        <w:t>'是预先设好的，无需改动。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</w:t>
      </w:r>
      <w:r>
        <w:rPr>
          <w:rFonts w:asciiTheme="minorEastAsia" w:hAnsiTheme="minorEastAsia"/>
          <w:sz w:val="24"/>
          <w:szCs w:val="24"/>
        </w:rPr>
        <w:t>解决问题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因为path后面路径是我预先设好的，所以要求文件在大文件夹下的位置要跟预设的位置一样。因此只要将数据文件夹RPPP直接下载解压缩即可，无需改变文件夹下的文件的内容和位置。</w:t>
      </w:r>
    </w:p>
    <w:p>
      <w:pPr>
        <w:pStyle w:val="6"/>
        <w:numPr>
          <w:ilvl w:val="0"/>
          <w:numId w:val="1"/>
        </w:numPr>
        <w:spacing w:line="30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代码对文件夹里的文件内容，文件名都有一定的要求，因为代码的通用问题需要一段时间才能解决，所以考虑之后再进行修改。</w:t>
      </w:r>
    </w:p>
    <w:p>
      <w:pPr>
        <w:pStyle w:val="6"/>
        <w:spacing w:line="300" w:lineRule="auto"/>
        <w:ind w:left="840" w:firstLine="0" w:firstLineChars="0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2.3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任何代码运行所需的数据，都需要有一定的格式，所以我们无法做到让程序适应任何无规定格式的数据。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已将程序中的数字替换，如还需修改，欢迎指教。</w:t>
      </w:r>
    </w:p>
    <w:p>
      <w:pPr>
        <w:pStyle w:val="6"/>
        <w:numPr>
          <w:ilvl w:val="0"/>
          <w:numId w:val="2"/>
        </w:numPr>
        <w:spacing w:line="30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虽然本文的模拟数据无缺失，并且GEKS算法需要无缺失的数据，但是CPD算法可以包容有缺失的数据，得到基本分类ppp，进而算出最终结果GEKS。</w:t>
      </w:r>
    </w:p>
    <w:p>
      <w:pPr>
        <w:pStyle w:val="6"/>
        <w:spacing w:line="300" w:lineRule="auto"/>
        <w:ind w:left="840" w:firstLine="0" w:firstLineChars="0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2.4 代码已修改，可以实现代码对表格形式进行转换。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2.5 该代码是适应所有不同分类的PPP，只要能保证各个地区的规格品分类与相应的权重表分类吻合，那么代码就能正常运行。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2.6 </w:t>
      </w:r>
      <w:r>
        <w:rPr>
          <w:rFonts w:asciiTheme="minorEastAsia" w:hAnsiTheme="minorEastAsia"/>
          <w:sz w:val="24"/>
          <w:szCs w:val="24"/>
        </w:rPr>
        <w:t>费雪理想双边价格指数展开式如下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</m:oMath>
      </m:oMathPara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=1,…,K; k=1,…,K.       </m:t>
          </m:r>
        </m:oMath>
      </m:oMathPara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trike/>
          <w:dstrike w:val="0"/>
          <w:color w:val="0000FF"/>
          <w:sz w:val="24"/>
          <w:szCs w:val="24"/>
        </w:rPr>
      </w:pPr>
      <w:r>
        <w:rPr>
          <w:rFonts w:asciiTheme="minorEastAsia" w:hAnsiTheme="minorEastAsia"/>
          <w:strike/>
          <w:dstrike w:val="0"/>
          <w:color w:val="0000FF"/>
          <w:sz w:val="24"/>
          <w:szCs w:val="24"/>
        </w:rPr>
        <w:t>拉氏价格指数公式：</w:t>
      </w:r>
      <m:oMath>
        <m:f>
          <m:fP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/>
          <w:strike/>
          <w:dstrike w:val="0"/>
          <w:color w:val="0000FF"/>
          <w:sz w:val="24"/>
          <w:szCs w:val="24"/>
        </w:rPr>
        <w:t xml:space="preserve">     变形后本文运用的公式：</w:t>
      </w:r>
      <m:oMath>
        <m:f>
          <m:fP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den>
        </m:f>
      </m:oMath>
    </w:p>
    <w:p>
      <w:pPr>
        <w:spacing w:line="300" w:lineRule="auto"/>
        <w:rPr>
          <w:rFonts w:ascii="Cambria Math" w:hAnsi="Cambria Math"/>
          <w:i w:val="0"/>
          <w:strike/>
          <w:dstrike w:val="0"/>
          <w:color w:val="0000FF"/>
          <w:sz w:val="24"/>
          <w:szCs w:val="24"/>
        </w:rPr>
      </w:pPr>
      <w:r>
        <w:rPr>
          <w:rFonts w:hint="eastAsia" w:asciiTheme="minorEastAsia" w:hAnsiTheme="minorEastAsia"/>
          <w:strike/>
          <w:dstrike w:val="0"/>
          <w:color w:val="0000FF"/>
          <w:sz w:val="24"/>
          <w:szCs w:val="24"/>
        </w:rPr>
        <w:t>帕氏价格指数公式：</w:t>
      </w:r>
      <m:oMath>
        <m:f>
          <m:fP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</m:nary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trike/>
                        <w:dstrike w:val="0"/>
                        <w:color w:val="0000FF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trike/>
                        <w:dstrike w:val="0"/>
                        <w:color w:val="0000FF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/>
          <w:strike/>
          <w:dstrike w:val="0"/>
          <w:color w:val="0000FF"/>
          <w:sz w:val="24"/>
          <w:szCs w:val="24"/>
        </w:rPr>
        <w:t xml:space="preserve">     变形后本文运用的公式：</w:t>
      </w:r>
      <m:oMath>
        <m:f>
          <m:fP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trike/>
                    <w:dstrike w:val="0"/>
                    <w:color w:val="0000FF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trike/>
                    <w:dstrike w:val="0"/>
                    <w:color w:val="0000FF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trike/>
                <w:dstrike w:val="0"/>
                <w:color w:val="0000FF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dstrike w:val="0"/>
                <w:color w:val="0000FF"/>
                <w:sz w:val="24"/>
                <w:szCs w:val="24"/>
              </w:rPr>
            </m:ctrlPr>
          </m:den>
        </m:f>
      </m:oMath>
    </w:p>
    <w:p>
      <w:pPr>
        <w:spacing w:line="300" w:lineRule="auto"/>
        <w:rPr>
          <w:rFonts w:ascii="Cambria Math" w:hAnsi="Cambria Math"/>
          <w:b w:val="0"/>
          <w:bCs w:val="0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拉氏价格指数公式：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变形后本文运用的公式：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∙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∙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300" w:lineRule="auto"/>
        <w:rPr>
          <w:rFonts w:asciiTheme="minorEastAsia" w:hAnsi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帕氏价格指数公式：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Cambria Math" w:hAnsi="Cambria Math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变形后本文运用的公式：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j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∙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∙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/>
                    <w:b w:val="0"/>
                    <w:bCs w:val="0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300" w:lineRule="auto"/>
        <w:rPr>
          <w:rFonts w:ascii="Cambria Math" w:hAnsi="Cambria Math"/>
          <w:i w:val="0"/>
          <w:color w:val="0000FF"/>
          <w:sz w:val="24"/>
          <w:szCs w:val="24"/>
        </w:rPr>
      </w:pP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最终得到费雪理想双边价格指数展开式：</w:t>
      </w:r>
      <m:oMath>
        <m:sSub>
          <w:bookmarkStart w:id="0" w:name="_GoBack"/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bookmarkEnd w:id="0"/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经过验证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我们</w:t>
      </w:r>
      <w:r>
        <w:rPr>
          <w:rFonts w:hint="eastAsia" w:asciiTheme="minorEastAsia" w:hAnsiTheme="minorEastAsia"/>
          <w:sz w:val="24"/>
          <w:szCs w:val="24"/>
        </w:rPr>
        <w:t>认为代码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hint="eastAsia" w:asciiTheme="minorEastAsia" w:hAnsiTheme="minorEastAsia"/>
          <w:sz w:val="24"/>
          <w:szCs w:val="24"/>
        </w:rPr>
        <w:t>算</w:t>
      </w:r>
      <w:r>
        <w:rPr>
          <w:rFonts w:asciiTheme="minorEastAsia" w:hAnsiTheme="minorEastAsia"/>
          <w:sz w:val="24"/>
          <w:szCs w:val="24"/>
        </w:rPr>
        <w:t>法与公式无异</w:t>
      </w:r>
      <w:r>
        <w:rPr>
          <w:rFonts w:hint="eastAsia" w:asciiTheme="minorEastAsia" w:hAnsiTheme="minorEastAsia"/>
          <w:sz w:val="24"/>
          <w:szCs w:val="24"/>
        </w:rPr>
        <w:t>，若您对公式有更好的理解，我们期待进一步的讨论。</w:t>
      </w:r>
    </w:p>
    <w:p>
      <w:pPr>
        <w:spacing w:line="300" w:lineRule="auto"/>
        <w:rPr>
          <w:rFonts w:asciiTheme="minorEastAsia" w:hAnsiTheme="minorEastAsia"/>
          <w:sz w:val="24"/>
          <w:szCs w:val="24"/>
        </w:rPr>
      </w:pPr>
    </w:p>
    <w:p>
      <w:pPr>
        <w:spacing w:line="300" w:lineRule="auto"/>
        <w:rPr>
          <w:rFonts w:hint="eastAsia" w:asciiTheme="minorEastAsia" w:hAnsiTheme="minorEastAsia"/>
          <w:color w:val="E46C0A" w:themeColor="accent6" w:themeShade="BF"/>
          <w:sz w:val="24"/>
          <w:szCs w:val="24"/>
        </w:rPr>
      </w:pPr>
      <w:r>
        <w:rPr>
          <w:rFonts w:asciiTheme="minorEastAsia" w:hAnsiTheme="minorEastAsia"/>
          <w:color w:val="E46C0A" w:themeColor="accent6" w:themeShade="BF"/>
          <w:sz w:val="24"/>
          <w:szCs w:val="24"/>
        </w:rPr>
        <w:t>备注</w:t>
      </w:r>
      <w:r>
        <w:rPr>
          <w:rFonts w:hint="eastAsia" w:asciiTheme="minorEastAsia" w:hAnsiTheme="minorEastAsia"/>
          <w:color w:val="E46C0A" w:themeColor="accent6" w:themeShade="BF"/>
          <w:sz w:val="24"/>
          <w:szCs w:val="24"/>
        </w:rPr>
        <w:t>：github上代码、输出结果已更新。已将输出结果的表格添加表头，并且进行了合并，表格更具有可读性。</w:t>
      </w:r>
    </w:p>
    <w:p>
      <w:pPr>
        <w:spacing w:line="300" w:lineRule="auto"/>
        <w:rPr>
          <w:rFonts w:hint="eastAsia" w:asciiTheme="minorEastAsia" w:hAnsiTheme="minorEastAsia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350CA"/>
    <w:multiLevelType w:val="multilevel"/>
    <w:tmpl w:val="41E350CA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D8F481C"/>
    <w:multiLevelType w:val="multilevel"/>
    <w:tmpl w:val="6D8F481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7B"/>
    <w:rsid w:val="00176708"/>
    <w:rsid w:val="00197929"/>
    <w:rsid w:val="001B02E5"/>
    <w:rsid w:val="001C2301"/>
    <w:rsid w:val="0022333D"/>
    <w:rsid w:val="0031500C"/>
    <w:rsid w:val="00317E7B"/>
    <w:rsid w:val="003444C5"/>
    <w:rsid w:val="005A0FBA"/>
    <w:rsid w:val="00600D91"/>
    <w:rsid w:val="00671A28"/>
    <w:rsid w:val="006C366E"/>
    <w:rsid w:val="006F1C6D"/>
    <w:rsid w:val="00803495"/>
    <w:rsid w:val="008468EA"/>
    <w:rsid w:val="00947E4B"/>
    <w:rsid w:val="009658DB"/>
    <w:rsid w:val="00A64B9B"/>
    <w:rsid w:val="00B068E6"/>
    <w:rsid w:val="00B746EF"/>
    <w:rsid w:val="00BE4CE7"/>
    <w:rsid w:val="00C83034"/>
    <w:rsid w:val="00DF0BE7"/>
    <w:rsid w:val="00E4687B"/>
    <w:rsid w:val="00EB5B44"/>
    <w:rsid w:val="00ED5C38"/>
    <w:rsid w:val="00EE2C44"/>
    <w:rsid w:val="00F42516"/>
    <w:rsid w:val="16B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  <w:style w:type="character" w:styleId="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236</Words>
  <Characters>1346</Characters>
  <Lines>11</Lines>
  <Paragraphs>3</Paragraphs>
  <TotalTime>128</TotalTime>
  <ScaleCrop>false</ScaleCrop>
  <LinksUpToDate>false</LinksUpToDate>
  <CharactersWithSpaces>1579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2019-03-31T08:14:00Z</dcterms:created>
  <dc:creator>PC</dc:creator>
  <cp:lastModifiedBy>STAND_UP1426930777</cp:lastModifiedBy>
  <dcterms:modified xsi:type="dcterms:W3CDTF">2019-05-12T14:18:41Z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