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F571E" w14:textId="129D9054" w:rsidR="00B019F5" w:rsidRDefault="00AB7481" w:rsidP="00F32311">
      <w:pPr>
        <w:pStyle w:val="Heading1"/>
      </w:pPr>
      <w:r>
        <w:t xml:space="preserve">3 </w:t>
      </w:r>
      <w:r w:rsidR="00F32311">
        <w:t>Glossary</w:t>
      </w:r>
    </w:p>
    <w:tbl>
      <w:tblPr>
        <w:tblStyle w:val="TableGrid"/>
        <w:tblW w:w="87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6095"/>
      </w:tblGrid>
      <w:tr w:rsidR="00F32311" w:rsidRPr="00F32311" w14:paraId="2E0636A6" w14:textId="77777777">
        <w:tc>
          <w:tcPr>
            <w:tcW w:w="2660" w:type="dxa"/>
          </w:tcPr>
          <w:p w14:paraId="686D6979" w14:textId="77777777" w:rsidR="00F32311" w:rsidRPr="00FA4791" w:rsidRDefault="00F32311" w:rsidP="00F32311">
            <w:pPr>
              <w:spacing w:after="240"/>
              <w:rPr>
                <w:rFonts w:asciiTheme="minorHAnsi" w:hAnsiTheme="minorHAnsi"/>
                <w:sz w:val="22"/>
              </w:rPr>
            </w:pPr>
            <w:r w:rsidRPr="00FA4791">
              <w:rPr>
                <w:rFonts w:asciiTheme="minorHAnsi" w:hAnsiTheme="minorHAnsi"/>
                <w:sz w:val="22"/>
              </w:rPr>
              <w:t>Actor</w:t>
            </w:r>
          </w:p>
        </w:tc>
        <w:tc>
          <w:tcPr>
            <w:tcW w:w="6095" w:type="dxa"/>
          </w:tcPr>
          <w:p w14:paraId="48743AF2" w14:textId="75325687" w:rsidR="00F32311" w:rsidRPr="00FA4791" w:rsidRDefault="00F32311" w:rsidP="00F32311">
            <w:pPr>
              <w:spacing w:after="240"/>
              <w:rPr>
                <w:rFonts w:asciiTheme="minorHAnsi" w:hAnsiTheme="minorHAnsi"/>
                <w:sz w:val="22"/>
              </w:rPr>
            </w:pPr>
            <w:r w:rsidRPr="00FA4791">
              <w:rPr>
                <w:rFonts w:asciiTheme="minorHAnsi" w:hAnsiTheme="minorHAnsi"/>
                <w:sz w:val="22"/>
              </w:rPr>
              <w:t>A human or an external system interacting with The IPOS e.g.</w:t>
            </w:r>
          </w:p>
        </w:tc>
      </w:tr>
      <w:tr w:rsidR="00F32311" w:rsidRPr="00F32311" w14:paraId="4BF7B616" w14:textId="77777777">
        <w:tc>
          <w:tcPr>
            <w:tcW w:w="2660" w:type="dxa"/>
          </w:tcPr>
          <w:p w14:paraId="4C50E32A" w14:textId="31A27613" w:rsidR="00F32311" w:rsidRPr="00FA4791" w:rsidRDefault="00F32311" w:rsidP="00F32311">
            <w:pPr>
              <w:spacing w:after="240"/>
              <w:rPr>
                <w:rFonts w:asciiTheme="minorHAnsi" w:hAnsiTheme="minorHAnsi"/>
                <w:sz w:val="22"/>
              </w:rPr>
            </w:pPr>
            <w:r w:rsidRPr="00FA4791">
              <w:rPr>
                <w:rFonts w:asciiTheme="minorHAnsi" w:hAnsiTheme="minorHAnsi"/>
                <w:sz w:val="22"/>
              </w:rPr>
              <w:t>IPOS</w:t>
            </w:r>
          </w:p>
        </w:tc>
        <w:tc>
          <w:tcPr>
            <w:tcW w:w="6095" w:type="dxa"/>
          </w:tcPr>
          <w:p w14:paraId="5627B280" w14:textId="369E0C2E" w:rsidR="00F32311" w:rsidRPr="00FA4791" w:rsidRDefault="00F32311" w:rsidP="00F32311">
            <w:pPr>
              <w:spacing w:after="240"/>
              <w:rPr>
                <w:rFonts w:asciiTheme="minorHAnsi" w:hAnsiTheme="minorHAnsi"/>
                <w:sz w:val="22"/>
              </w:rPr>
            </w:pPr>
            <w:r w:rsidRPr="00FA4791">
              <w:rPr>
                <w:rFonts w:asciiTheme="minorHAnsi" w:hAnsiTheme="minorHAnsi"/>
                <w:sz w:val="22"/>
              </w:rPr>
              <w:t xml:space="preserve">The </w:t>
            </w:r>
            <w:proofErr w:type="spellStart"/>
            <w:r w:rsidRPr="00FA4791">
              <w:rPr>
                <w:rFonts w:asciiTheme="minorHAnsi" w:hAnsiTheme="minorHAnsi"/>
                <w:sz w:val="22"/>
              </w:rPr>
              <w:t>InfoPharma</w:t>
            </w:r>
            <w:proofErr w:type="spellEnd"/>
            <w:r w:rsidRPr="00FA4791">
              <w:rPr>
                <w:rFonts w:asciiTheme="minorHAnsi" w:hAnsiTheme="minorHAnsi"/>
                <w:sz w:val="22"/>
              </w:rPr>
              <w:t xml:space="preserve"> Ordering System</w:t>
            </w:r>
          </w:p>
        </w:tc>
      </w:tr>
      <w:tr w:rsidR="00F32311" w:rsidRPr="00F32311" w14:paraId="0BF45984" w14:textId="77777777">
        <w:tc>
          <w:tcPr>
            <w:tcW w:w="2660" w:type="dxa"/>
          </w:tcPr>
          <w:p w14:paraId="79113ECF" w14:textId="77777777" w:rsidR="00F32311" w:rsidRPr="00FA4791" w:rsidRDefault="00F32311" w:rsidP="00F32311">
            <w:pPr>
              <w:spacing w:after="240"/>
              <w:rPr>
                <w:rFonts w:asciiTheme="minorHAnsi" w:hAnsiTheme="minorHAnsi"/>
                <w:sz w:val="22"/>
              </w:rPr>
            </w:pPr>
            <w:r w:rsidRPr="00FA4791">
              <w:rPr>
                <w:rFonts w:asciiTheme="minorHAnsi" w:hAnsiTheme="minorHAnsi"/>
                <w:sz w:val="22"/>
              </w:rPr>
              <w:t>UML</w:t>
            </w:r>
          </w:p>
        </w:tc>
        <w:tc>
          <w:tcPr>
            <w:tcW w:w="6095" w:type="dxa"/>
          </w:tcPr>
          <w:p w14:paraId="25A37CB8" w14:textId="77777777" w:rsidR="00F32311" w:rsidRPr="00FA4791" w:rsidRDefault="00F32311" w:rsidP="00F32311">
            <w:pPr>
              <w:spacing w:after="240"/>
              <w:rPr>
                <w:rFonts w:asciiTheme="minorHAnsi" w:hAnsiTheme="minorHAnsi"/>
                <w:sz w:val="22"/>
              </w:rPr>
            </w:pPr>
            <w:r w:rsidRPr="00FA4791">
              <w:rPr>
                <w:rFonts w:asciiTheme="minorHAnsi" w:hAnsiTheme="minorHAnsi"/>
                <w:sz w:val="22"/>
              </w:rPr>
              <w:t>Unified Modelling Language</w:t>
            </w:r>
          </w:p>
        </w:tc>
      </w:tr>
      <w:tr w:rsidR="00F32311" w:rsidRPr="00F32311" w14:paraId="6076FAAA" w14:textId="77777777">
        <w:tc>
          <w:tcPr>
            <w:tcW w:w="2660" w:type="dxa"/>
          </w:tcPr>
          <w:p w14:paraId="381AD90C" w14:textId="63F566D6" w:rsidR="00F32311" w:rsidRPr="00FA4791" w:rsidRDefault="00F32311" w:rsidP="00F32311">
            <w:pPr>
              <w:spacing w:after="240"/>
              <w:rPr>
                <w:rFonts w:asciiTheme="minorHAnsi" w:hAnsiTheme="minorHAnsi"/>
                <w:sz w:val="22"/>
              </w:rPr>
            </w:pPr>
            <w:r w:rsidRPr="00FA4791">
              <w:rPr>
                <w:rFonts w:asciiTheme="minorHAnsi" w:hAnsiTheme="minorHAnsi"/>
                <w:sz w:val="22"/>
              </w:rPr>
              <w:t>User stories</w:t>
            </w:r>
          </w:p>
        </w:tc>
        <w:tc>
          <w:tcPr>
            <w:tcW w:w="6095" w:type="dxa"/>
          </w:tcPr>
          <w:p w14:paraId="79056EC2" w14:textId="2EF2E300" w:rsidR="00F32311" w:rsidRPr="00FA4791" w:rsidRDefault="00F32311" w:rsidP="00F32311">
            <w:pPr>
              <w:spacing w:after="240"/>
              <w:rPr>
                <w:rFonts w:asciiTheme="minorHAnsi" w:hAnsiTheme="minorHAnsi"/>
                <w:sz w:val="22"/>
              </w:rPr>
            </w:pPr>
            <w:r w:rsidRPr="00FA4791">
              <w:rPr>
                <w:rFonts w:asciiTheme="minorHAnsi" w:hAnsiTheme="minorHAnsi"/>
                <w:sz w:val="22"/>
              </w:rPr>
              <w:t xml:space="preserve">A description of the software features written from the </w:t>
            </w:r>
            <w:r w:rsidR="00FA4791" w:rsidRPr="00FA4791">
              <w:rPr>
                <w:rFonts w:asciiTheme="minorHAnsi" w:hAnsiTheme="minorHAnsi"/>
                <w:sz w:val="22"/>
              </w:rPr>
              <w:t>perspective</w:t>
            </w:r>
            <w:r w:rsidRPr="00FA4791">
              <w:rPr>
                <w:rFonts w:asciiTheme="minorHAnsi" w:hAnsiTheme="minorHAnsi"/>
                <w:sz w:val="22"/>
              </w:rPr>
              <w:t xml:space="preserve"> of the end-user</w:t>
            </w:r>
          </w:p>
        </w:tc>
      </w:tr>
    </w:tbl>
    <w:p w14:paraId="154698F8" w14:textId="520C5887" w:rsidR="00F32311" w:rsidRDefault="00AB7481" w:rsidP="00197AEF">
      <w:pPr>
        <w:pStyle w:val="Heading1"/>
      </w:pPr>
      <w:r>
        <w:t xml:space="preserve">5.1 </w:t>
      </w:r>
      <w:r w:rsidR="00197AEF">
        <w:t>System requirements summary</w:t>
      </w:r>
    </w:p>
    <w:p w14:paraId="5DBFBE09" w14:textId="72A90E15" w:rsidR="00197AEF" w:rsidRDefault="00197AEF" w:rsidP="00197AEF">
      <w:r>
        <w:t xml:space="preserve">This </w:t>
      </w:r>
      <w:r w:rsidR="00FA4791">
        <w:t>section provides more detail</w:t>
      </w:r>
      <w:r w:rsidR="00FA4791">
        <w:t xml:space="preserve"> on</w:t>
      </w:r>
      <w:r>
        <w:t xml:space="preserve"> how each subsystem interacts with interfaces within IPOS-PU </w:t>
      </w:r>
    </w:p>
    <w:p w14:paraId="001442B7" w14:textId="77777777" w:rsidR="00FA4791" w:rsidRDefault="00FA4791" w:rsidP="00FA4791">
      <w:r w:rsidRPr="00FA4791">
        <w:t>This section explains what the IPOS-PU subsystem shall do and how it interacts with other subsystems, but it does not describe implementation details, internal algorithms, database design, or user interface layout. These aspects are addressed in the High-Level Design section of this document.</w:t>
      </w:r>
    </w:p>
    <w:p w14:paraId="1F2C8858" w14:textId="4814A9EC" w:rsidR="00FA4791" w:rsidRDefault="00FA4791" w:rsidP="00197AEF">
      <w:r>
        <w:t>The audience for this is the system analysts, designers and programmers as they are responsible for the implementing IPOS subsystem. As we are using UML for diagrams the customer would not be able to immediately understand or make use of the diagrams however they can still review and comment if possible.</w:t>
      </w:r>
    </w:p>
    <w:p w14:paraId="050B1F46" w14:textId="1B7180E6" w:rsidR="00197AEF" w:rsidRPr="00197AEF" w:rsidRDefault="00197AEF" w:rsidP="00197AEF">
      <w:pPr>
        <w:pStyle w:val="Heading1"/>
      </w:pPr>
    </w:p>
    <w:sectPr w:rsidR="00197AEF" w:rsidRPr="00197A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D0C"/>
    <w:rsid w:val="00197AEF"/>
    <w:rsid w:val="0031341F"/>
    <w:rsid w:val="00380FF3"/>
    <w:rsid w:val="009E2D0C"/>
    <w:rsid w:val="00A2040F"/>
    <w:rsid w:val="00A26414"/>
    <w:rsid w:val="00AB7481"/>
    <w:rsid w:val="00B019F5"/>
    <w:rsid w:val="00D66D36"/>
    <w:rsid w:val="00E72338"/>
    <w:rsid w:val="00F32311"/>
    <w:rsid w:val="00FA0EB4"/>
    <w:rsid w:val="00FA47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706DFAC"/>
  <w15:chartTrackingRefBased/>
  <w15:docId w15:val="{13C143CB-2B64-4C4D-A232-D93C4A832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D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D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D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D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D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D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D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D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D0C"/>
    <w:rPr>
      <w:rFonts w:eastAsiaTheme="majorEastAsia" w:cstheme="majorBidi"/>
      <w:color w:val="272727" w:themeColor="text1" w:themeTint="D8"/>
    </w:rPr>
  </w:style>
  <w:style w:type="paragraph" w:styleId="Title">
    <w:name w:val="Title"/>
    <w:basedOn w:val="Normal"/>
    <w:next w:val="Normal"/>
    <w:link w:val="TitleChar"/>
    <w:uiPriority w:val="10"/>
    <w:qFormat/>
    <w:rsid w:val="009E2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D0C"/>
    <w:pPr>
      <w:spacing w:before="160"/>
      <w:jc w:val="center"/>
    </w:pPr>
    <w:rPr>
      <w:i/>
      <w:iCs/>
      <w:color w:val="404040" w:themeColor="text1" w:themeTint="BF"/>
    </w:rPr>
  </w:style>
  <w:style w:type="character" w:customStyle="1" w:styleId="QuoteChar">
    <w:name w:val="Quote Char"/>
    <w:basedOn w:val="DefaultParagraphFont"/>
    <w:link w:val="Quote"/>
    <w:uiPriority w:val="29"/>
    <w:rsid w:val="009E2D0C"/>
    <w:rPr>
      <w:i/>
      <w:iCs/>
      <w:color w:val="404040" w:themeColor="text1" w:themeTint="BF"/>
    </w:rPr>
  </w:style>
  <w:style w:type="paragraph" w:styleId="ListParagraph">
    <w:name w:val="List Paragraph"/>
    <w:basedOn w:val="Normal"/>
    <w:uiPriority w:val="34"/>
    <w:qFormat/>
    <w:rsid w:val="009E2D0C"/>
    <w:pPr>
      <w:ind w:left="720"/>
      <w:contextualSpacing/>
    </w:pPr>
  </w:style>
  <w:style w:type="character" w:styleId="IntenseEmphasis">
    <w:name w:val="Intense Emphasis"/>
    <w:basedOn w:val="DefaultParagraphFont"/>
    <w:uiPriority w:val="21"/>
    <w:qFormat/>
    <w:rsid w:val="009E2D0C"/>
    <w:rPr>
      <w:i/>
      <w:iCs/>
      <w:color w:val="0F4761" w:themeColor="accent1" w:themeShade="BF"/>
    </w:rPr>
  </w:style>
  <w:style w:type="paragraph" w:styleId="IntenseQuote">
    <w:name w:val="Intense Quote"/>
    <w:basedOn w:val="Normal"/>
    <w:next w:val="Normal"/>
    <w:link w:val="IntenseQuoteChar"/>
    <w:uiPriority w:val="30"/>
    <w:qFormat/>
    <w:rsid w:val="009E2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D0C"/>
    <w:rPr>
      <w:i/>
      <w:iCs/>
      <w:color w:val="0F4761" w:themeColor="accent1" w:themeShade="BF"/>
    </w:rPr>
  </w:style>
  <w:style w:type="character" w:styleId="IntenseReference">
    <w:name w:val="Intense Reference"/>
    <w:basedOn w:val="DefaultParagraphFont"/>
    <w:uiPriority w:val="32"/>
    <w:qFormat/>
    <w:rsid w:val="009E2D0C"/>
    <w:rPr>
      <w:b/>
      <w:bCs/>
      <w:smallCaps/>
      <w:color w:val="0F4761" w:themeColor="accent1" w:themeShade="BF"/>
      <w:spacing w:val="5"/>
    </w:rPr>
  </w:style>
  <w:style w:type="table" w:styleId="TableGrid">
    <w:name w:val="Table Grid"/>
    <w:basedOn w:val="TableNormal"/>
    <w:uiPriority w:val="59"/>
    <w:rsid w:val="00F32311"/>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143</Words>
  <Characters>834</Characters>
  <Application>Microsoft Office Word</Application>
  <DocSecurity>0</DocSecurity>
  <Lines>37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UG-Farah, Abdullah</dc:creator>
  <cp:keywords/>
  <dc:description/>
  <cp:lastModifiedBy>UG-Farah, Abdullah</cp:lastModifiedBy>
  <cp:revision>3</cp:revision>
  <dcterms:created xsi:type="dcterms:W3CDTF">2026-02-26T11:56:00Z</dcterms:created>
  <dcterms:modified xsi:type="dcterms:W3CDTF">2026-02-26T11:58:00Z</dcterms:modified>
</cp:coreProperties>
</file>