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A6BA1" w14:textId="77777777" w:rsidR="001E3942" w:rsidRDefault="001E3942" w:rsidP="007D2E68">
      <w:pPr>
        <w:spacing w:line="240" w:lineRule="auto"/>
        <w:jc w:val="center"/>
      </w:pPr>
      <w:r>
        <w:rPr>
          <w:noProof/>
        </w:rPr>
        <w:drawing>
          <wp:anchor distT="0" distB="0" distL="114300" distR="114300" simplePos="0" relativeHeight="251659264" behindDoc="0" locked="0" layoutInCell="1" allowOverlap="1" wp14:anchorId="4F0BF079" wp14:editId="18153640">
            <wp:simplePos x="0" y="0"/>
            <wp:positionH relativeFrom="column">
              <wp:posOffset>794385</wp:posOffset>
            </wp:positionH>
            <wp:positionV relativeFrom="paragraph">
              <wp:posOffset>0</wp:posOffset>
            </wp:positionV>
            <wp:extent cx="3810000" cy="17526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a:extLst>
                        <a:ext uri="{28A0092B-C50C-407E-A947-70E740481C1C}">
                          <a14:useLocalDpi xmlns:a14="http://schemas.microsoft.com/office/drawing/2010/main" val="0"/>
                        </a:ext>
                      </a:extLst>
                    </a:blip>
                    <a:stretch>
                      <a:fillRect/>
                    </a:stretch>
                  </pic:blipFill>
                  <pic:spPr>
                    <a:xfrm>
                      <a:off x="0" y="0"/>
                      <a:ext cx="3810000" cy="1752600"/>
                    </a:xfrm>
                    <a:prstGeom prst="rect">
                      <a:avLst/>
                    </a:prstGeom>
                  </pic:spPr>
                </pic:pic>
              </a:graphicData>
            </a:graphic>
            <wp14:sizeRelH relativeFrom="page">
              <wp14:pctWidth>0</wp14:pctWidth>
            </wp14:sizeRelH>
            <wp14:sizeRelV relativeFrom="page">
              <wp14:pctHeight>0</wp14:pctHeight>
            </wp14:sizeRelV>
          </wp:anchor>
        </w:drawing>
      </w:r>
    </w:p>
    <w:p w14:paraId="72BFB4C2" w14:textId="77777777" w:rsidR="001E3942" w:rsidRDefault="001E3942" w:rsidP="007D2E68">
      <w:pPr>
        <w:spacing w:line="240" w:lineRule="auto"/>
        <w:jc w:val="center"/>
      </w:pPr>
    </w:p>
    <w:p w14:paraId="3F867C4D" w14:textId="77777777" w:rsidR="001E3942" w:rsidRDefault="001E3942" w:rsidP="007D2E68">
      <w:pPr>
        <w:spacing w:line="240" w:lineRule="auto"/>
        <w:jc w:val="center"/>
      </w:pPr>
    </w:p>
    <w:p w14:paraId="255B5956" w14:textId="77777777" w:rsidR="001E3942" w:rsidRDefault="001E3942" w:rsidP="007D2E68">
      <w:pPr>
        <w:spacing w:line="240" w:lineRule="auto"/>
      </w:pPr>
    </w:p>
    <w:p w14:paraId="3C7EF708" w14:textId="77777777" w:rsidR="001E3942" w:rsidRDefault="001E3942" w:rsidP="007D2E68">
      <w:pPr>
        <w:spacing w:line="240" w:lineRule="auto"/>
      </w:pPr>
    </w:p>
    <w:p w14:paraId="6DD7CFFC" w14:textId="77777777" w:rsidR="001E3942" w:rsidRDefault="001E3942" w:rsidP="007D2E68">
      <w:pPr>
        <w:spacing w:line="240" w:lineRule="auto"/>
      </w:pPr>
    </w:p>
    <w:p w14:paraId="0B52EDD6" w14:textId="77777777" w:rsidR="001E3942" w:rsidRDefault="001E3942" w:rsidP="007D2E68">
      <w:pPr>
        <w:spacing w:line="240" w:lineRule="auto"/>
      </w:pPr>
    </w:p>
    <w:p w14:paraId="3070D213" w14:textId="02AC7861" w:rsidR="001E3942" w:rsidRPr="001579DB" w:rsidRDefault="001E3942" w:rsidP="007D2E68">
      <w:pPr>
        <w:spacing w:line="240" w:lineRule="auto"/>
        <w:jc w:val="center"/>
        <w:rPr>
          <w:b/>
          <w:bCs/>
          <w:sz w:val="52"/>
          <w:szCs w:val="52"/>
        </w:rPr>
      </w:pPr>
    </w:p>
    <w:p w14:paraId="2D92C5A8" w14:textId="37689E8A" w:rsidR="001579DB" w:rsidRPr="001579DB" w:rsidRDefault="001579DB" w:rsidP="007D2E68">
      <w:pPr>
        <w:spacing w:line="240" w:lineRule="auto"/>
        <w:jc w:val="center"/>
        <w:rPr>
          <w:rStyle w:val="css-1fqjks6-text"/>
          <w:b/>
          <w:bCs/>
          <w:sz w:val="32"/>
          <w:szCs w:val="32"/>
        </w:rPr>
      </w:pPr>
      <w:r w:rsidRPr="001579DB">
        <w:rPr>
          <w:rStyle w:val="css-1fqjks6-text"/>
          <w:b/>
          <w:bCs/>
          <w:sz w:val="32"/>
          <w:szCs w:val="32"/>
        </w:rPr>
        <w:t>LINK DEL VIDEO EXPLICACIÓN</w:t>
      </w:r>
    </w:p>
    <w:p w14:paraId="4396DACA" w14:textId="77777777" w:rsidR="001579DB" w:rsidRDefault="001579DB" w:rsidP="007D2E68">
      <w:pPr>
        <w:spacing w:line="240" w:lineRule="auto"/>
        <w:jc w:val="center"/>
        <w:rPr>
          <w:sz w:val="36"/>
          <w:szCs w:val="36"/>
        </w:rPr>
      </w:pPr>
    </w:p>
    <w:tbl>
      <w:tblPr>
        <w:tblW w:w="7065" w:type="dxa"/>
        <w:tblInd w:w="1180" w:type="dxa"/>
        <w:tblBorders>
          <w:top w:val="nil"/>
          <w:left w:val="nil"/>
          <w:bottom w:val="nil"/>
          <w:right w:val="nil"/>
          <w:insideH w:val="nil"/>
          <w:insideV w:val="nil"/>
        </w:tblBorders>
        <w:tblLayout w:type="fixed"/>
        <w:tblLook w:val="0600" w:firstRow="0" w:lastRow="0" w:firstColumn="0" w:lastColumn="0" w:noHBand="1" w:noVBand="1"/>
      </w:tblPr>
      <w:tblGrid>
        <w:gridCol w:w="1635"/>
        <w:gridCol w:w="5430"/>
      </w:tblGrid>
      <w:tr w:rsidR="001E3942" w14:paraId="15564AE4" w14:textId="77777777" w:rsidTr="00B30AD4">
        <w:trPr>
          <w:trHeight w:val="315"/>
        </w:trPr>
        <w:tc>
          <w:tcPr>
            <w:tcW w:w="7065" w:type="dxa"/>
            <w:gridSpan w:val="2"/>
            <w:tcBorders>
              <w:top w:val="single" w:sz="12" w:space="0" w:color="980000"/>
              <w:left w:val="single" w:sz="12" w:space="0" w:color="980000"/>
              <w:bottom w:val="dotted" w:sz="6" w:space="0" w:color="980000"/>
              <w:right w:val="single" w:sz="12" w:space="0" w:color="980000"/>
            </w:tcBorders>
            <w:shd w:val="clear" w:color="auto" w:fill="980000"/>
            <w:tcMar>
              <w:top w:w="40" w:type="dxa"/>
              <w:left w:w="40" w:type="dxa"/>
              <w:bottom w:w="40" w:type="dxa"/>
              <w:right w:w="40" w:type="dxa"/>
            </w:tcMar>
            <w:vAlign w:val="bottom"/>
          </w:tcPr>
          <w:p w14:paraId="6392E489" w14:textId="52A118D3" w:rsidR="001E3942" w:rsidRDefault="00F70D33" w:rsidP="007D2E68">
            <w:pPr>
              <w:widowControl w:val="0"/>
              <w:spacing w:line="240" w:lineRule="auto"/>
              <w:rPr>
                <w:sz w:val="20"/>
                <w:szCs w:val="20"/>
              </w:rPr>
            </w:pPr>
            <w:r>
              <w:rPr>
                <w:b/>
                <w:color w:val="FFFFFF"/>
                <w:sz w:val="20"/>
                <w:szCs w:val="20"/>
              </w:rPr>
              <w:t>IDENTIFICACIÓN DEL DOCUMENTO</w:t>
            </w:r>
          </w:p>
        </w:tc>
      </w:tr>
      <w:tr w:rsidR="001E3942" w14:paraId="42FB213C" w14:textId="77777777" w:rsidTr="00B30AD4">
        <w:trPr>
          <w:trHeight w:val="315"/>
        </w:trPr>
        <w:tc>
          <w:tcPr>
            <w:tcW w:w="1635" w:type="dxa"/>
            <w:tcBorders>
              <w:top w:val="single" w:sz="6" w:space="0" w:color="CCCCCC"/>
              <w:left w:val="single" w:sz="12" w:space="0" w:color="980000"/>
              <w:bottom w:val="dotted" w:sz="6" w:space="0" w:color="980000"/>
              <w:right w:val="dotted" w:sz="6" w:space="0" w:color="980000"/>
            </w:tcBorders>
            <w:shd w:val="clear" w:color="auto" w:fill="FFFFFF"/>
            <w:tcMar>
              <w:top w:w="40" w:type="dxa"/>
              <w:left w:w="40" w:type="dxa"/>
              <w:bottom w:w="40" w:type="dxa"/>
              <w:right w:w="40" w:type="dxa"/>
            </w:tcMar>
            <w:vAlign w:val="bottom"/>
          </w:tcPr>
          <w:p w14:paraId="2A83CE9E" w14:textId="4DE8E550" w:rsidR="001E3942" w:rsidRDefault="00F70D33" w:rsidP="007D2E68">
            <w:pPr>
              <w:widowControl w:val="0"/>
              <w:spacing w:line="240" w:lineRule="auto"/>
              <w:rPr>
                <w:color w:val="111F2D"/>
                <w:sz w:val="20"/>
                <w:szCs w:val="20"/>
              </w:rPr>
            </w:pPr>
            <w:r>
              <w:rPr>
                <w:b/>
                <w:color w:val="111F2D"/>
                <w:sz w:val="20"/>
                <w:szCs w:val="20"/>
              </w:rPr>
              <w:t>PROGRAMA:</w:t>
            </w:r>
          </w:p>
        </w:tc>
        <w:tc>
          <w:tcPr>
            <w:tcW w:w="5430" w:type="dxa"/>
            <w:tcBorders>
              <w:top w:val="single" w:sz="6" w:space="0" w:color="CCCCCC"/>
              <w:left w:val="single" w:sz="6" w:space="0" w:color="CCCCCC"/>
              <w:bottom w:val="dotted" w:sz="6" w:space="0" w:color="980000"/>
              <w:right w:val="single" w:sz="12" w:space="0" w:color="980000"/>
            </w:tcBorders>
            <w:shd w:val="clear" w:color="auto" w:fill="auto"/>
            <w:tcMar>
              <w:top w:w="40" w:type="dxa"/>
              <w:left w:w="40" w:type="dxa"/>
              <w:bottom w:w="40" w:type="dxa"/>
              <w:right w:w="40" w:type="dxa"/>
            </w:tcMar>
            <w:vAlign w:val="bottom"/>
          </w:tcPr>
          <w:p w14:paraId="1D9A494F" w14:textId="4DE10E71" w:rsidR="001E3942" w:rsidRDefault="00F70D33" w:rsidP="007D2E68">
            <w:pPr>
              <w:widowControl w:val="0"/>
              <w:spacing w:line="240" w:lineRule="auto"/>
              <w:rPr>
                <w:sz w:val="20"/>
                <w:szCs w:val="20"/>
              </w:rPr>
            </w:pPr>
            <w:r>
              <w:rPr>
                <w:sz w:val="20"/>
                <w:szCs w:val="20"/>
              </w:rPr>
              <w:t xml:space="preserve">INGENIERÍA EN TECNOLOGÍAS DE LA INFORMACIÓN </w:t>
            </w:r>
          </w:p>
        </w:tc>
      </w:tr>
      <w:tr w:rsidR="001E3942" w14:paraId="01DE305A" w14:textId="77777777" w:rsidTr="00B30AD4">
        <w:trPr>
          <w:trHeight w:val="315"/>
        </w:trPr>
        <w:tc>
          <w:tcPr>
            <w:tcW w:w="1635" w:type="dxa"/>
            <w:tcBorders>
              <w:top w:val="single" w:sz="6" w:space="0" w:color="CCCCCC"/>
              <w:left w:val="single" w:sz="12" w:space="0" w:color="980000"/>
              <w:bottom w:val="dotted" w:sz="6" w:space="0" w:color="980000"/>
              <w:right w:val="dotted" w:sz="6" w:space="0" w:color="980000"/>
            </w:tcBorders>
            <w:shd w:val="clear" w:color="auto" w:fill="FFFFFF"/>
            <w:tcMar>
              <w:top w:w="40" w:type="dxa"/>
              <w:left w:w="40" w:type="dxa"/>
              <w:bottom w:w="40" w:type="dxa"/>
              <w:right w:w="40" w:type="dxa"/>
            </w:tcMar>
            <w:vAlign w:val="bottom"/>
          </w:tcPr>
          <w:p w14:paraId="3736C3DA" w14:textId="77777777" w:rsidR="001E3942" w:rsidRDefault="001E3942" w:rsidP="007D2E68">
            <w:pPr>
              <w:widowControl w:val="0"/>
              <w:spacing w:line="240" w:lineRule="auto"/>
              <w:rPr>
                <w:color w:val="111F2D"/>
                <w:sz w:val="20"/>
                <w:szCs w:val="20"/>
              </w:rPr>
            </w:pPr>
            <w:r>
              <w:rPr>
                <w:b/>
                <w:color w:val="111F2D"/>
                <w:sz w:val="20"/>
                <w:szCs w:val="20"/>
              </w:rPr>
              <w:t>MATERIA:</w:t>
            </w:r>
          </w:p>
        </w:tc>
        <w:tc>
          <w:tcPr>
            <w:tcW w:w="5430" w:type="dxa"/>
            <w:tcBorders>
              <w:top w:val="single" w:sz="6" w:space="0" w:color="CCCCCC"/>
              <w:left w:val="single" w:sz="6" w:space="0" w:color="CCCCCC"/>
              <w:bottom w:val="dotted" w:sz="6" w:space="0" w:color="980000"/>
              <w:right w:val="single" w:sz="12" w:space="0" w:color="980000"/>
            </w:tcBorders>
            <w:shd w:val="clear" w:color="auto" w:fill="auto"/>
            <w:tcMar>
              <w:top w:w="40" w:type="dxa"/>
              <w:left w:w="40" w:type="dxa"/>
              <w:bottom w:w="40" w:type="dxa"/>
              <w:right w:w="40" w:type="dxa"/>
            </w:tcMar>
            <w:vAlign w:val="bottom"/>
          </w:tcPr>
          <w:p w14:paraId="4B045FDB" w14:textId="0AE641DD" w:rsidR="001E3942" w:rsidRDefault="001579DB" w:rsidP="007D2E68">
            <w:pPr>
              <w:widowControl w:val="0"/>
              <w:spacing w:line="240" w:lineRule="auto"/>
              <w:rPr>
                <w:sz w:val="20"/>
                <w:szCs w:val="20"/>
              </w:rPr>
            </w:pPr>
            <w:r>
              <w:rPr>
                <w:sz w:val="20"/>
                <w:szCs w:val="20"/>
              </w:rPr>
              <w:t>LOGICA DE PROGRAMACIÓN</w:t>
            </w:r>
          </w:p>
        </w:tc>
      </w:tr>
      <w:tr w:rsidR="001E3942" w14:paraId="4F960FDE" w14:textId="77777777" w:rsidTr="00B30AD4">
        <w:trPr>
          <w:trHeight w:val="315"/>
        </w:trPr>
        <w:tc>
          <w:tcPr>
            <w:tcW w:w="1635" w:type="dxa"/>
            <w:tcBorders>
              <w:top w:val="single" w:sz="6" w:space="0" w:color="CCCCCC"/>
              <w:left w:val="single" w:sz="12" w:space="0" w:color="980000"/>
              <w:bottom w:val="dotted" w:sz="6" w:space="0" w:color="980000"/>
              <w:right w:val="dotted" w:sz="6" w:space="0" w:color="980000"/>
            </w:tcBorders>
            <w:shd w:val="clear" w:color="auto" w:fill="FFFFFF"/>
            <w:tcMar>
              <w:top w:w="40" w:type="dxa"/>
              <w:left w:w="40" w:type="dxa"/>
              <w:bottom w:w="40" w:type="dxa"/>
              <w:right w:w="40" w:type="dxa"/>
            </w:tcMar>
            <w:vAlign w:val="bottom"/>
          </w:tcPr>
          <w:p w14:paraId="43F18D5D" w14:textId="77777777" w:rsidR="001E3942" w:rsidRDefault="001E3942" w:rsidP="007D2E68">
            <w:pPr>
              <w:widowControl w:val="0"/>
              <w:spacing w:line="240" w:lineRule="auto"/>
              <w:rPr>
                <w:color w:val="111F2D"/>
                <w:sz w:val="20"/>
                <w:szCs w:val="20"/>
              </w:rPr>
            </w:pPr>
            <w:r>
              <w:rPr>
                <w:b/>
                <w:color w:val="111F2D"/>
                <w:sz w:val="20"/>
                <w:szCs w:val="20"/>
              </w:rPr>
              <w:t>TEMA:</w:t>
            </w:r>
          </w:p>
        </w:tc>
        <w:tc>
          <w:tcPr>
            <w:tcW w:w="5430" w:type="dxa"/>
            <w:tcBorders>
              <w:top w:val="single" w:sz="6" w:space="0" w:color="CCCCCC"/>
              <w:left w:val="single" w:sz="6" w:space="0" w:color="CCCCCC"/>
              <w:bottom w:val="dotted" w:sz="6" w:space="0" w:color="980000"/>
              <w:right w:val="single" w:sz="12" w:space="0" w:color="980000"/>
            </w:tcBorders>
            <w:shd w:val="clear" w:color="auto" w:fill="auto"/>
            <w:tcMar>
              <w:top w:w="40" w:type="dxa"/>
              <w:left w:w="40" w:type="dxa"/>
              <w:bottom w:w="40" w:type="dxa"/>
              <w:right w:w="40" w:type="dxa"/>
            </w:tcMar>
            <w:vAlign w:val="bottom"/>
          </w:tcPr>
          <w:p w14:paraId="24C90A1F" w14:textId="245989F7" w:rsidR="001E3942" w:rsidRDefault="001579DB" w:rsidP="007D2E68">
            <w:pPr>
              <w:widowControl w:val="0"/>
              <w:spacing w:line="240" w:lineRule="auto"/>
              <w:rPr>
                <w:sz w:val="20"/>
                <w:szCs w:val="20"/>
              </w:rPr>
            </w:pPr>
            <w:r w:rsidRPr="001579DB">
              <w:rPr>
                <w:rStyle w:val="css-1fqjks6-text"/>
                <w:sz w:val="20"/>
                <w:szCs w:val="20"/>
              </w:rPr>
              <w:t>LINK DEL VIDEO EXPLICACIÓN</w:t>
            </w:r>
          </w:p>
        </w:tc>
      </w:tr>
      <w:tr w:rsidR="001E3942" w14:paraId="37D62279" w14:textId="77777777" w:rsidTr="00B30AD4">
        <w:trPr>
          <w:trHeight w:val="315"/>
        </w:trPr>
        <w:tc>
          <w:tcPr>
            <w:tcW w:w="1635" w:type="dxa"/>
            <w:tcBorders>
              <w:top w:val="single" w:sz="6" w:space="0" w:color="CCCCCC"/>
              <w:left w:val="single" w:sz="12" w:space="0" w:color="980000"/>
              <w:bottom w:val="dotted" w:sz="6" w:space="0" w:color="980000"/>
              <w:right w:val="dotted" w:sz="6" w:space="0" w:color="980000"/>
            </w:tcBorders>
            <w:shd w:val="clear" w:color="auto" w:fill="FFFFFF"/>
            <w:tcMar>
              <w:top w:w="40" w:type="dxa"/>
              <w:left w:w="40" w:type="dxa"/>
              <w:bottom w:w="40" w:type="dxa"/>
              <w:right w:w="40" w:type="dxa"/>
            </w:tcMar>
            <w:vAlign w:val="bottom"/>
          </w:tcPr>
          <w:p w14:paraId="4AEB91DD" w14:textId="77777777" w:rsidR="001E3942" w:rsidRDefault="001E3942" w:rsidP="007D2E68">
            <w:pPr>
              <w:widowControl w:val="0"/>
              <w:spacing w:line="240" w:lineRule="auto"/>
              <w:rPr>
                <w:color w:val="111F2D"/>
                <w:sz w:val="20"/>
                <w:szCs w:val="20"/>
              </w:rPr>
            </w:pPr>
            <w:r>
              <w:rPr>
                <w:b/>
                <w:color w:val="111F2D"/>
                <w:sz w:val="20"/>
                <w:szCs w:val="20"/>
              </w:rPr>
              <w:t>UNIDAD:</w:t>
            </w:r>
          </w:p>
        </w:tc>
        <w:tc>
          <w:tcPr>
            <w:tcW w:w="5430" w:type="dxa"/>
            <w:tcBorders>
              <w:top w:val="single" w:sz="6" w:space="0" w:color="CCCCCC"/>
              <w:left w:val="single" w:sz="6" w:space="0" w:color="CCCCCC"/>
              <w:bottom w:val="dotted" w:sz="6" w:space="0" w:color="980000"/>
              <w:right w:val="single" w:sz="12" w:space="0" w:color="980000"/>
            </w:tcBorders>
            <w:shd w:val="clear" w:color="auto" w:fill="auto"/>
            <w:tcMar>
              <w:top w:w="40" w:type="dxa"/>
              <w:left w:w="40" w:type="dxa"/>
              <w:bottom w:w="40" w:type="dxa"/>
              <w:right w:w="40" w:type="dxa"/>
            </w:tcMar>
            <w:vAlign w:val="bottom"/>
          </w:tcPr>
          <w:p w14:paraId="4A47996F" w14:textId="2ADD9142" w:rsidR="001E3942" w:rsidRDefault="001579DB" w:rsidP="007D2E68">
            <w:pPr>
              <w:widowControl w:val="0"/>
              <w:spacing w:line="240" w:lineRule="auto"/>
              <w:rPr>
                <w:sz w:val="20"/>
                <w:szCs w:val="20"/>
              </w:rPr>
            </w:pPr>
            <w:r>
              <w:rPr>
                <w:sz w:val="20"/>
                <w:szCs w:val="20"/>
              </w:rPr>
              <w:t>IV</w:t>
            </w:r>
          </w:p>
        </w:tc>
      </w:tr>
      <w:tr w:rsidR="001E3942" w14:paraId="423EC042" w14:textId="77777777" w:rsidTr="00B30AD4">
        <w:trPr>
          <w:trHeight w:val="315"/>
        </w:trPr>
        <w:tc>
          <w:tcPr>
            <w:tcW w:w="1635" w:type="dxa"/>
            <w:tcBorders>
              <w:top w:val="single" w:sz="6" w:space="0" w:color="CCCCCC"/>
              <w:left w:val="single" w:sz="12" w:space="0" w:color="980000"/>
              <w:bottom w:val="dotted" w:sz="6" w:space="0" w:color="980000"/>
              <w:right w:val="dotted" w:sz="6" w:space="0" w:color="980000"/>
            </w:tcBorders>
            <w:shd w:val="clear" w:color="auto" w:fill="FFFFFF"/>
            <w:tcMar>
              <w:top w:w="40" w:type="dxa"/>
              <w:left w:w="40" w:type="dxa"/>
              <w:bottom w:w="40" w:type="dxa"/>
              <w:right w:w="40" w:type="dxa"/>
            </w:tcMar>
            <w:vAlign w:val="bottom"/>
          </w:tcPr>
          <w:p w14:paraId="2CF54C0F" w14:textId="77777777" w:rsidR="001E3942" w:rsidRDefault="001E3942" w:rsidP="007D2E68">
            <w:pPr>
              <w:widowControl w:val="0"/>
              <w:spacing w:line="240" w:lineRule="auto"/>
              <w:rPr>
                <w:color w:val="111F2D"/>
                <w:sz w:val="20"/>
                <w:szCs w:val="20"/>
              </w:rPr>
            </w:pPr>
            <w:r>
              <w:rPr>
                <w:b/>
                <w:color w:val="111F2D"/>
                <w:sz w:val="20"/>
                <w:szCs w:val="20"/>
              </w:rPr>
              <w:t>AUTOR:</w:t>
            </w:r>
          </w:p>
        </w:tc>
        <w:tc>
          <w:tcPr>
            <w:tcW w:w="5430" w:type="dxa"/>
            <w:tcBorders>
              <w:top w:val="single" w:sz="6" w:space="0" w:color="CCCCCC"/>
              <w:left w:val="single" w:sz="6" w:space="0" w:color="CCCCCC"/>
              <w:bottom w:val="dotted" w:sz="6" w:space="0" w:color="980000"/>
              <w:right w:val="single" w:sz="12" w:space="0" w:color="980000"/>
            </w:tcBorders>
            <w:shd w:val="clear" w:color="auto" w:fill="auto"/>
            <w:tcMar>
              <w:top w:w="40" w:type="dxa"/>
              <w:left w:w="40" w:type="dxa"/>
              <w:bottom w:w="40" w:type="dxa"/>
              <w:right w:w="40" w:type="dxa"/>
            </w:tcMar>
            <w:vAlign w:val="bottom"/>
          </w:tcPr>
          <w:p w14:paraId="59739598" w14:textId="77777777" w:rsidR="001E3942" w:rsidRDefault="001E3942" w:rsidP="007D2E68">
            <w:pPr>
              <w:widowControl w:val="0"/>
              <w:spacing w:line="240" w:lineRule="auto"/>
              <w:rPr>
                <w:sz w:val="20"/>
                <w:szCs w:val="20"/>
              </w:rPr>
            </w:pPr>
            <w:r>
              <w:rPr>
                <w:sz w:val="20"/>
                <w:szCs w:val="20"/>
              </w:rPr>
              <w:t>Pacha Ninfa Elizabeth</w:t>
            </w:r>
          </w:p>
        </w:tc>
      </w:tr>
      <w:tr w:rsidR="001E3942" w14:paraId="0038391B" w14:textId="77777777" w:rsidTr="00B30AD4">
        <w:trPr>
          <w:trHeight w:val="315"/>
        </w:trPr>
        <w:tc>
          <w:tcPr>
            <w:tcW w:w="1635" w:type="dxa"/>
            <w:tcBorders>
              <w:top w:val="single" w:sz="6" w:space="0" w:color="CCCCCC"/>
              <w:left w:val="single" w:sz="12" w:space="0" w:color="980000"/>
              <w:bottom w:val="single" w:sz="12" w:space="0" w:color="980000"/>
              <w:right w:val="dotted" w:sz="6" w:space="0" w:color="980000"/>
            </w:tcBorders>
            <w:shd w:val="clear" w:color="auto" w:fill="FFFFFF"/>
            <w:tcMar>
              <w:top w:w="40" w:type="dxa"/>
              <w:left w:w="40" w:type="dxa"/>
              <w:bottom w:w="40" w:type="dxa"/>
              <w:right w:w="40" w:type="dxa"/>
            </w:tcMar>
            <w:vAlign w:val="bottom"/>
          </w:tcPr>
          <w:p w14:paraId="7C628E39" w14:textId="77777777" w:rsidR="001E3942" w:rsidRDefault="001E3942" w:rsidP="007D2E68">
            <w:pPr>
              <w:widowControl w:val="0"/>
              <w:spacing w:line="240" w:lineRule="auto"/>
              <w:rPr>
                <w:color w:val="111F2D"/>
                <w:sz w:val="20"/>
                <w:szCs w:val="20"/>
              </w:rPr>
            </w:pPr>
            <w:r>
              <w:rPr>
                <w:b/>
                <w:color w:val="111F2D"/>
                <w:sz w:val="20"/>
                <w:szCs w:val="20"/>
              </w:rPr>
              <w:t>FECHA:</w:t>
            </w:r>
          </w:p>
        </w:tc>
        <w:tc>
          <w:tcPr>
            <w:tcW w:w="5430" w:type="dxa"/>
            <w:tcBorders>
              <w:top w:val="single" w:sz="6" w:space="0" w:color="CCCCCC"/>
              <w:left w:val="single" w:sz="6" w:space="0" w:color="CCCCCC"/>
              <w:bottom w:val="single" w:sz="12" w:space="0" w:color="980000"/>
              <w:right w:val="single" w:sz="12" w:space="0" w:color="980000"/>
            </w:tcBorders>
            <w:shd w:val="clear" w:color="auto" w:fill="auto"/>
            <w:tcMar>
              <w:top w:w="40" w:type="dxa"/>
              <w:left w:w="40" w:type="dxa"/>
              <w:bottom w:w="40" w:type="dxa"/>
              <w:right w:w="40" w:type="dxa"/>
            </w:tcMar>
            <w:vAlign w:val="bottom"/>
          </w:tcPr>
          <w:p w14:paraId="6BF71046" w14:textId="0BFD94B0" w:rsidR="001E3942" w:rsidRDefault="001579DB" w:rsidP="007D2E68">
            <w:pPr>
              <w:widowControl w:val="0"/>
              <w:spacing w:line="240" w:lineRule="auto"/>
              <w:rPr>
                <w:sz w:val="20"/>
                <w:szCs w:val="20"/>
              </w:rPr>
            </w:pPr>
            <w:r>
              <w:rPr>
                <w:sz w:val="20"/>
                <w:szCs w:val="20"/>
              </w:rPr>
              <w:t>05</w:t>
            </w:r>
            <w:r w:rsidR="001E3942">
              <w:rPr>
                <w:sz w:val="20"/>
                <w:szCs w:val="20"/>
              </w:rPr>
              <w:t>/0</w:t>
            </w:r>
            <w:r>
              <w:rPr>
                <w:sz w:val="20"/>
                <w:szCs w:val="20"/>
              </w:rPr>
              <w:t>3</w:t>
            </w:r>
            <w:r w:rsidR="001E3942">
              <w:rPr>
                <w:sz w:val="20"/>
                <w:szCs w:val="20"/>
              </w:rPr>
              <w:t>/2025</w:t>
            </w:r>
          </w:p>
        </w:tc>
      </w:tr>
    </w:tbl>
    <w:p w14:paraId="07F3750A" w14:textId="77777777" w:rsidR="001E3942" w:rsidRDefault="001E3942" w:rsidP="007D2E68">
      <w:pPr>
        <w:spacing w:line="240" w:lineRule="auto"/>
      </w:pPr>
    </w:p>
    <w:p w14:paraId="21DDA4E7" w14:textId="77777777" w:rsidR="001E3942" w:rsidRDefault="001E3942" w:rsidP="007D2E68">
      <w:pPr>
        <w:spacing w:line="240" w:lineRule="auto"/>
      </w:pPr>
    </w:p>
    <w:p w14:paraId="5F6A3685" w14:textId="60312B3F" w:rsidR="001E3942" w:rsidRDefault="001E3942" w:rsidP="007D2E68">
      <w:pPr>
        <w:spacing w:after="0" w:line="240" w:lineRule="auto"/>
        <w:jc w:val="both"/>
        <w:rPr>
          <w:rFonts w:ascii="Arial" w:hAnsi="Arial" w:cs="Arial"/>
          <w:b/>
          <w:bCs/>
        </w:rPr>
      </w:pPr>
    </w:p>
    <w:p w14:paraId="59550B38" w14:textId="2E9C3C6F" w:rsidR="001E3942" w:rsidRDefault="001E3942" w:rsidP="007D2E68">
      <w:pPr>
        <w:spacing w:after="0" w:line="240" w:lineRule="auto"/>
        <w:jc w:val="both"/>
        <w:rPr>
          <w:rFonts w:ascii="Arial" w:hAnsi="Arial" w:cs="Arial"/>
          <w:b/>
          <w:bCs/>
        </w:rPr>
      </w:pPr>
    </w:p>
    <w:p w14:paraId="3AC7470A" w14:textId="09FD26E0" w:rsidR="001E3942" w:rsidRDefault="001E3942" w:rsidP="007D2E68">
      <w:pPr>
        <w:spacing w:after="0" w:line="240" w:lineRule="auto"/>
        <w:jc w:val="both"/>
        <w:rPr>
          <w:rFonts w:ascii="Arial" w:hAnsi="Arial" w:cs="Arial"/>
          <w:b/>
          <w:bCs/>
        </w:rPr>
      </w:pPr>
    </w:p>
    <w:p w14:paraId="4FC9037D" w14:textId="6D97C160" w:rsidR="001E3942" w:rsidRDefault="001E3942" w:rsidP="007D2E68">
      <w:pPr>
        <w:spacing w:after="0" w:line="240" w:lineRule="auto"/>
        <w:jc w:val="both"/>
        <w:rPr>
          <w:rFonts w:ascii="Arial" w:hAnsi="Arial" w:cs="Arial"/>
          <w:b/>
          <w:bCs/>
        </w:rPr>
      </w:pPr>
    </w:p>
    <w:p w14:paraId="71E28073" w14:textId="1966B04B" w:rsidR="001E3942" w:rsidRDefault="001E3942" w:rsidP="007D2E68">
      <w:pPr>
        <w:spacing w:after="0" w:line="240" w:lineRule="auto"/>
        <w:jc w:val="both"/>
        <w:rPr>
          <w:rFonts w:ascii="Arial" w:hAnsi="Arial" w:cs="Arial"/>
          <w:b/>
          <w:bCs/>
        </w:rPr>
      </w:pPr>
    </w:p>
    <w:p w14:paraId="1385F21C" w14:textId="14A5CCE1" w:rsidR="001E3942" w:rsidRDefault="001E3942" w:rsidP="007D2E68">
      <w:pPr>
        <w:spacing w:after="0" w:line="240" w:lineRule="auto"/>
        <w:jc w:val="both"/>
        <w:rPr>
          <w:rFonts w:ascii="Arial" w:hAnsi="Arial" w:cs="Arial"/>
          <w:b/>
          <w:bCs/>
        </w:rPr>
      </w:pPr>
    </w:p>
    <w:p w14:paraId="37B189C3" w14:textId="30FED642" w:rsidR="001E3942" w:rsidRDefault="001E3942" w:rsidP="007D2E68">
      <w:pPr>
        <w:spacing w:after="0" w:line="240" w:lineRule="auto"/>
        <w:jc w:val="both"/>
        <w:rPr>
          <w:rFonts w:ascii="Arial" w:hAnsi="Arial" w:cs="Arial"/>
          <w:b/>
          <w:bCs/>
        </w:rPr>
      </w:pPr>
    </w:p>
    <w:p w14:paraId="3B6E6257" w14:textId="14BF7E92" w:rsidR="001E3942" w:rsidRDefault="001E3942" w:rsidP="007D2E68">
      <w:pPr>
        <w:spacing w:after="0" w:line="240" w:lineRule="auto"/>
        <w:jc w:val="both"/>
        <w:rPr>
          <w:rFonts w:ascii="Arial" w:hAnsi="Arial" w:cs="Arial"/>
          <w:b/>
          <w:bCs/>
        </w:rPr>
      </w:pPr>
    </w:p>
    <w:p w14:paraId="11676E26" w14:textId="4A736983" w:rsidR="001E3942" w:rsidRDefault="001E3942" w:rsidP="007D2E68">
      <w:pPr>
        <w:spacing w:after="0" w:line="240" w:lineRule="auto"/>
        <w:jc w:val="both"/>
        <w:rPr>
          <w:rFonts w:ascii="Arial" w:hAnsi="Arial" w:cs="Arial"/>
          <w:b/>
          <w:bCs/>
        </w:rPr>
      </w:pPr>
    </w:p>
    <w:p w14:paraId="48A39856" w14:textId="4717FB9A" w:rsidR="00C3715A" w:rsidRDefault="00C3715A" w:rsidP="007D2E68">
      <w:pPr>
        <w:spacing w:after="0" w:line="240" w:lineRule="auto"/>
        <w:jc w:val="both"/>
        <w:rPr>
          <w:rFonts w:ascii="Arial" w:hAnsi="Arial" w:cs="Arial"/>
          <w:b/>
          <w:bCs/>
        </w:rPr>
      </w:pPr>
    </w:p>
    <w:p w14:paraId="7E1C0D0C" w14:textId="152D77DA" w:rsidR="00C3715A" w:rsidRDefault="00C3715A" w:rsidP="007D2E68">
      <w:pPr>
        <w:spacing w:after="0" w:line="240" w:lineRule="auto"/>
        <w:jc w:val="both"/>
        <w:rPr>
          <w:rFonts w:ascii="Arial" w:hAnsi="Arial" w:cs="Arial"/>
          <w:b/>
          <w:bCs/>
        </w:rPr>
      </w:pPr>
    </w:p>
    <w:p w14:paraId="0C5BAEA8" w14:textId="344808F2" w:rsidR="00C3715A" w:rsidRDefault="00C3715A" w:rsidP="007D2E68">
      <w:pPr>
        <w:spacing w:after="0" w:line="240" w:lineRule="auto"/>
        <w:jc w:val="both"/>
        <w:rPr>
          <w:rFonts w:ascii="Arial" w:hAnsi="Arial" w:cs="Arial"/>
          <w:b/>
          <w:bCs/>
        </w:rPr>
      </w:pPr>
    </w:p>
    <w:p w14:paraId="4A8C024E" w14:textId="784154BB" w:rsidR="00C3715A" w:rsidRDefault="00C3715A" w:rsidP="007D2E68">
      <w:pPr>
        <w:spacing w:after="0" w:line="240" w:lineRule="auto"/>
        <w:jc w:val="both"/>
        <w:rPr>
          <w:rFonts w:ascii="Arial" w:hAnsi="Arial" w:cs="Arial"/>
          <w:b/>
          <w:bCs/>
        </w:rPr>
      </w:pPr>
    </w:p>
    <w:p w14:paraId="7D5C876F" w14:textId="61C4B71E" w:rsidR="00C3715A" w:rsidRDefault="00C3715A" w:rsidP="007D2E68">
      <w:pPr>
        <w:spacing w:after="0" w:line="240" w:lineRule="auto"/>
        <w:jc w:val="both"/>
        <w:rPr>
          <w:rFonts w:ascii="Arial" w:hAnsi="Arial" w:cs="Arial"/>
          <w:b/>
          <w:bCs/>
        </w:rPr>
      </w:pPr>
    </w:p>
    <w:p w14:paraId="52B1D53C" w14:textId="0B4E48C0" w:rsidR="00C3715A" w:rsidRDefault="00C3715A" w:rsidP="007D2E68">
      <w:pPr>
        <w:spacing w:after="0" w:line="240" w:lineRule="auto"/>
        <w:jc w:val="both"/>
        <w:rPr>
          <w:rFonts w:ascii="Arial" w:hAnsi="Arial" w:cs="Arial"/>
          <w:b/>
          <w:bCs/>
        </w:rPr>
      </w:pPr>
    </w:p>
    <w:p w14:paraId="55499B15" w14:textId="77777777" w:rsidR="00C3715A" w:rsidRDefault="00C3715A" w:rsidP="007D2E68">
      <w:pPr>
        <w:spacing w:after="0" w:line="240" w:lineRule="auto"/>
        <w:jc w:val="both"/>
        <w:rPr>
          <w:rFonts w:ascii="Arial" w:hAnsi="Arial" w:cs="Arial"/>
          <w:b/>
          <w:bCs/>
        </w:rPr>
      </w:pPr>
    </w:p>
    <w:p w14:paraId="2C669257" w14:textId="7189B57E" w:rsidR="00B81DBF" w:rsidRDefault="00B81DBF" w:rsidP="00F70D33">
      <w:pPr>
        <w:spacing w:line="240" w:lineRule="auto"/>
        <w:jc w:val="both"/>
        <w:rPr>
          <w:rFonts w:ascii="Arial" w:hAnsi="Arial" w:cs="Arial"/>
          <w:b/>
          <w:bCs/>
        </w:rPr>
      </w:pPr>
    </w:p>
    <w:p w14:paraId="737E7118" w14:textId="54C589AC" w:rsidR="001579DB" w:rsidRDefault="001579DB" w:rsidP="00F70D33">
      <w:pPr>
        <w:spacing w:line="240" w:lineRule="auto"/>
        <w:jc w:val="both"/>
        <w:rPr>
          <w:rFonts w:ascii="Arial" w:hAnsi="Arial" w:cs="Arial"/>
          <w:b/>
          <w:bCs/>
          <w:sz w:val="28"/>
          <w:szCs w:val="28"/>
        </w:rPr>
      </w:pPr>
    </w:p>
    <w:p w14:paraId="393F7150" w14:textId="473543ED" w:rsidR="001579DB" w:rsidRDefault="001579DB" w:rsidP="00F70D33">
      <w:pPr>
        <w:spacing w:line="240" w:lineRule="auto"/>
        <w:jc w:val="both"/>
        <w:rPr>
          <w:rFonts w:ascii="Arial" w:hAnsi="Arial" w:cs="Arial"/>
          <w:b/>
          <w:bCs/>
          <w:sz w:val="28"/>
          <w:szCs w:val="28"/>
        </w:rPr>
      </w:pPr>
      <w:r>
        <w:rPr>
          <w:rFonts w:ascii="Arial" w:hAnsi="Arial" w:cs="Arial"/>
          <w:b/>
          <w:bCs/>
          <w:sz w:val="28"/>
          <w:szCs w:val="28"/>
        </w:rPr>
        <w:t>URL VIDEO DE EXPLICACIÓN APLICACIÓN</w:t>
      </w:r>
    </w:p>
    <w:p w14:paraId="617BC199" w14:textId="5B5B1822" w:rsidR="001579DB" w:rsidRDefault="001579DB" w:rsidP="00F70D33">
      <w:pPr>
        <w:spacing w:line="240" w:lineRule="auto"/>
        <w:jc w:val="both"/>
        <w:rPr>
          <w:rFonts w:ascii="Arial" w:hAnsi="Arial" w:cs="Arial"/>
          <w:sz w:val="28"/>
          <w:szCs w:val="28"/>
        </w:rPr>
      </w:pPr>
      <w:hyperlink r:id="rId6" w:history="1">
        <w:r w:rsidRPr="004D7B47">
          <w:rPr>
            <w:rStyle w:val="Hipervnculo"/>
            <w:rFonts w:ascii="Arial" w:hAnsi="Arial" w:cs="Arial"/>
            <w:sz w:val="28"/>
            <w:szCs w:val="28"/>
          </w:rPr>
          <w:t>https://drive.google.com/file/d/1UjQa1DARBPy_Q4PYgvPq8K9oHrsih0FF/view?usp=sharing</w:t>
        </w:r>
      </w:hyperlink>
    </w:p>
    <w:p w14:paraId="2C64E262" w14:textId="77777777" w:rsidR="001579DB" w:rsidRPr="001579DB" w:rsidRDefault="001579DB" w:rsidP="00F70D33">
      <w:pPr>
        <w:spacing w:line="240" w:lineRule="auto"/>
        <w:jc w:val="both"/>
        <w:rPr>
          <w:rFonts w:ascii="Arial" w:hAnsi="Arial" w:cs="Arial"/>
          <w:sz w:val="28"/>
          <w:szCs w:val="28"/>
        </w:rPr>
      </w:pPr>
    </w:p>
    <w:sectPr w:rsidR="001579DB" w:rsidRPr="001579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0A4"/>
    <w:rsid w:val="000E4239"/>
    <w:rsid w:val="001452BE"/>
    <w:rsid w:val="001579DB"/>
    <w:rsid w:val="001E3942"/>
    <w:rsid w:val="00213D0B"/>
    <w:rsid w:val="002C4AC7"/>
    <w:rsid w:val="00382CE0"/>
    <w:rsid w:val="005510A4"/>
    <w:rsid w:val="007C6933"/>
    <w:rsid w:val="007D2E68"/>
    <w:rsid w:val="008E336C"/>
    <w:rsid w:val="00B81DBF"/>
    <w:rsid w:val="00C16006"/>
    <w:rsid w:val="00C3715A"/>
    <w:rsid w:val="00F70D3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48CF6"/>
  <w15:chartTrackingRefBased/>
  <w15:docId w15:val="{DDF9D5A6-B55D-4C95-A679-2FB0D741C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0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ss-1fqjks6-text">
    <w:name w:val="css-1fqjks6-text"/>
    <w:basedOn w:val="Fuentedeprrafopredeter"/>
    <w:rsid w:val="001E3942"/>
  </w:style>
  <w:style w:type="character" w:styleId="Textodelmarcadordeposicin">
    <w:name w:val="Placeholder Text"/>
    <w:basedOn w:val="Fuentedeprrafopredeter"/>
    <w:uiPriority w:val="99"/>
    <w:semiHidden/>
    <w:rsid w:val="007C6933"/>
    <w:rPr>
      <w:color w:val="808080"/>
    </w:rPr>
  </w:style>
  <w:style w:type="character" w:styleId="Hipervnculo">
    <w:name w:val="Hyperlink"/>
    <w:basedOn w:val="Fuentedeprrafopredeter"/>
    <w:uiPriority w:val="99"/>
    <w:unhideWhenUsed/>
    <w:rsid w:val="001579DB"/>
    <w:rPr>
      <w:color w:val="0563C1" w:themeColor="hyperlink"/>
      <w:u w:val="single"/>
    </w:rPr>
  </w:style>
  <w:style w:type="character" w:styleId="Mencinsinresolver">
    <w:name w:val="Unresolved Mention"/>
    <w:basedOn w:val="Fuentedeprrafopredeter"/>
    <w:uiPriority w:val="99"/>
    <w:semiHidden/>
    <w:unhideWhenUsed/>
    <w:rsid w:val="001579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73923">
      <w:bodyDiv w:val="1"/>
      <w:marLeft w:val="0"/>
      <w:marRight w:val="0"/>
      <w:marTop w:val="0"/>
      <w:marBottom w:val="0"/>
      <w:divBdr>
        <w:top w:val="none" w:sz="0" w:space="0" w:color="auto"/>
        <w:left w:val="none" w:sz="0" w:space="0" w:color="auto"/>
        <w:bottom w:val="none" w:sz="0" w:space="0" w:color="auto"/>
        <w:right w:val="none" w:sz="0" w:space="0" w:color="auto"/>
      </w:divBdr>
    </w:div>
    <w:div w:id="706223547">
      <w:bodyDiv w:val="1"/>
      <w:marLeft w:val="0"/>
      <w:marRight w:val="0"/>
      <w:marTop w:val="0"/>
      <w:marBottom w:val="0"/>
      <w:divBdr>
        <w:top w:val="none" w:sz="0" w:space="0" w:color="auto"/>
        <w:left w:val="none" w:sz="0" w:space="0" w:color="auto"/>
        <w:bottom w:val="none" w:sz="0" w:space="0" w:color="auto"/>
        <w:right w:val="none" w:sz="0" w:space="0" w:color="auto"/>
      </w:divBdr>
    </w:div>
    <w:div w:id="1765496757">
      <w:bodyDiv w:val="1"/>
      <w:marLeft w:val="0"/>
      <w:marRight w:val="0"/>
      <w:marTop w:val="0"/>
      <w:marBottom w:val="0"/>
      <w:divBdr>
        <w:top w:val="none" w:sz="0" w:space="0" w:color="auto"/>
        <w:left w:val="none" w:sz="0" w:space="0" w:color="auto"/>
        <w:bottom w:val="none" w:sz="0" w:space="0" w:color="auto"/>
        <w:right w:val="none" w:sz="0" w:space="0" w:color="auto"/>
      </w:divBdr>
    </w:div>
    <w:div w:id="1943956016">
      <w:bodyDiv w:val="1"/>
      <w:marLeft w:val="0"/>
      <w:marRight w:val="0"/>
      <w:marTop w:val="0"/>
      <w:marBottom w:val="0"/>
      <w:divBdr>
        <w:top w:val="none" w:sz="0" w:space="0" w:color="auto"/>
        <w:left w:val="none" w:sz="0" w:space="0" w:color="auto"/>
        <w:bottom w:val="none" w:sz="0" w:space="0" w:color="auto"/>
        <w:right w:val="none" w:sz="0" w:space="0" w:color="auto"/>
      </w:divBdr>
      <w:divsChild>
        <w:div w:id="560598100">
          <w:marLeft w:val="480"/>
          <w:marRight w:val="0"/>
          <w:marTop w:val="0"/>
          <w:marBottom w:val="0"/>
          <w:divBdr>
            <w:top w:val="none" w:sz="0" w:space="0" w:color="auto"/>
            <w:left w:val="none" w:sz="0" w:space="0" w:color="auto"/>
            <w:bottom w:val="none" w:sz="0" w:space="0" w:color="auto"/>
            <w:right w:val="none" w:sz="0" w:space="0" w:color="auto"/>
          </w:divBdr>
        </w:div>
        <w:div w:id="1998921133">
          <w:marLeft w:val="480"/>
          <w:marRight w:val="0"/>
          <w:marTop w:val="0"/>
          <w:marBottom w:val="0"/>
          <w:divBdr>
            <w:top w:val="none" w:sz="0" w:space="0" w:color="auto"/>
            <w:left w:val="none" w:sz="0" w:space="0" w:color="auto"/>
            <w:bottom w:val="none" w:sz="0" w:space="0" w:color="auto"/>
            <w:right w:val="none" w:sz="0" w:space="0" w:color="auto"/>
          </w:divBdr>
        </w:div>
      </w:divsChild>
    </w:div>
    <w:div w:id="2043897797">
      <w:bodyDiv w:val="1"/>
      <w:marLeft w:val="0"/>
      <w:marRight w:val="0"/>
      <w:marTop w:val="0"/>
      <w:marBottom w:val="0"/>
      <w:divBdr>
        <w:top w:val="none" w:sz="0" w:space="0" w:color="auto"/>
        <w:left w:val="none" w:sz="0" w:space="0" w:color="auto"/>
        <w:bottom w:val="none" w:sz="0" w:space="0" w:color="auto"/>
        <w:right w:val="none" w:sz="0" w:space="0" w:color="auto"/>
      </w:divBdr>
    </w:div>
    <w:div w:id="214102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rive.google.com/file/d/1UjQa1DARBPy_Q4PYgvPq8K9oHrsih0FF/view?usp=shar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EDF8A3-36F5-4EB0-A14A-DABE6566AEF1}">
  <we:reference id="wa104382081" version="1.55.1.0" store="es-ES" storeType="OMEX"/>
  <we:alternateReferences>
    <we:reference id="wa104382081" version="1.55.1.0" store="es-ES" storeType="OMEX"/>
  </we:alternateReferences>
  <we:properties>
    <we:property name="MENDELEY_CITATIONS" value="[{&quot;citationID&quot;:&quot;MENDELEY_CITATION_bdc8a97c-4aaf-4592-9379-7e27373a71af&quot;,&quot;properties&quot;:{&quot;noteIndex&quot;:0},&quot;isEdited&quot;:false,&quot;manualOverride&quot;:{&quot;isManuallyOverridden&quot;:false,&quot;citeprocText&quot;:&quot;(Azevedo, 2017)&quot;,&quot;manualOverrideText&quot;:&quot;&quot;},&quot;citationTag&quot;:&quot;MENDELEY_CITATION_v3_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&quot;,&quot;citationItems&quot;:[{&quot;id&quot;:&quot;c7a10ea2-5a2f-3f22-b40b-074e6147d65a&quot;,&quot;itemData&quot;:{&quot;type&quot;:&quot;article-journal&quot;,&quot;id&quot;:&quot;c7a10ea2-5a2f-3f22-b40b-074e6147d65a&quot;,&quot;title&quot;:&quot;Psicologia&quot;,&quot;author&quot;:[{&quot;family&quot;:&quot;Azevedo&quot;,&quot;given&quot;:&quot;Kaline Silva&quot;,&quot;parse-names&quot;:false,&quot;dropping-particle&quot;:&quot;&quot;,&quot;non-dropping-particle&quot;:&quot;&quot;}],&quot;container-title&quot;:&quot;Revista Ceuma Perspectivas&quot;,&quot;DOI&quot;:&quot;10.24863/rccp.v28i2.54&quot;,&quot;issued&quot;:{&quot;date-parts&quot;:[[2017]]},&quot;abstract&quot;:&quot;MAISTO, Alberto A. et al. São Luís: Universidade CEUMA  /PEARSON, 2013, 173p. A Universidade CEUMA estabeleceu, em seu percurso acadêmico, a coautoria e promoção de trabalhos científicos, não só dos seus pesquisadores quanto também de estudiosos de outras instituições, inclusive, um trabalho de parceria com as editoras.  Este é o caso da parceria com a Editora PEARSON.O trabalho PSICOLOGIA, em tão boa hora editado, vem servindo o Curso de Psicologia e áreas afins. Trata-se, então, de uma obra escrita por um grupo de autores americanos, de consagrado conceito internacional.Maisto, Morris, Sobral, Robbins e Judge expõem, com refinamento didático, todo um conjunto epistemológico sobre a Ciência da Alma. E o fazem de modo interessante e instrutivo.O livro contém três unidades e vinte e quatro itens que se distribuem em conteúdos que perpassam pelos métodos de pesquisa em psicologia, ética, carreiras em psicologia, tipos de equipes, características do trabalho e outros assuntos importantes.  Cento e setenta e três páginas, um largo anexo com referências, boxes com estudos de caso, tópicos para exercícios em grupo, questões para revisão, “ponto e contraponto”, constituem o estofo epistemológico do trabalho. Também algumas páginas em que os autores discutem tópicos ilustrativos, a exemplo de “mito ou ciência”, comportamento organizacional, diferenças culturais no trabalho etc.Um ponto interessante consiste na utilização de fotografias pertinentes aos assuntos trabalhados. Deste modo, fotografias obtidas nos próprios ambientes estudados, além daquelas que ilustram consagrados experts da Psicologia.  Este trabalho é bastante indicado para interessados em Psicologia, cultura laboral e relacionamento humano. ¹ Psicóloga especialista em Psicologia Geriátrica, Mestranda em Psicologia em Educação para a Saúde, ex-chefa do CRAS – Colinas/MA. Professora na Universidade CEUMA.  &quot;,&quot;issue&quot;:&quot;2&quot;,&quot;volume&quot;:&quot;28&quot;,&quot;container-title-short&quot;:&quot;&quot;},&quot;isTemporary&quot;:false}]},{&quot;citationID&quot;:&quot;MENDELEY_CITATION_ffef7cd7-6cad-4b14-9ecf-dcb1dcdde643&quot;,&quot;properties&quot;:{&quot;noteIndex&quot;:0},&quot;isEdited&quot;:false,&quot;manualOverride&quot;:{&quot;isManuallyOverridden&quot;:false,&quot;citeprocText&quot;:&quot;(Muntané Sánchez et al., 2020)&quot;,&quot;manualOverrideText&quot;:&quot;&quot;},&quot;citationTag&quot;:&quot;MENDELEY_CITATION_v3_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&quot;,&quot;citationItems&quot;:[{&quot;id&quot;:&quot;73535323-0439-37fc-b9e6-fba1d5dca834&quot;,&quot;itemData&quot;:{&quot;type&quot;:&quot;article-journal&quot;,&quot;id&quot;:&quot;73535323-0439-37fc-b9e6-fba1d5dca834&quot;,&quot;title&quot;:&quot;¿La neurociencia puede explicar el funcionamiento global del cerebro?&quot;,&quot;author&quot;:[{&quot;family&quot;:&quot;Muntané Sánchez&quot;,&quot;given&quot;:&quot;Amadeo&quot;,&quot;parse-names&quot;:false,&quot;dropping-particle&quot;:&quot;&quot;,&quot;non-dropping-particle&quot;:&quot;&quot;},{&quot;family&quot;:&quot;Enrique&quot;,&quot;given&quot;:&quot;R&quot;,&quot;parse-names&quot;:false,&quot;dropping-particle&quot;:&quot;&quot;,&quot;non-dropping-particle&quot;:&quot;&quot;},{&quot;family&quot;:&quot;Moros&quot;,&quot;given&quot;:&quot;Claramunt&quot;,&quot;parse-names&quot;:false,&quot;dropping-particle&quot;:&quot;&quot;,&quot;non-dropping-particle&quot;:&quot;&quot;}],&quot;container-title&quot;:&quot;Cuadernos de NeuropsicologÃ­a / Panamerican Journal of Neuropsychology&quot;,&quot;ISSN&quot;:&quot;0718-4123&quot;,&quot;issued&quot;:{&quot;date-parts&quot;:[[2020]]},&quot;abstract&quot;:&quot;R E S U M E N Â El Proyecto Cerebro Humano es una iniciativa europea de investigaciÃ³n del cerebro para el avance de la neurociencia y para elaborar tecnologÃ­a inspirada en la informaciÃ³n cerebral. Es posible que las funciones superiores de la persona queden explicadas neurobiolÃ³gicamente, aunque siga en pie la cuestiÃ³n relevante Â¿soy yo quien activa su cerebro o es el cerebro que me activa a mÃ­? Una comprensiÃ³n integral del cerebro requiere una visiÃ³n profunda de esta estructura y de su organizaciÃ³n que va desde el estudio genÃ©tico hasta todo el conjunto del Ã³rgano y no puede dirigirse Ãºnicamente a un solo nivel. Muchos autores han puesto de relieve diferentes ideas acerca del funcionamiento cerebral. A pesar de este esfuerzo tan importante, se plantea la incÃ³gnita de si la neurociencia actual tiene las herramientas Ã³ptimas para explicar de manera pormenorizada el funcionamiento del cerebro humano. Para ello se analizan una serie de aspectos que se integran en los denominados procesos mentales. Actualmente la neurociencia no da razÃ³n de como es el funcionamiento global de nuestro cerebro. Necesariamente serÃ¡ imprescindible un trabajo interdisciplinar. Palabras Clave: Conciencia. Cerebro humano. Interdisciplinariedad. Conocimiento. Neurociencia. PercepciÃ³n sensorial. Â A B S T R A C TÂ Â The Human Brain Project is a European brain research initiative for the advancement of neuroscience and to develop technology inspired by brain information. It is possible that the superior functions of the person are explained neurobiologically, although the relevant question still stands. Am I the one who activates your brain or is it the brain that activates me? An integral understanding of the brain requires a deep vision of this structure and its organization that goes from the genetic study to the whole organ and can not be directed only to a single level. Many authors have highlighted different ideas about brain functioning. Despite this important effort, the question arises whether current neuroscience has the optimal tools to explain in detail the functioning of the human brain. To do this, a series of aspects that are integrated into the so-called mental processes are analyzed. Currently, neuroscience does not give a reason for how our brain works globally. Necessary interdisciplinary work will be essential. Key words: Human brain. Interdisciplinarity. Knowledge. Neuroscience.Â Sensorial Perception. Â R E S U M OÂ Â O Projeto CÃ©rebro Humano Ã© uma iniciativa europÃ©ia de pesquisa do cÃ©rebro para o avanÃ§o da neurociÃªncia e para elaborar tecnologia inspirada na informaÃ§Ã£o cerebral. Ã‰ possÃ­vel que as funÃ§Ãµes superiores de uma pessoa possam ser explicadas neurobiologicamente, ainda que a questÃ£o relevante se mantenha: sou eu quem ativa o cÃ©rebro ou Ã© o cÃ©rebro que me ativa? Uma compreensÃ£o integral do cÃ©rebro requer uma visÃ£o profunda desta estrutura e de sua organizaÃ§Ã£o que vai desde o estudo genÃ©tico atÃ© todo o conjunto do Ã³rgÃ£o e nÃ£o pode se dirigir unicamente a um sÃ³ nÃ­vel. Muitos autores destacaram diferentes idÃ©ias acerca do funcionamento cerebral. Apesar deste esforÃ§o tÃ£o importante, emerge a incÃ³gnita se a neurociÃªncia atual tem as ferramentas Ã³timas para explicar de maneira pormenorizada o funcionamento do cÃ©rebro humano. Para tanto, uma sÃ©rie de aspectos que se integram nos chamados processos mentais sÃ£o analisados. Atualmente, a neurociÃªncia nÃ£o explica como Ã© o funcionamento global de nosso cÃ©rebro. Necessariamente Ã© imprescindÃ­vel um trabalho interdisciplinar. Palavras-chave: consciÃªncia; cÃ©rebro humano; interdisciplinariedade; conhecimento; neurociÃªncia; percecpÃ§Ã£o sensorialÂ&quot;,&quot;issue&quot;:&quot;1&quot;,&quot;volume&quot;:&quot;14&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Ter23</b:Tag>
    <b:SourceType>InternetSite</b:SourceType>
    <b:Guid>{2773850C-6AAB-4C5C-AE33-5E41CC43ECC0}</b:Guid>
    <b:Title>Psicologos MyS</b:Title>
    <b:Year>2023</b:Year>
    <b:Month>12</b:Month>
    <b:Day>14</b:Day>
    <b:URL>https://www.psicologosmys.com/innovaciones-en-neurociencia-y-psicologia-un-vistazo-al-estado-del-arte/</b:URL>
    <b:Author>
      <b:Author>
        <b:Corporate>Terapia Psicologica</b:Corporate>
      </b:Author>
    </b:Author>
    <b:RefOrder>1</b:RefOrder>
  </b:Source>
</b:Sources>
</file>

<file path=customXml/itemProps1.xml><?xml version="1.0" encoding="utf-8"?>
<ds:datastoreItem xmlns:ds="http://schemas.openxmlformats.org/officeDocument/2006/customXml" ds:itemID="{3327F4C4-4DA1-47C9-A85B-DB5F87E64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2</Pages>
  <Words>75</Words>
  <Characters>415</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2025-01-19T21:35:00Z</cp:lastPrinted>
  <dcterms:created xsi:type="dcterms:W3CDTF">2025-01-19T15:18:00Z</dcterms:created>
  <dcterms:modified xsi:type="dcterms:W3CDTF">2025-03-05T17:28:00Z</dcterms:modified>
</cp:coreProperties>
</file>