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本工程名称为</w:t>
      </w:r>
      <w:r>
        <w:t xml:space="preserve">{{工程名称}}</w:t>
      </w:r>
      <w:r>
        <w:t xml:space="preserve">，由建设单位负责组织实施。</w:t>
      </w:r>
    </w:p>
  </w:body>
</w:document>
</file>