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macOS 10.15.7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Node.js 15.13.0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Node.js modules: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mysql@2.18.1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ws@7.4.4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MySQL 8.0.23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 server is required to save the posts.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fa8dc"/>
        </w:rPr>
      </w:pPr>
      <w:r w:rsidDel="00000000" w:rsidR="00000000" w:rsidRPr="00000000">
        <w:rPr>
          <w:rtl w:val="0"/>
        </w:rPr>
        <w:t xml:space="preserve">Open demo_server.js with a text editor. Change the value of ‘user’ and ‘password’, so that the Node.js server can connect to a MySQL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Change directory to the coding_exercise_web_service folder. Run the following command to start the Node.js server: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node demo_server.js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Open index.html in a few web browser windows as clients. Each client will try to establish a WebSocket connection with the server. If the connection is successfully, a message will be displayed: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1782009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7820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Click ‘ADD POST’. Input a post, and click ‘POST’. </w:t>
      </w:r>
      <w:r w:rsidDel="00000000" w:rsidR="00000000" w:rsidRPr="00000000">
        <w:rPr/>
        <w:drawing>
          <wp:inline distB="114300" distT="114300" distL="114300" distR="114300">
            <wp:extent cx="4329113" cy="305849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0584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published post is shown on the page, and is pushed to all other connected clients.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962797" cy="1682849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797" cy="16828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All posts are saved in a MySQL database.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024063" cy="156988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569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