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before="156" w:after="156"/>
        <w:ind w:left="420" w:firstLine="0" w:firstLineChars="0"/>
        <w:rPr>
          <w:b/>
        </w:rPr>
      </w:pPr>
      <w:r>
        <w:rPr>
          <w:b/>
        </w:rPr>
        <w:t>1</w:t>
      </w:r>
      <w:r>
        <w:rPr>
          <w:rFonts w:hint="eastAsia"/>
          <w:b/>
        </w:rPr>
        <w:t>、项目名字：</w:t>
      </w:r>
      <w:r>
        <w:rPr>
          <w:rFonts w:hint="eastAsia"/>
          <w:b/>
          <w:bCs/>
        </w:rPr>
        <w:t>普拉星球创造力培养平台</w:t>
      </w:r>
    </w:p>
    <w:p>
      <w:pPr>
        <w:spacing w:before="156" w:after="156"/>
        <w:ind w:left="420" w:firstLine="0" w:firstLineChars="0"/>
        <w:rPr>
          <w:b/>
        </w:rPr>
      </w:pPr>
    </w:p>
    <w:p>
      <w:pPr>
        <w:spacing w:before="156" w:after="156"/>
        <w:ind w:left="420" w:firstLine="0" w:firstLineChars="0"/>
      </w:pPr>
      <w:r>
        <w:rPr>
          <w:b/>
        </w:rPr>
        <w:t>2</w:t>
      </w:r>
      <w:r>
        <w:rPr>
          <w:rFonts w:hint="eastAsia"/>
          <w:b/>
        </w:rPr>
        <w:t>、项目概况</w:t>
      </w:r>
      <w:r>
        <w:rPr>
          <w:rFonts w:hint="eastAsia"/>
        </w:rPr>
        <w:t>（不超过</w:t>
      </w:r>
      <w:r>
        <w:t>1000</w:t>
      </w:r>
      <w:r>
        <w:rPr>
          <w:rFonts w:hint="eastAsia"/>
        </w:rPr>
        <w:t>字）</w:t>
      </w:r>
    </w:p>
    <w:p>
      <w:pPr>
        <w:spacing w:before="156" w:after="156"/>
        <w:ind w:left="420" w:firstLine="0" w:firstLineChars="0"/>
        <w:rPr>
          <w:rFonts w:ascii="宋体"/>
          <w:color w:val="0000FF"/>
          <w:sz w:val="24"/>
          <w:szCs w:val="24"/>
        </w:rPr>
      </w:pPr>
      <w:r>
        <w:rPr>
          <w:rFonts w:hint="eastAsia" w:ascii="宋体" w:hAnsi="宋体"/>
          <w:color w:val="0000FF"/>
          <w:sz w:val="24"/>
          <w:szCs w:val="24"/>
        </w:rPr>
        <w:t>介绍项目的开发背景、用途、主要功能特点等</w:t>
      </w:r>
    </w:p>
    <w:p>
      <w:pPr>
        <w:spacing w:before="156" w:after="156"/>
        <w:ind w:firstLine="31680"/>
        <w:rPr>
          <w:rFonts w:ascii="宋体"/>
          <w:bCs/>
          <w:sz w:val="24"/>
          <w:szCs w:val="24"/>
          <w:shd w:val="clear" w:color="auto" w:fill="FFFFFF"/>
        </w:rPr>
      </w:pPr>
      <w:r>
        <w:rPr>
          <w:rFonts w:hint="eastAsia" w:ascii="宋体" w:hAnsi="宋体"/>
          <w:sz w:val="24"/>
          <w:szCs w:val="24"/>
        </w:rPr>
        <w:t>普拉星球创造力培养平台，是国内第一家以专业“视觉艺术”培养空间，集合创意手作＋系统视觉艺术课程＋亲子活动培养小、幼儿学生培养养创造力的教育服务品牌。是</w:t>
      </w:r>
      <w:r>
        <w:rPr>
          <w:rFonts w:hint="eastAsia" w:ascii="宋体" w:hAnsi="宋体"/>
          <w:bCs/>
          <w:sz w:val="24"/>
          <w:szCs w:val="24"/>
          <w:shd w:val="clear" w:color="auto" w:fill="FFFFFF"/>
        </w:rPr>
        <w:t>全新的创造力培养机构。</w:t>
      </w:r>
    </w:p>
    <w:p>
      <w:pPr>
        <w:spacing w:before="156" w:after="156"/>
        <w:ind w:firstLine="31680"/>
        <w:rPr>
          <w:rFonts w:ascii="宋体"/>
          <w:bCs/>
          <w:sz w:val="24"/>
          <w:szCs w:val="24"/>
          <w:shd w:val="clear" w:color="auto" w:fill="FFFFFF"/>
        </w:rPr>
      </w:pPr>
      <w:r>
        <w:rPr>
          <w:rFonts w:hint="eastAsia" w:ascii="宋体" w:hAnsi="宋体"/>
          <w:bCs/>
          <w:sz w:val="24"/>
          <w:szCs w:val="24"/>
          <w:shd w:val="clear" w:color="auto" w:fill="FFFFFF"/>
        </w:rPr>
        <w:t>平台的建设包括：系统有效的教学核心。有趣的教学场地，整合管理</w:t>
      </w:r>
      <w:r>
        <w:rPr>
          <w:rFonts w:ascii="宋体" w:hAnsi="宋体"/>
          <w:bCs/>
          <w:sz w:val="24"/>
          <w:szCs w:val="24"/>
          <w:shd w:val="clear" w:color="auto" w:fill="FFFFFF"/>
        </w:rPr>
        <w:t xml:space="preserve"> </w:t>
      </w:r>
      <w:r>
        <w:rPr>
          <w:rFonts w:hint="eastAsia" w:ascii="宋体" w:hAnsi="宋体"/>
          <w:bCs/>
          <w:sz w:val="24"/>
          <w:szCs w:val="24"/>
          <w:shd w:val="clear" w:color="auto" w:fill="FFFFFF"/>
        </w:rPr>
        <w:t>，创新的市场推广。</w:t>
      </w:r>
    </w:p>
    <w:p>
      <w:pPr>
        <w:spacing w:before="156" w:after="156"/>
        <w:ind w:firstLine="31680"/>
        <w:rPr>
          <w:rFonts w:ascii="宋体"/>
          <w:bCs/>
          <w:sz w:val="24"/>
          <w:szCs w:val="24"/>
          <w:shd w:val="clear" w:color="auto" w:fill="FFFFFF"/>
        </w:rPr>
      </w:pPr>
      <w:r>
        <w:rPr>
          <w:rFonts w:hint="eastAsia" w:ascii="宋体" w:hAnsi="宋体"/>
          <w:bCs/>
          <w:sz w:val="24"/>
          <w:szCs w:val="24"/>
          <w:shd w:val="clear" w:color="auto" w:fill="FFFFFF"/>
        </w:rPr>
        <w:t>我们的教学内容分五个系统性阶段：综合、分析、应用、理解、认知。</w:t>
      </w:r>
    </w:p>
    <w:p>
      <w:pPr>
        <w:spacing w:before="156" w:after="156"/>
        <w:ind w:firstLine="31680"/>
        <w:rPr>
          <w:rFonts w:ascii="宋体"/>
          <w:bCs/>
          <w:sz w:val="24"/>
          <w:szCs w:val="24"/>
          <w:shd w:val="clear" w:color="auto" w:fill="FFFFFF"/>
        </w:rPr>
      </w:pPr>
      <w:r>
        <w:rPr>
          <w:rFonts w:hint="eastAsia" w:ascii="宋体" w:hAnsi="宋体"/>
          <w:bCs/>
          <w:sz w:val="24"/>
          <w:szCs w:val="24"/>
          <w:shd w:val="clear" w:color="auto" w:fill="FFFFFF"/>
        </w:rPr>
        <w:t>平台具有的五大优势：系统的软件模式。专业的评估、难以抄袭，便于加盟，发散衍生。</w:t>
      </w:r>
    </w:p>
    <w:p>
      <w:pPr>
        <w:spacing w:before="156" w:after="156"/>
        <w:ind w:firstLineChars="0"/>
        <w:rPr>
          <w:rFonts w:ascii="宋体"/>
          <w:sz w:val="24"/>
          <w:szCs w:val="24"/>
        </w:rPr>
      </w:pPr>
      <w:r>
        <w:rPr>
          <w:rFonts w:hint="eastAsia" w:ascii="宋体" w:hAnsi="宋体"/>
          <w:sz w:val="24"/>
          <w:szCs w:val="24"/>
        </w:rPr>
        <w:t>平台的运营方案包括：</w:t>
      </w:r>
      <w:r>
        <w:rPr>
          <w:rFonts w:hint="eastAsia" w:ascii="宋体" w:hAnsi="宋体"/>
          <w:color w:val="FF0000"/>
          <w:sz w:val="24"/>
          <w:szCs w:val="24"/>
        </w:rPr>
        <w:t>（这个部分最好能具体点。包括创意产品销售都哪些途径特点等？）</w:t>
      </w:r>
    </w:p>
    <w:p>
      <w:pPr>
        <w:numPr>
          <w:ilvl w:val="0"/>
          <w:numId w:val="1"/>
        </w:numPr>
        <w:tabs>
          <w:tab w:val="left" w:pos="1260"/>
        </w:tabs>
        <w:spacing w:before="156" w:after="156"/>
        <w:ind w:firstLineChars="0"/>
        <w:rPr>
          <w:rFonts w:ascii="宋体"/>
          <w:sz w:val="24"/>
          <w:szCs w:val="24"/>
        </w:rPr>
      </w:pPr>
      <w:r>
        <w:rPr>
          <w:rFonts w:hint="eastAsia" w:ascii="宋体" w:hAnsi="宋体"/>
          <w:sz w:val="24"/>
          <w:szCs w:val="24"/>
        </w:rPr>
        <w:t>线上宣传销售</w:t>
      </w:r>
    </w:p>
    <w:p>
      <w:pPr>
        <w:numPr>
          <w:ilvl w:val="0"/>
          <w:numId w:val="1"/>
        </w:numPr>
        <w:tabs>
          <w:tab w:val="left" w:pos="1260"/>
        </w:tabs>
        <w:spacing w:before="156" w:after="156"/>
        <w:ind w:firstLineChars="0"/>
        <w:rPr>
          <w:rFonts w:ascii="宋体"/>
          <w:sz w:val="24"/>
          <w:szCs w:val="24"/>
        </w:rPr>
      </w:pPr>
      <w:r>
        <w:rPr>
          <w:rFonts w:hint="eastAsia" w:ascii="宋体" w:hAnsi="宋体"/>
          <w:sz w:val="24"/>
          <w:szCs w:val="24"/>
        </w:rPr>
        <w:t>实体店体验宣传实践</w:t>
      </w:r>
    </w:p>
    <w:p>
      <w:pPr>
        <w:numPr>
          <w:ilvl w:val="0"/>
          <w:numId w:val="1"/>
        </w:numPr>
        <w:tabs>
          <w:tab w:val="left" w:pos="1260"/>
        </w:tabs>
        <w:spacing w:before="156" w:after="156"/>
        <w:ind w:firstLineChars="0"/>
        <w:rPr>
          <w:rFonts w:ascii="宋体"/>
          <w:sz w:val="24"/>
          <w:szCs w:val="24"/>
        </w:rPr>
      </w:pPr>
      <w:r>
        <w:rPr>
          <w:rFonts w:hint="eastAsia" w:ascii="宋体" w:hAnsi="宋体"/>
          <w:sz w:val="24"/>
          <w:szCs w:val="24"/>
        </w:rPr>
        <w:t>创意产品辅助实体店丰富产品增加销售量</w:t>
      </w:r>
    </w:p>
    <w:p>
      <w:pPr>
        <w:numPr>
          <w:ilvl w:val="0"/>
          <w:numId w:val="1"/>
        </w:numPr>
        <w:tabs>
          <w:tab w:val="left" w:pos="1260"/>
        </w:tabs>
        <w:spacing w:before="156" w:after="156"/>
        <w:ind w:firstLineChars="0"/>
        <w:rPr>
          <w:rFonts w:ascii="宋体"/>
          <w:sz w:val="24"/>
          <w:szCs w:val="24"/>
        </w:rPr>
      </w:pPr>
      <w:r>
        <w:rPr>
          <w:rFonts w:hint="eastAsia" w:ascii="宋体" w:hAnsi="宋体"/>
          <w:sz w:val="24"/>
          <w:szCs w:val="24"/>
        </w:rPr>
        <w:t>活动增加销售渠道有益于市场推广</w:t>
      </w:r>
    </w:p>
    <w:p>
      <w:pPr>
        <w:numPr>
          <w:ilvl w:val="0"/>
          <w:numId w:val="1"/>
        </w:numPr>
        <w:tabs>
          <w:tab w:val="left" w:pos="1260"/>
        </w:tabs>
        <w:spacing w:before="156" w:after="156"/>
        <w:ind w:firstLineChars="0"/>
        <w:rPr>
          <w:rFonts w:ascii="宋体"/>
          <w:sz w:val="24"/>
          <w:szCs w:val="24"/>
        </w:rPr>
      </w:pPr>
      <w:r>
        <w:rPr>
          <w:rFonts w:hint="eastAsia" w:ascii="宋体" w:hAnsi="宋体"/>
          <w:sz w:val="24"/>
          <w:szCs w:val="24"/>
        </w:rPr>
        <w:t>多媒体衍生刊物益智游戏</w:t>
      </w:r>
    </w:p>
    <w:p>
      <w:pPr>
        <w:spacing w:before="156" w:after="156"/>
        <w:ind w:firstLineChars="0"/>
        <w:rPr>
          <w:rFonts w:ascii="宋体"/>
          <w:sz w:val="24"/>
          <w:szCs w:val="24"/>
          <w:shd w:val="clear" w:color="auto" w:fill="FFFFFF"/>
        </w:rPr>
      </w:pPr>
    </w:p>
    <w:p>
      <w:pPr>
        <w:spacing w:before="156" w:after="156"/>
        <w:ind w:firstLine="31680"/>
        <w:outlineLvl w:val="0"/>
        <w:rPr>
          <w:rFonts w:ascii="宋体" w:cs="Arial"/>
          <w:color w:val="454545"/>
          <w:sz w:val="24"/>
          <w:szCs w:val="24"/>
          <w:shd w:val="clear" w:color="auto" w:fill="FFFFFF"/>
        </w:rPr>
      </w:pPr>
      <w:r>
        <w:rPr>
          <w:rFonts w:ascii="宋体" w:hAnsi="宋体" w:cs="Arial"/>
          <w:color w:val="454545"/>
          <w:sz w:val="24"/>
          <w:szCs w:val="24"/>
          <w:shd w:val="clear" w:color="auto" w:fill="FFFFFF"/>
        </w:rPr>
        <w:t>2015</w:t>
      </w:r>
      <w:r>
        <w:rPr>
          <w:rFonts w:hint="eastAsia" w:ascii="宋体" w:hAnsi="宋体" w:cs="Arial"/>
          <w:color w:val="454545"/>
          <w:sz w:val="24"/>
          <w:szCs w:val="24"/>
          <w:shd w:val="clear" w:color="auto" w:fill="FFFFFF"/>
        </w:rPr>
        <w:t>年公司线上管理系统初步完成。实验课程客户端测试及移动端</w:t>
      </w:r>
      <w:r>
        <w:rPr>
          <w:rFonts w:ascii="宋体" w:hAnsi="宋体" w:cs="Arial"/>
          <w:color w:val="454545"/>
          <w:sz w:val="24"/>
          <w:szCs w:val="24"/>
          <w:shd w:val="clear" w:color="auto" w:fill="FFFFFF"/>
        </w:rPr>
        <w:t>APP</w:t>
      </w:r>
      <w:r>
        <w:rPr>
          <w:rFonts w:hint="eastAsia" w:ascii="宋体" w:hAnsi="宋体" w:cs="Arial"/>
          <w:color w:val="454545"/>
          <w:sz w:val="24"/>
          <w:szCs w:val="24"/>
          <w:shd w:val="clear" w:color="auto" w:fill="FFFFFF"/>
        </w:rPr>
        <w:t>开发并测试，线下实体点成型并运营，创意产品研发并销售。</w:t>
      </w:r>
    </w:p>
    <w:p>
      <w:pPr>
        <w:spacing w:before="156" w:after="156"/>
        <w:ind w:firstLine="31680"/>
        <w:outlineLvl w:val="0"/>
        <w:rPr>
          <w:rFonts w:ascii="宋体"/>
          <w:color w:val="000000"/>
          <w:sz w:val="24"/>
          <w:szCs w:val="24"/>
        </w:rPr>
      </w:pPr>
      <w:r>
        <w:rPr>
          <w:rFonts w:hint="eastAsia" w:ascii="宋体" w:hAnsi="宋体" w:cs="Arial"/>
          <w:color w:val="454545"/>
          <w:sz w:val="24"/>
          <w:szCs w:val="24"/>
          <w:shd w:val="clear" w:color="auto" w:fill="FFFFFF"/>
        </w:rPr>
        <w:t>申请软件著作权：济帆儿童创造力开发平台软件</w:t>
      </w:r>
      <w:r>
        <w:rPr>
          <w:rFonts w:ascii="宋体" w:hAnsi="宋体" w:cs="Arial"/>
          <w:color w:val="454545"/>
          <w:sz w:val="24"/>
          <w:szCs w:val="24"/>
          <w:shd w:val="clear" w:color="auto" w:fill="FFFFFF"/>
        </w:rPr>
        <w:t>V1.0</w:t>
      </w:r>
      <w:r>
        <w:rPr>
          <w:rFonts w:hint="eastAsia" w:ascii="宋体" w:hAnsi="宋体" w:cs="Arial"/>
          <w:color w:val="454545"/>
          <w:sz w:val="24"/>
          <w:szCs w:val="24"/>
          <w:shd w:val="clear" w:color="auto" w:fill="FFFFFF"/>
        </w:rPr>
        <w:t>。该软件</w:t>
      </w:r>
      <w:r>
        <w:rPr>
          <w:rFonts w:hint="eastAsia" w:ascii="宋体" w:hAnsi="宋体"/>
          <w:color w:val="000000"/>
          <w:sz w:val="24"/>
          <w:szCs w:val="24"/>
        </w:rPr>
        <w:t>系统由普拉星球为名下儿童创造力平台运营而自主研发的课程管理，课程制作，课程播放客户端以及学员管理客户端，结合普拉星球服务端程序进行使用。</w:t>
      </w:r>
    </w:p>
    <w:p>
      <w:pPr>
        <w:spacing w:before="156" w:after="156"/>
        <w:ind w:firstLine="31680"/>
        <w:rPr>
          <w:rFonts w:ascii="宋体"/>
          <w:sz w:val="24"/>
          <w:szCs w:val="24"/>
        </w:rPr>
      </w:pPr>
      <w:r>
        <w:rPr>
          <w:rFonts w:hint="eastAsia" w:ascii="宋体" w:hAnsi="宋体"/>
          <w:sz w:val="24"/>
          <w:szCs w:val="24"/>
        </w:rPr>
        <w:t>平台由开课客户端，学员管理客户端，移动</w:t>
      </w:r>
      <w:r>
        <w:rPr>
          <w:rFonts w:ascii="宋体" w:hAnsi="宋体"/>
          <w:sz w:val="24"/>
          <w:szCs w:val="24"/>
        </w:rPr>
        <w:t>APP</w:t>
      </w:r>
      <w:r>
        <w:rPr>
          <w:rFonts w:hint="eastAsia" w:ascii="宋体" w:hAnsi="宋体"/>
          <w:sz w:val="24"/>
          <w:szCs w:val="24"/>
        </w:rPr>
        <w:t>和服务端组成。</w:t>
      </w:r>
      <w:r>
        <w:rPr>
          <w:rFonts w:hint="eastAsia" w:ascii="宋体" w:hAnsi="宋体"/>
          <w:color w:val="000000"/>
          <w:sz w:val="24"/>
          <w:szCs w:val="24"/>
        </w:rPr>
        <w:t>客户端在普通微机中可以运行，支持</w:t>
      </w:r>
      <w:r>
        <w:rPr>
          <w:rFonts w:ascii="宋体" w:hAnsi="宋体"/>
          <w:color w:val="000000"/>
          <w:sz w:val="24"/>
          <w:szCs w:val="24"/>
        </w:rPr>
        <w:t>windowsxp, windows7</w:t>
      </w:r>
    </w:p>
    <w:p>
      <w:pPr>
        <w:spacing w:before="156" w:after="156"/>
        <w:ind w:firstLineChars="0"/>
        <w:rPr>
          <w:b/>
        </w:rPr>
      </w:pPr>
    </w:p>
    <w:p>
      <w:pPr>
        <w:spacing w:before="156" w:after="156"/>
        <w:ind w:left="420" w:firstLine="0" w:firstLineChars="0"/>
      </w:pPr>
      <w:r>
        <w:t>2</w:t>
      </w:r>
      <w:r>
        <w:rPr>
          <w:rFonts w:hint="eastAsia"/>
        </w:rPr>
        <w:t>、</w:t>
      </w:r>
      <w:r>
        <w:rPr>
          <w:rFonts w:hint="eastAsia" w:ascii="黑体" w:eastAsia="黑体"/>
          <w:b/>
          <w:szCs w:val="21"/>
        </w:rPr>
        <w:t>企业主要经营者从事企业经营的简历</w:t>
      </w:r>
      <w:r>
        <w:rPr>
          <w:rFonts w:hint="eastAsia"/>
        </w:rPr>
        <w:t>：（写出年龄、学历、主要经历）</w:t>
      </w:r>
    </w:p>
    <w:p>
      <w:pPr>
        <w:spacing w:before="156" w:after="156"/>
        <w:ind w:left="420" w:firstLine="0" w:firstLineChars="0"/>
      </w:pPr>
      <w:r>
        <w:rPr>
          <w:rFonts w:hint="eastAsia"/>
        </w:rPr>
        <w:t>总经理：李敏怡</w:t>
      </w:r>
    </w:p>
    <w:p>
      <w:pPr>
        <w:spacing w:before="156" w:after="156"/>
        <w:ind w:left="31680" w:leftChars="200" w:firstLine="31680" w:firstLineChars="300"/>
      </w:pPr>
      <w:r>
        <w:rPr>
          <w:rFonts w:hint="eastAsia"/>
        </w:rPr>
        <w:t>有十余年教育行业经验，创立多个教育品牌，从事品牌运营及企业管理，同时出版儿童绘本，担任多次艺术绘画比赛评委，受邀</w:t>
      </w:r>
      <w:r>
        <w:t>2013</w:t>
      </w:r>
      <w:r>
        <w:rPr>
          <w:rFonts w:hint="eastAsia"/>
        </w:rPr>
        <w:t>年西岸设计艺术博览会儿童公共艺术策划，举办多次主题讲座，致力推广多媒体艺术教育。</w:t>
      </w:r>
      <w:r>
        <w:t>2012</w:t>
      </w:r>
      <w:r>
        <w:rPr>
          <w:rFonts w:hint="eastAsia"/>
        </w:rPr>
        <w:t>年创立“普拉星球品牌”着力结合线上线下教育，推进创造力解决方案。</w:t>
      </w:r>
    </w:p>
    <w:p>
      <w:pPr>
        <w:spacing w:before="156" w:after="156"/>
        <w:ind w:left="420" w:firstLine="0" w:firstLineChars="0"/>
      </w:pPr>
    </w:p>
    <w:p>
      <w:pPr>
        <w:spacing w:before="156" w:after="156"/>
        <w:ind w:left="420" w:firstLine="0" w:firstLineChars="0"/>
      </w:pPr>
      <w:r>
        <w:rPr>
          <w:rFonts w:hint="eastAsia"/>
          <w:b/>
        </w:rPr>
        <w:t>技术经理</w:t>
      </w:r>
      <w:r>
        <w:rPr>
          <w:rFonts w:hint="eastAsia"/>
        </w:rPr>
        <w:t>：苏良飞</w:t>
      </w:r>
    </w:p>
    <w:p>
      <w:pPr>
        <w:spacing w:before="156" w:after="156"/>
        <w:ind w:left="31680" w:leftChars="200" w:firstLine="31680"/>
      </w:pPr>
      <w:r>
        <w:rPr>
          <w:rFonts w:hint="eastAsia"/>
        </w:rPr>
        <w:t>浙江大学计算机系研究生，</w:t>
      </w:r>
      <w:r>
        <w:t>eBay</w:t>
      </w:r>
      <w:r>
        <w:rPr>
          <w:rFonts w:hint="eastAsia"/>
        </w:rPr>
        <w:t>资深软件架构师，</w:t>
      </w:r>
      <w:r>
        <w:t>team lead</w:t>
      </w:r>
      <w:r>
        <w:rPr>
          <w:rFonts w:hint="eastAsia"/>
        </w:rPr>
        <w:t>，曾就职携程网技术经理。参与</w:t>
      </w:r>
      <w:r>
        <w:t>eBay</w:t>
      </w:r>
      <w:r>
        <w:rPr>
          <w:rFonts w:hint="eastAsia"/>
        </w:rPr>
        <w:t>大规模私有云架构设计，负责</w:t>
      </w:r>
      <w:r>
        <w:t>eBay</w:t>
      </w:r>
      <w:r>
        <w:rPr>
          <w:rFonts w:hint="eastAsia"/>
        </w:rPr>
        <w:t>云计算平台中央数据平台的开源；</w:t>
      </w:r>
      <w:r>
        <w:t>eBay</w:t>
      </w:r>
      <w:r>
        <w:rPr>
          <w:rFonts w:hint="eastAsia"/>
        </w:rPr>
        <w:t>大规模大数据分析平台的架构和监控，是</w:t>
      </w:r>
      <w:r>
        <w:t>apache eagle</w:t>
      </w:r>
      <w:r>
        <w:rPr>
          <w:rFonts w:hint="eastAsia"/>
        </w:rPr>
        <w:t>开源大数据监控项目的核心成员。负责业务架构的缓存设计和技术改进。近十年互联网从业经验，对电子商务和大规模系统设计有丰富经验。</w:t>
      </w:r>
    </w:p>
    <w:p>
      <w:pPr>
        <w:spacing w:before="156" w:after="156"/>
        <w:ind w:left="420" w:firstLine="0" w:firstLineChars="0"/>
      </w:pPr>
    </w:p>
    <w:p>
      <w:pPr>
        <w:spacing w:before="156" w:after="156"/>
        <w:ind w:left="420" w:firstLine="0" w:firstLineChars="0"/>
        <w:rPr>
          <w:rFonts w:ascii="宋体"/>
          <w:b/>
          <w:color w:val="3366FF"/>
          <w:sz w:val="24"/>
          <w:szCs w:val="24"/>
        </w:rPr>
      </w:pPr>
      <w:r>
        <w:rPr>
          <w:rFonts w:hint="eastAsia" w:ascii="宋体" w:hAnsi="宋体"/>
          <w:b/>
          <w:color w:val="3366FF"/>
          <w:sz w:val="24"/>
          <w:szCs w:val="24"/>
        </w:rPr>
        <w:t>市场经理：</w:t>
      </w:r>
    </w:p>
    <w:p>
      <w:pPr>
        <w:spacing w:before="156" w:after="156"/>
        <w:ind w:left="420" w:firstLine="0" w:firstLineChars="0"/>
        <w:rPr>
          <w:rFonts w:ascii="宋体"/>
          <w:color w:val="3366FF"/>
          <w:sz w:val="24"/>
          <w:szCs w:val="24"/>
        </w:rPr>
      </w:pPr>
      <w:r>
        <w:rPr>
          <w:rFonts w:hint="eastAsia" w:ascii="宋体" w:hAnsi="宋体"/>
          <w:color w:val="3366FF"/>
          <w:sz w:val="24"/>
          <w:szCs w:val="24"/>
        </w:rPr>
        <w:t>教育背景：毕业于江南大学太湖学院会计专业，学士学位。</w:t>
      </w:r>
    </w:p>
    <w:p>
      <w:pPr>
        <w:spacing w:before="156" w:after="156"/>
        <w:ind w:left="420" w:firstLine="0" w:firstLineChars="0"/>
        <w:rPr>
          <w:rFonts w:ascii="宋体"/>
          <w:color w:val="3366FF"/>
          <w:sz w:val="24"/>
          <w:szCs w:val="24"/>
        </w:rPr>
      </w:pPr>
      <w:r>
        <w:rPr>
          <w:rFonts w:hint="eastAsia" w:ascii="宋体" w:hAnsi="宋体"/>
          <w:color w:val="3366FF"/>
          <w:sz w:val="24"/>
          <w:szCs w:val="24"/>
        </w:rPr>
        <w:t>工作经历：</w:t>
      </w:r>
    </w:p>
    <w:p>
      <w:pPr>
        <w:spacing w:before="156" w:after="156"/>
        <w:ind w:left="420" w:firstLine="0" w:firstLineChars="0"/>
        <w:rPr>
          <w:rFonts w:ascii="宋体"/>
          <w:color w:val="3366FF"/>
          <w:sz w:val="24"/>
          <w:szCs w:val="24"/>
        </w:rPr>
      </w:pPr>
      <w:r>
        <w:rPr>
          <w:rFonts w:ascii="宋体" w:hAnsi="宋体"/>
          <w:color w:val="3366FF"/>
          <w:sz w:val="24"/>
          <w:szCs w:val="24"/>
        </w:rPr>
        <w:t xml:space="preserve">2005 </w:t>
      </w:r>
      <w:r>
        <w:rPr>
          <w:rFonts w:hint="eastAsia" w:ascii="宋体" w:hAnsi="宋体"/>
          <w:color w:val="3366FF"/>
          <w:sz w:val="24"/>
          <w:szCs w:val="24"/>
        </w:rPr>
        <w:t>年，在校园期间即成为中国移动通信集团江苏公司无锡分公司的校园业务学生总代理，代理的学校客户满意度和销售额的提升速度在省内名列前茅。</w:t>
      </w:r>
      <w:r>
        <w:rPr>
          <w:rFonts w:ascii="宋体" w:hAnsi="宋体"/>
          <w:color w:val="3366FF"/>
          <w:sz w:val="24"/>
          <w:szCs w:val="24"/>
        </w:rPr>
        <w:t xml:space="preserve">2007 </w:t>
      </w:r>
      <w:r>
        <w:rPr>
          <w:rFonts w:hint="eastAsia" w:ascii="宋体" w:hAnsi="宋体"/>
          <w:color w:val="3366FF"/>
          <w:sz w:val="24"/>
          <w:szCs w:val="24"/>
        </w:rPr>
        <w:t>年</w:t>
      </w:r>
      <w:r>
        <w:rPr>
          <w:rFonts w:ascii="宋体" w:hAnsi="宋体"/>
          <w:color w:val="3366FF"/>
          <w:sz w:val="24"/>
          <w:szCs w:val="24"/>
        </w:rPr>
        <w:t xml:space="preserve"> 7 </w:t>
      </w:r>
      <w:r>
        <w:rPr>
          <w:rFonts w:hint="eastAsia" w:ascii="宋体" w:hAnsi="宋体"/>
          <w:color w:val="3366FF"/>
          <w:sz w:val="24"/>
          <w:szCs w:val="24"/>
        </w:rPr>
        <w:t>月大学毕业后，注册了成立无锡畅思信息咨询服务有限公司，主</w:t>
      </w:r>
    </w:p>
    <w:p>
      <w:pPr>
        <w:spacing w:before="156" w:after="156"/>
        <w:ind w:left="420" w:firstLine="0" w:firstLineChars="0"/>
        <w:rPr>
          <w:rFonts w:ascii="宋体"/>
          <w:color w:val="3366FF"/>
          <w:sz w:val="24"/>
          <w:szCs w:val="24"/>
        </w:rPr>
      </w:pPr>
      <w:r>
        <w:rPr>
          <w:rFonts w:hint="eastAsia" w:ascii="宋体" w:hAnsi="宋体"/>
          <w:color w:val="3366FF"/>
          <w:sz w:val="24"/>
          <w:szCs w:val="24"/>
        </w:rPr>
        <w:t>营中国移动通信业务，年销售额超过</w:t>
      </w:r>
      <w:r>
        <w:rPr>
          <w:rFonts w:ascii="宋体" w:hAnsi="宋体"/>
          <w:color w:val="3366FF"/>
          <w:sz w:val="24"/>
          <w:szCs w:val="24"/>
        </w:rPr>
        <w:t xml:space="preserve"> 300 </w:t>
      </w:r>
      <w:r>
        <w:rPr>
          <w:rFonts w:hint="eastAsia" w:ascii="宋体" w:hAnsi="宋体"/>
          <w:color w:val="3366FF"/>
          <w:sz w:val="24"/>
          <w:szCs w:val="24"/>
        </w:rPr>
        <w:t>万，年度复合增长率超过</w:t>
      </w:r>
      <w:r>
        <w:rPr>
          <w:rFonts w:ascii="宋体" w:hAnsi="宋体"/>
          <w:color w:val="3366FF"/>
          <w:sz w:val="24"/>
          <w:szCs w:val="24"/>
        </w:rPr>
        <w:t xml:space="preserve"> 300%</w:t>
      </w:r>
      <w:r>
        <w:rPr>
          <w:rFonts w:hint="eastAsia" w:ascii="宋体" w:hAnsi="宋体"/>
          <w:color w:val="3366FF"/>
          <w:sz w:val="24"/>
          <w:szCs w:val="24"/>
        </w:rPr>
        <w:t>，公司经营业务形成销售代理、维护代理、产品研发三足鼎立的结构，因为寻求业务发展，</w:t>
      </w:r>
      <w:r>
        <w:rPr>
          <w:rFonts w:ascii="宋体" w:hAnsi="宋体"/>
          <w:color w:val="3366FF"/>
          <w:sz w:val="24"/>
          <w:szCs w:val="24"/>
        </w:rPr>
        <w:t xml:space="preserve">2014 </w:t>
      </w:r>
      <w:r>
        <w:rPr>
          <w:rFonts w:hint="eastAsia" w:ascii="宋体" w:hAnsi="宋体"/>
          <w:color w:val="3366FF"/>
          <w:sz w:val="24"/>
          <w:szCs w:val="24"/>
        </w:rPr>
        <w:t>年加入济凡文化转播。</w:t>
      </w:r>
    </w:p>
    <w:p>
      <w:pPr>
        <w:spacing w:before="156" w:after="156"/>
        <w:ind w:left="420" w:firstLine="0" w:firstLineChars="0"/>
        <w:rPr>
          <w:rFonts w:ascii="宋体"/>
          <w:color w:val="3366FF"/>
          <w:sz w:val="24"/>
          <w:szCs w:val="24"/>
        </w:rPr>
      </w:pPr>
      <w:r>
        <w:rPr>
          <w:rFonts w:hint="eastAsia" w:ascii="宋体" w:hAnsi="宋体"/>
          <w:color w:val="3366FF"/>
          <w:sz w:val="24"/>
          <w:szCs w:val="24"/>
        </w:rPr>
        <w:t>主要工作：</w:t>
      </w:r>
    </w:p>
    <w:p>
      <w:pPr>
        <w:spacing w:before="156" w:after="156"/>
        <w:ind w:left="31680" w:leftChars="200" w:firstLine="31680" w:firstLineChars="300"/>
        <w:rPr>
          <w:rFonts w:ascii="宋体"/>
          <w:color w:val="3366FF"/>
          <w:sz w:val="24"/>
          <w:szCs w:val="24"/>
        </w:rPr>
      </w:pPr>
      <w:r>
        <w:rPr>
          <w:rFonts w:hint="eastAsia" w:ascii="宋体" w:hAnsi="宋体"/>
          <w:color w:val="3366FF"/>
          <w:sz w:val="24"/>
          <w:szCs w:val="24"/>
        </w:rPr>
        <w:t>负责公司日常销售工作的管理，制定并贯彻公司的销售策略，建立销售运作架构，管理销售队伍。具有较强的品牌规划能力、市场销售规划和管理能力。</w:t>
      </w:r>
      <w:r>
        <w:rPr>
          <w:rFonts w:ascii="宋体" w:hAnsi="宋体"/>
          <w:color w:val="3366FF"/>
          <w:sz w:val="24"/>
          <w:szCs w:val="24"/>
        </w:rPr>
        <w:t xml:space="preserve"> </w:t>
      </w:r>
      <w:r>
        <w:rPr>
          <w:rFonts w:hint="eastAsia" w:ascii="宋体" w:hAnsi="宋体"/>
          <w:color w:val="3366FF"/>
          <w:sz w:val="24"/>
          <w:szCs w:val="24"/>
        </w:rPr>
        <w:t>组织、建立市场部、销售部、销售服务部等部门，并完成了营销团队在产品。</w:t>
      </w:r>
    </w:p>
    <w:p>
      <w:pPr>
        <w:spacing w:before="156" w:after="156"/>
        <w:ind w:left="31680" w:leftChars="200" w:firstLine="31680" w:firstLineChars="400"/>
        <w:rPr>
          <w:rFonts w:ascii="宋体"/>
          <w:color w:val="3366FF"/>
          <w:sz w:val="24"/>
          <w:szCs w:val="24"/>
        </w:rPr>
      </w:pPr>
      <w:r>
        <w:rPr>
          <w:rFonts w:hint="eastAsia" w:ascii="宋体" w:hAnsi="宋体"/>
          <w:color w:val="3366FF"/>
          <w:sz w:val="24"/>
          <w:szCs w:val="24"/>
        </w:rPr>
        <w:t>在企业中对营销思想进行定位；把握市场机会，制订市场营销战略和实施计划，完成企业的营销目标；协调企业内外部关系，对企业市场营销战略计划的执行进行监督和控制；负责企业营销组织建设与激励工作。</w:t>
      </w:r>
      <w:r>
        <w:rPr>
          <w:rFonts w:ascii="宋体" w:hAnsi="宋体"/>
          <w:color w:val="3366FF"/>
          <w:sz w:val="24"/>
          <w:szCs w:val="24"/>
        </w:rPr>
        <w:t xml:space="preserve"> </w:t>
      </w:r>
      <w:r>
        <w:rPr>
          <w:rFonts w:hint="eastAsia" w:ascii="宋体" w:hAnsi="宋体"/>
          <w:color w:val="3366FF"/>
          <w:sz w:val="24"/>
          <w:szCs w:val="24"/>
        </w:rPr>
        <w:t>精通业务知识，通晓公司所经营产品及行业动态，掌握市场营销相关知识，具备财务管理、法律、质量管理等方面的知识，了解公司所经营产品技术知识和服务业务运作环节。具有项目整体市场规划与市场定位战略的调整能力。对市场年度工作计划的审定，以及对执行过程的监督能力。</w:t>
      </w:r>
    </w:p>
    <w:p>
      <w:pPr>
        <w:spacing w:before="156" w:after="156"/>
        <w:ind w:left="420" w:firstLine="0" w:firstLineChars="0"/>
        <w:rPr>
          <w:rFonts w:ascii="宋体"/>
          <w:b/>
          <w:color w:val="3366FF"/>
          <w:sz w:val="24"/>
          <w:szCs w:val="24"/>
        </w:rPr>
      </w:pPr>
    </w:p>
    <w:p>
      <w:pPr>
        <w:spacing w:before="156" w:after="156"/>
        <w:ind w:left="420" w:firstLine="0" w:firstLineChars="0"/>
        <w:rPr>
          <w:rFonts w:ascii="宋体"/>
          <w:color w:val="3366FF"/>
          <w:sz w:val="24"/>
          <w:szCs w:val="24"/>
        </w:rPr>
      </w:pPr>
      <w:r>
        <w:rPr>
          <w:rFonts w:hint="eastAsia" w:ascii="宋体" w:hAnsi="宋体"/>
          <w:b/>
          <w:color w:val="3366FF"/>
          <w:sz w:val="24"/>
          <w:szCs w:val="24"/>
        </w:rPr>
        <w:t>财务经理：</w:t>
      </w:r>
      <w:r>
        <w:rPr>
          <w:rFonts w:ascii="宋体" w:hAnsi="宋体"/>
          <w:color w:val="3366FF"/>
          <w:sz w:val="24"/>
          <w:szCs w:val="24"/>
        </w:rPr>
        <w:t xml:space="preserve">         33 </w:t>
      </w:r>
      <w:r>
        <w:rPr>
          <w:rFonts w:hint="eastAsia" w:ascii="宋体" w:hAnsi="宋体"/>
          <w:color w:val="3366FF"/>
          <w:sz w:val="24"/>
          <w:szCs w:val="24"/>
        </w:rPr>
        <w:t>岁</w:t>
      </w:r>
    </w:p>
    <w:p>
      <w:pPr>
        <w:spacing w:before="156" w:after="156"/>
        <w:ind w:left="420" w:firstLine="0" w:firstLineChars="0"/>
        <w:rPr>
          <w:rFonts w:ascii="宋体"/>
          <w:color w:val="3366FF"/>
          <w:sz w:val="24"/>
          <w:szCs w:val="24"/>
        </w:rPr>
      </w:pPr>
      <w:r>
        <w:rPr>
          <w:rFonts w:hint="eastAsia" w:ascii="宋体" w:hAnsi="宋体"/>
          <w:color w:val="3366FF"/>
          <w:sz w:val="24"/>
          <w:szCs w:val="24"/>
        </w:rPr>
        <w:t>毕业于湖南大学，主攻会计学；</w:t>
      </w:r>
    </w:p>
    <w:p>
      <w:pPr>
        <w:spacing w:before="156" w:after="156"/>
        <w:ind w:left="420" w:firstLine="0" w:firstLineChars="0"/>
        <w:rPr>
          <w:rFonts w:ascii="宋体"/>
          <w:color w:val="3366FF"/>
          <w:sz w:val="24"/>
          <w:szCs w:val="24"/>
        </w:rPr>
      </w:pPr>
      <w:r>
        <w:rPr>
          <w:rFonts w:hint="eastAsia" w:ascii="宋体" w:hAnsi="宋体"/>
          <w:color w:val="3366FF"/>
          <w:sz w:val="24"/>
          <w:szCs w:val="24"/>
        </w:rPr>
        <w:t>曾任湖南广阔天地科技有限公司，任主管会计职务，在财务方面有</w:t>
      </w:r>
      <w:r>
        <w:rPr>
          <w:rFonts w:ascii="宋体" w:hAnsi="宋体"/>
          <w:color w:val="3366FF"/>
          <w:sz w:val="24"/>
          <w:szCs w:val="24"/>
        </w:rPr>
        <w:t xml:space="preserve"> 4 </w:t>
      </w:r>
      <w:r>
        <w:rPr>
          <w:rFonts w:hint="eastAsia" w:ascii="宋体" w:hAnsi="宋体"/>
          <w:color w:val="3366FF"/>
          <w:sz w:val="24"/>
          <w:szCs w:val="24"/>
        </w:rPr>
        <w:t>年的工作经验，现任本公司财务经理职务。</w:t>
      </w:r>
    </w:p>
    <w:p>
      <w:pPr>
        <w:spacing w:before="156" w:after="156"/>
        <w:ind w:left="420" w:firstLine="0" w:firstLineChars="0"/>
        <w:rPr>
          <w:rFonts w:ascii="宋体"/>
          <w:color w:val="3366FF"/>
          <w:sz w:val="24"/>
          <w:szCs w:val="24"/>
        </w:rPr>
      </w:pPr>
      <w:r>
        <w:rPr>
          <w:rFonts w:ascii="宋体" w:hAnsi="宋体"/>
          <w:color w:val="3366FF"/>
          <w:sz w:val="24"/>
          <w:szCs w:val="24"/>
        </w:rPr>
        <w:t>1.</w:t>
      </w:r>
      <w:r>
        <w:rPr>
          <w:rFonts w:hint="eastAsia" w:ascii="宋体" w:hAnsi="宋体"/>
          <w:color w:val="3366FF"/>
          <w:sz w:val="24"/>
          <w:szCs w:val="24"/>
        </w:rPr>
        <w:t>主要经历：</w:t>
      </w:r>
    </w:p>
    <w:p>
      <w:pPr>
        <w:spacing w:before="156" w:after="156"/>
        <w:ind w:left="420" w:firstLine="0" w:firstLineChars="0"/>
        <w:rPr>
          <w:rFonts w:ascii="宋体"/>
          <w:color w:val="3366FF"/>
          <w:sz w:val="24"/>
          <w:szCs w:val="24"/>
        </w:rPr>
      </w:pPr>
      <w:r>
        <w:rPr>
          <w:rFonts w:ascii="宋体" w:hAnsi="宋体"/>
          <w:color w:val="3366FF"/>
          <w:sz w:val="24"/>
          <w:szCs w:val="24"/>
        </w:rPr>
        <w:t xml:space="preserve">2007-2010 </w:t>
      </w:r>
      <w:r>
        <w:rPr>
          <w:rFonts w:hint="eastAsia" w:ascii="宋体" w:hAnsi="宋体"/>
          <w:color w:val="3366FF"/>
          <w:sz w:val="24"/>
          <w:szCs w:val="24"/>
        </w:rPr>
        <w:t>年</w:t>
      </w:r>
      <w:r>
        <w:rPr>
          <w:rFonts w:ascii="宋体" w:hAnsi="宋体"/>
          <w:color w:val="3366FF"/>
          <w:sz w:val="24"/>
          <w:szCs w:val="24"/>
        </w:rPr>
        <w:t xml:space="preserve"> </w:t>
      </w:r>
      <w:r>
        <w:rPr>
          <w:rFonts w:hint="eastAsia" w:ascii="宋体" w:hAnsi="宋体"/>
          <w:color w:val="3366FF"/>
          <w:sz w:val="24"/>
          <w:szCs w:val="24"/>
        </w:rPr>
        <w:t>长沙民政职业技术学院</w:t>
      </w:r>
      <w:r>
        <w:rPr>
          <w:rFonts w:ascii="宋体" w:hAnsi="宋体"/>
          <w:color w:val="3366FF"/>
          <w:sz w:val="24"/>
          <w:szCs w:val="24"/>
        </w:rPr>
        <w:t xml:space="preserve"> </w:t>
      </w:r>
      <w:r>
        <w:rPr>
          <w:rFonts w:hint="eastAsia" w:ascii="宋体" w:hAnsi="宋体"/>
          <w:color w:val="3366FF"/>
          <w:sz w:val="24"/>
          <w:szCs w:val="24"/>
        </w:rPr>
        <w:t>会计专业（学历教育、技能培训经历）</w:t>
      </w:r>
    </w:p>
    <w:p>
      <w:pPr>
        <w:spacing w:before="156" w:after="156"/>
        <w:ind w:left="420" w:firstLine="0" w:firstLineChars="0"/>
        <w:rPr>
          <w:rFonts w:ascii="宋体"/>
          <w:color w:val="3366FF"/>
          <w:sz w:val="24"/>
          <w:szCs w:val="24"/>
        </w:rPr>
      </w:pPr>
      <w:r>
        <w:rPr>
          <w:rFonts w:ascii="宋体" w:hAnsi="宋体"/>
          <w:color w:val="3366FF"/>
          <w:sz w:val="24"/>
          <w:szCs w:val="24"/>
        </w:rPr>
        <w:t xml:space="preserve">2010-2013 </w:t>
      </w:r>
      <w:r>
        <w:rPr>
          <w:rFonts w:hint="eastAsia" w:ascii="宋体" w:hAnsi="宋体"/>
          <w:color w:val="3366FF"/>
          <w:sz w:val="24"/>
          <w:szCs w:val="24"/>
        </w:rPr>
        <w:t>年</w:t>
      </w:r>
      <w:r>
        <w:rPr>
          <w:rFonts w:ascii="宋体" w:hAnsi="宋体"/>
          <w:color w:val="3366FF"/>
          <w:sz w:val="24"/>
          <w:szCs w:val="24"/>
        </w:rPr>
        <w:t xml:space="preserve"> </w:t>
      </w:r>
      <w:r>
        <w:rPr>
          <w:rFonts w:hint="eastAsia" w:ascii="宋体" w:hAnsi="宋体"/>
          <w:color w:val="3366FF"/>
          <w:sz w:val="24"/>
          <w:szCs w:val="24"/>
        </w:rPr>
        <w:t>湖南大学</w:t>
      </w:r>
      <w:r>
        <w:rPr>
          <w:rFonts w:ascii="宋体" w:hAnsi="宋体"/>
          <w:color w:val="3366FF"/>
          <w:sz w:val="24"/>
          <w:szCs w:val="24"/>
        </w:rPr>
        <w:t xml:space="preserve"> </w:t>
      </w:r>
      <w:r>
        <w:rPr>
          <w:rFonts w:hint="eastAsia" w:ascii="宋体" w:hAnsi="宋体"/>
          <w:color w:val="3366FF"/>
          <w:sz w:val="24"/>
          <w:szCs w:val="24"/>
        </w:rPr>
        <w:t>会计学专业</w:t>
      </w:r>
    </w:p>
    <w:p>
      <w:pPr>
        <w:spacing w:before="156" w:after="156"/>
        <w:ind w:left="420" w:firstLine="0" w:firstLineChars="0"/>
        <w:rPr>
          <w:rFonts w:ascii="宋体"/>
          <w:color w:val="3366FF"/>
          <w:sz w:val="24"/>
          <w:szCs w:val="24"/>
        </w:rPr>
      </w:pPr>
      <w:r>
        <w:rPr>
          <w:rFonts w:ascii="宋体" w:hAnsi="宋体"/>
          <w:color w:val="3366FF"/>
          <w:sz w:val="24"/>
          <w:szCs w:val="24"/>
        </w:rPr>
        <w:t xml:space="preserve">2010-2014 </w:t>
      </w:r>
      <w:r>
        <w:rPr>
          <w:rFonts w:hint="eastAsia" w:ascii="宋体" w:hAnsi="宋体"/>
          <w:color w:val="3366FF"/>
          <w:sz w:val="24"/>
          <w:szCs w:val="24"/>
        </w:rPr>
        <w:t>年</w:t>
      </w:r>
      <w:r>
        <w:rPr>
          <w:rFonts w:ascii="宋体" w:hAnsi="宋体"/>
          <w:color w:val="3366FF"/>
          <w:sz w:val="24"/>
          <w:szCs w:val="24"/>
        </w:rPr>
        <w:t xml:space="preserve"> </w:t>
      </w:r>
      <w:r>
        <w:rPr>
          <w:rFonts w:hint="eastAsia" w:ascii="宋体" w:hAnsi="宋体"/>
          <w:color w:val="3366FF"/>
          <w:sz w:val="24"/>
          <w:szCs w:val="24"/>
        </w:rPr>
        <w:t>在湖南广阔天地科技有限公司，</w:t>
      </w:r>
    </w:p>
    <w:p>
      <w:pPr>
        <w:spacing w:before="156" w:after="156"/>
        <w:ind w:left="420" w:firstLine="0" w:firstLineChars="0"/>
        <w:rPr>
          <w:rFonts w:ascii="宋体"/>
          <w:color w:val="3366FF"/>
          <w:sz w:val="24"/>
          <w:szCs w:val="24"/>
        </w:rPr>
      </w:pPr>
      <w:r>
        <w:rPr>
          <w:rFonts w:ascii="宋体" w:hAnsi="宋体"/>
          <w:color w:val="3366FF"/>
          <w:sz w:val="24"/>
          <w:szCs w:val="24"/>
        </w:rPr>
        <w:t>1.</w:t>
      </w:r>
      <w:r>
        <w:rPr>
          <w:rFonts w:hint="eastAsia" w:ascii="宋体" w:hAnsi="宋体"/>
          <w:color w:val="3366FF"/>
          <w:sz w:val="24"/>
          <w:szCs w:val="24"/>
        </w:rPr>
        <w:t>参与制订公司中长期发展战略和年度工作计划，</w:t>
      </w:r>
    </w:p>
    <w:p>
      <w:pPr>
        <w:spacing w:before="156" w:after="156"/>
        <w:ind w:left="420" w:firstLine="0" w:firstLineChars="0"/>
        <w:rPr>
          <w:rFonts w:ascii="宋体"/>
          <w:color w:val="3366FF"/>
          <w:sz w:val="24"/>
          <w:szCs w:val="24"/>
        </w:rPr>
      </w:pPr>
      <w:r>
        <w:rPr>
          <w:rFonts w:hint="eastAsia" w:ascii="宋体" w:hAnsi="宋体"/>
          <w:color w:val="3366FF"/>
          <w:sz w:val="24"/>
          <w:szCs w:val="24"/>
        </w:rPr>
        <w:t>制定财务管理中长期战略和发展规划；</w:t>
      </w:r>
    </w:p>
    <w:p>
      <w:pPr>
        <w:spacing w:before="156" w:after="156"/>
        <w:ind w:left="420" w:firstLine="0" w:firstLineChars="0"/>
        <w:rPr>
          <w:rFonts w:ascii="宋体"/>
          <w:color w:val="3366FF"/>
          <w:sz w:val="24"/>
          <w:szCs w:val="24"/>
        </w:rPr>
      </w:pPr>
      <w:r>
        <w:rPr>
          <w:rFonts w:hint="eastAsia" w:ascii="宋体" w:hAnsi="宋体"/>
          <w:color w:val="3366FF"/>
          <w:sz w:val="24"/>
          <w:szCs w:val="24"/>
        </w:rPr>
        <w:t>平衡计分卡财务战略指标制定、考核；</w:t>
      </w:r>
    </w:p>
    <w:p>
      <w:pPr>
        <w:spacing w:before="156" w:after="156"/>
        <w:ind w:left="420" w:firstLine="0" w:firstLineChars="0"/>
        <w:rPr>
          <w:rFonts w:ascii="宋体"/>
          <w:color w:val="3366FF"/>
          <w:sz w:val="24"/>
          <w:szCs w:val="24"/>
        </w:rPr>
      </w:pPr>
      <w:r>
        <w:rPr>
          <w:rFonts w:ascii="宋体" w:hAnsi="宋体"/>
          <w:color w:val="3366FF"/>
          <w:sz w:val="24"/>
          <w:szCs w:val="24"/>
        </w:rPr>
        <w:t>2.</w:t>
      </w:r>
      <w:r>
        <w:rPr>
          <w:rFonts w:hint="eastAsia" w:ascii="宋体" w:hAnsi="宋体"/>
          <w:color w:val="3366FF"/>
          <w:sz w:val="24"/>
          <w:szCs w:val="24"/>
        </w:rPr>
        <w:t>负责制定、优化和完善财务管理制度及内控流程体系建设；</w:t>
      </w:r>
    </w:p>
    <w:p>
      <w:pPr>
        <w:spacing w:before="156" w:after="156"/>
        <w:ind w:left="420" w:firstLine="0" w:firstLineChars="0"/>
        <w:rPr>
          <w:rFonts w:ascii="宋体"/>
          <w:color w:val="3366FF"/>
          <w:sz w:val="24"/>
          <w:szCs w:val="24"/>
        </w:rPr>
      </w:pPr>
      <w:r>
        <w:rPr>
          <w:rFonts w:ascii="宋体" w:hAnsi="宋体"/>
          <w:color w:val="3366FF"/>
          <w:sz w:val="24"/>
          <w:szCs w:val="24"/>
        </w:rPr>
        <w:t>3.</w:t>
      </w:r>
      <w:r>
        <w:rPr>
          <w:rFonts w:hint="eastAsia" w:ascii="宋体" w:hAnsi="宋体"/>
          <w:color w:val="3366FF"/>
          <w:sz w:val="24"/>
          <w:szCs w:val="24"/>
        </w:rPr>
        <w:t>全面统筹负责财务管理、全面预算管理、资金平衡、资产评估等相关工作；</w:t>
      </w:r>
    </w:p>
    <w:p>
      <w:pPr>
        <w:spacing w:before="156" w:after="156"/>
        <w:ind w:left="420" w:firstLine="0" w:firstLineChars="0"/>
        <w:rPr>
          <w:rFonts w:ascii="宋体"/>
          <w:color w:val="3366FF"/>
          <w:sz w:val="24"/>
          <w:szCs w:val="24"/>
        </w:rPr>
      </w:pPr>
      <w:r>
        <w:rPr>
          <w:rFonts w:ascii="宋体" w:hAnsi="宋体"/>
          <w:color w:val="3366FF"/>
          <w:sz w:val="24"/>
          <w:szCs w:val="24"/>
        </w:rPr>
        <w:t>2.</w:t>
      </w:r>
      <w:r>
        <w:rPr>
          <w:rFonts w:hint="eastAsia" w:ascii="宋体" w:hAnsi="宋体"/>
          <w:color w:val="3366FF"/>
          <w:sz w:val="24"/>
          <w:szCs w:val="24"/>
        </w:rPr>
        <w:t>技术专长：</w:t>
      </w:r>
    </w:p>
    <w:p>
      <w:pPr>
        <w:spacing w:before="156" w:after="156"/>
        <w:ind w:left="420" w:firstLine="0" w:firstLineChars="0"/>
        <w:rPr>
          <w:rFonts w:ascii="宋体"/>
          <w:color w:val="3366FF"/>
          <w:sz w:val="24"/>
          <w:szCs w:val="24"/>
        </w:rPr>
      </w:pPr>
      <w:r>
        <w:rPr>
          <w:rFonts w:hint="eastAsia" w:ascii="宋体" w:hAnsi="宋体"/>
          <w:color w:val="3366FF"/>
          <w:sz w:val="24"/>
          <w:szCs w:val="24"/>
        </w:rPr>
        <w:t>擅长根据公司实际需要设置账务，建立会计、成本核算体系，制订财务管理制度</w:t>
      </w:r>
      <w:r>
        <w:rPr>
          <w:rFonts w:ascii="宋体" w:hAnsi="宋体"/>
          <w:color w:val="3366FF"/>
          <w:sz w:val="24"/>
          <w:szCs w:val="24"/>
        </w:rPr>
        <w:t>,</w:t>
      </w:r>
      <w:r>
        <w:rPr>
          <w:rFonts w:hint="eastAsia" w:ascii="宋体" w:hAnsi="宋体"/>
          <w:color w:val="3366FF"/>
          <w:sz w:val="24"/>
          <w:szCs w:val="24"/>
        </w:rPr>
        <w:t>进行税收策划、财务预算、财务分</w:t>
      </w:r>
    </w:p>
    <w:p>
      <w:pPr>
        <w:spacing w:before="156" w:after="156"/>
        <w:ind w:left="420" w:firstLine="0" w:firstLineChars="0"/>
        <w:rPr>
          <w:rFonts w:ascii="宋体"/>
          <w:color w:val="3366FF"/>
          <w:sz w:val="24"/>
          <w:szCs w:val="24"/>
        </w:rPr>
      </w:pPr>
      <w:r>
        <w:rPr>
          <w:rFonts w:hint="eastAsia" w:ascii="宋体" w:hAnsi="宋体"/>
          <w:color w:val="3366FF"/>
          <w:sz w:val="24"/>
          <w:szCs w:val="24"/>
        </w:rPr>
        <w:t>析，参与财务决策工作</w:t>
      </w:r>
      <w:r>
        <w:rPr>
          <w:rFonts w:ascii="宋体" w:hAnsi="宋体"/>
          <w:color w:val="3366FF"/>
          <w:sz w:val="24"/>
          <w:szCs w:val="24"/>
        </w:rPr>
        <w:t>.</w:t>
      </w:r>
      <w:r>
        <w:rPr>
          <w:rFonts w:hint="eastAsia" w:ascii="宋体" w:hAnsi="宋体"/>
          <w:color w:val="3366FF"/>
          <w:sz w:val="24"/>
          <w:szCs w:val="24"/>
        </w:rPr>
        <w:t>根据公司的职责划分、组织构架，制定内部控制制度。对企业资金运作进行全面控制</w:t>
      </w:r>
      <w:r>
        <w:rPr>
          <w:rFonts w:ascii="宋体" w:hAnsi="宋体"/>
          <w:color w:val="3366FF"/>
          <w:sz w:val="24"/>
          <w:szCs w:val="24"/>
        </w:rPr>
        <w:t>.</w:t>
      </w:r>
      <w:r>
        <w:rPr>
          <w:rFonts w:hint="eastAsia" w:ascii="宋体" w:hAnsi="宋体"/>
          <w:color w:val="3366FF"/>
          <w:sz w:val="24"/>
          <w:szCs w:val="24"/>
        </w:rPr>
        <w:t>对加</w:t>
      </w:r>
    </w:p>
    <w:p>
      <w:pPr>
        <w:spacing w:before="156" w:after="156"/>
        <w:ind w:left="420" w:firstLine="0" w:firstLineChars="0"/>
        <w:rPr>
          <w:rFonts w:ascii="宋体"/>
          <w:color w:val="3366FF"/>
          <w:sz w:val="24"/>
          <w:szCs w:val="24"/>
        </w:rPr>
      </w:pPr>
      <w:r>
        <w:rPr>
          <w:rFonts w:hint="eastAsia" w:ascii="宋体" w:hAnsi="宋体"/>
          <w:color w:val="3366FF"/>
          <w:sz w:val="24"/>
          <w:szCs w:val="24"/>
        </w:rPr>
        <w:t>盟商及子公司的操作流程有独特的方法。</w:t>
      </w:r>
    </w:p>
    <w:p>
      <w:pPr>
        <w:spacing w:before="156" w:after="156"/>
        <w:ind w:left="420" w:firstLine="0" w:firstLineChars="0"/>
        <w:rPr>
          <w:rFonts w:ascii="宋体"/>
          <w:color w:val="3366FF"/>
          <w:sz w:val="24"/>
          <w:szCs w:val="24"/>
        </w:rPr>
      </w:pPr>
      <w:r>
        <w:rPr>
          <w:rFonts w:ascii="宋体" w:hAnsi="宋体"/>
          <w:color w:val="3366FF"/>
          <w:sz w:val="24"/>
          <w:szCs w:val="24"/>
        </w:rPr>
        <w:t>3.</w:t>
      </w:r>
      <w:r>
        <w:rPr>
          <w:rFonts w:hint="eastAsia" w:ascii="宋体" w:hAnsi="宋体"/>
          <w:color w:val="3366FF"/>
          <w:sz w:val="24"/>
          <w:szCs w:val="24"/>
        </w:rPr>
        <w:t>工作业绩：</w:t>
      </w:r>
    </w:p>
    <w:p>
      <w:pPr>
        <w:spacing w:before="156" w:after="156"/>
        <w:ind w:left="420" w:firstLine="0" w:firstLineChars="0"/>
        <w:rPr>
          <w:rFonts w:ascii="宋体"/>
          <w:color w:val="3366FF"/>
          <w:sz w:val="24"/>
          <w:szCs w:val="24"/>
        </w:rPr>
      </w:pPr>
      <w:r>
        <w:rPr>
          <w:rFonts w:ascii="宋体" w:hAnsi="宋体"/>
          <w:color w:val="3366FF"/>
          <w:sz w:val="24"/>
          <w:szCs w:val="24"/>
        </w:rPr>
        <w:t>1</w:t>
      </w:r>
      <w:r>
        <w:rPr>
          <w:rFonts w:hint="eastAsia" w:ascii="宋体" w:hAnsi="宋体"/>
          <w:color w:val="3366FF"/>
          <w:sz w:val="24"/>
          <w:szCs w:val="24"/>
        </w:rPr>
        <w:t>）</w:t>
      </w:r>
      <w:r>
        <w:rPr>
          <w:rFonts w:ascii="宋体" w:hAnsi="宋体"/>
          <w:color w:val="3366FF"/>
          <w:sz w:val="24"/>
          <w:szCs w:val="24"/>
        </w:rPr>
        <w:t xml:space="preserve">2014-2015 </w:t>
      </w:r>
      <w:r>
        <w:rPr>
          <w:rFonts w:hint="eastAsia" w:ascii="宋体" w:hAnsi="宋体"/>
          <w:color w:val="3366FF"/>
          <w:sz w:val="24"/>
          <w:szCs w:val="24"/>
        </w:rPr>
        <w:t>年</w:t>
      </w:r>
    </w:p>
    <w:p>
      <w:pPr>
        <w:spacing w:before="156" w:after="156"/>
        <w:ind w:left="420" w:firstLine="0" w:firstLineChars="0"/>
        <w:rPr>
          <w:rFonts w:ascii="宋体"/>
          <w:color w:val="3366FF"/>
          <w:sz w:val="24"/>
          <w:szCs w:val="24"/>
        </w:rPr>
      </w:pPr>
      <w:r>
        <w:rPr>
          <w:rFonts w:ascii="宋体" w:hAnsi="宋体"/>
          <w:color w:val="3366FF"/>
          <w:sz w:val="24"/>
          <w:szCs w:val="24"/>
        </w:rPr>
        <w:t>1.</w:t>
      </w:r>
      <w:r>
        <w:rPr>
          <w:rFonts w:hint="eastAsia" w:ascii="宋体" w:hAnsi="宋体"/>
          <w:color w:val="3366FF"/>
          <w:sz w:val="24"/>
          <w:szCs w:val="24"/>
        </w:rPr>
        <w:t>参与制订公司中长期发展战略和年度工作计划；制定财务管理中长期战略和发展规划；平衡财务战略指标制定、</w:t>
      </w:r>
    </w:p>
    <w:p>
      <w:pPr>
        <w:spacing w:before="156" w:after="156"/>
        <w:ind w:left="420" w:firstLine="0" w:firstLineChars="0"/>
        <w:rPr>
          <w:rFonts w:ascii="宋体"/>
          <w:color w:val="3366FF"/>
          <w:sz w:val="24"/>
          <w:szCs w:val="24"/>
        </w:rPr>
      </w:pPr>
      <w:r>
        <w:rPr>
          <w:rFonts w:hint="eastAsia" w:ascii="宋体" w:hAnsi="宋体"/>
          <w:color w:val="3366FF"/>
          <w:sz w:val="24"/>
          <w:szCs w:val="24"/>
        </w:rPr>
        <w:t>考核；</w:t>
      </w:r>
    </w:p>
    <w:p>
      <w:pPr>
        <w:spacing w:before="156" w:after="156"/>
        <w:ind w:left="420" w:firstLine="0" w:firstLineChars="0"/>
        <w:rPr>
          <w:rFonts w:ascii="宋体"/>
          <w:color w:val="3366FF"/>
          <w:sz w:val="24"/>
          <w:szCs w:val="24"/>
        </w:rPr>
      </w:pPr>
      <w:r>
        <w:rPr>
          <w:rFonts w:ascii="宋体" w:hAnsi="宋体"/>
          <w:color w:val="3366FF"/>
          <w:sz w:val="24"/>
          <w:szCs w:val="24"/>
        </w:rPr>
        <w:t>2.</w:t>
      </w:r>
      <w:r>
        <w:rPr>
          <w:rFonts w:hint="eastAsia" w:ascii="宋体" w:hAnsi="宋体"/>
          <w:color w:val="3366FF"/>
          <w:sz w:val="24"/>
          <w:szCs w:val="24"/>
        </w:rPr>
        <w:t>负责制定、优化和完善财务管理制度及内控流程体系建设；</w:t>
      </w:r>
    </w:p>
    <w:p>
      <w:pPr>
        <w:spacing w:before="156" w:after="156"/>
        <w:ind w:left="420" w:firstLine="0" w:firstLineChars="0"/>
        <w:rPr>
          <w:rFonts w:ascii="宋体"/>
          <w:color w:val="3366FF"/>
          <w:sz w:val="24"/>
          <w:szCs w:val="24"/>
        </w:rPr>
      </w:pPr>
      <w:r>
        <w:rPr>
          <w:rFonts w:ascii="宋体" w:hAnsi="宋体"/>
          <w:color w:val="3366FF"/>
          <w:sz w:val="24"/>
          <w:szCs w:val="24"/>
        </w:rPr>
        <w:t>3.</w:t>
      </w:r>
      <w:r>
        <w:rPr>
          <w:rFonts w:hint="eastAsia" w:ascii="宋体" w:hAnsi="宋体"/>
          <w:color w:val="3366FF"/>
          <w:sz w:val="24"/>
          <w:szCs w:val="24"/>
        </w:rPr>
        <w:t>全面统筹负责财务管理、全面预算管理、资金平衡、资产评估等相关工作；</w:t>
      </w:r>
    </w:p>
    <w:p>
      <w:pPr>
        <w:spacing w:before="156" w:after="156"/>
        <w:ind w:left="420" w:firstLine="0" w:firstLineChars="0"/>
        <w:rPr>
          <w:rFonts w:ascii="宋体"/>
          <w:color w:val="3366FF"/>
          <w:sz w:val="24"/>
          <w:szCs w:val="24"/>
        </w:rPr>
      </w:pPr>
    </w:p>
    <w:p>
      <w:pPr>
        <w:spacing w:before="156" w:after="156"/>
        <w:ind w:left="420" w:firstLine="0" w:firstLineChars="0"/>
      </w:pPr>
    </w:p>
    <w:p>
      <w:pPr>
        <w:spacing w:before="156" w:after="156"/>
        <w:ind w:left="420" w:firstLine="0" w:firstLineChars="0"/>
        <w:rPr>
          <w:rFonts w:ascii="黑体" w:eastAsia="黑体"/>
          <w:b/>
          <w:szCs w:val="21"/>
        </w:rPr>
      </w:pPr>
      <w:r>
        <w:rPr>
          <w:b/>
        </w:rPr>
        <w:t>3</w:t>
      </w:r>
      <w:r>
        <w:rPr>
          <w:rFonts w:hint="eastAsia"/>
          <w:b/>
        </w:rPr>
        <w:t>、公司产品及服务，</w:t>
      </w:r>
      <w:r>
        <w:rPr>
          <w:rFonts w:hint="eastAsia" w:ascii="黑体" w:eastAsia="黑体"/>
          <w:b/>
          <w:szCs w:val="21"/>
        </w:rPr>
        <w:t>企业历史沿革、主营业务等</w:t>
      </w:r>
    </w:p>
    <w:p>
      <w:pPr>
        <w:spacing w:before="156" w:after="156"/>
        <w:ind w:left="420" w:firstLine="0" w:firstLineChars="0"/>
        <w:rPr>
          <w:rFonts w:ascii="黑体" w:eastAsia="黑体"/>
          <w:b/>
          <w:szCs w:val="21"/>
        </w:rPr>
      </w:pPr>
      <w:r>
        <w:rPr>
          <w:rFonts w:hint="eastAsia"/>
          <w:b/>
        </w:rPr>
        <w:t>公司简介：</w:t>
      </w:r>
    </w:p>
    <w:p>
      <w:pPr>
        <w:spacing w:before="156" w:after="156"/>
        <w:ind w:firstLine="31680" w:firstLineChars="282"/>
        <w:rPr>
          <w:rFonts w:ascii="宋体"/>
          <w:bCs/>
          <w:sz w:val="24"/>
          <w:szCs w:val="24"/>
          <w:shd w:val="clear" w:color="auto" w:fill="FFFFFF"/>
        </w:rPr>
      </w:pPr>
      <w:bookmarkStart w:id="0" w:name="OLE_LINK2"/>
      <w:bookmarkStart w:id="1" w:name="OLE_LINK1"/>
      <w:r>
        <w:rPr>
          <w:rFonts w:hint="eastAsia" w:ascii="宋体" w:hAnsi="宋体"/>
          <w:sz w:val="24"/>
          <w:szCs w:val="24"/>
        </w:rPr>
        <w:t>上海济帆文化传播有限公司</w:t>
      </w:r>
      <w:bookmarkEnd w:id="0"/>
      <w:bookmarkEnd w:id="1"/>
      <w:r>
        <w:rPr>
          <w:rFonts w:hint="eastAsia" w:ascii="宋体" w:hAnsi="宋体"/>
          <w:sz w:val="24"/>
          <w:szCs w:val="24"/>
        </w:rPr>
        <w:t>，成立于</w:t>
      </w:r>
      <w:r>
        <w:rPr>
          <w:rFonts w:ascii="宋体" w:hAnsi="宋体"/>
          <w:sz w:val="24"/>
          <w:szCs w:val="24"/>
        </w:rPr>
        <w:t>2012</w:t>
      </w:r>
      <w:r>
        <w:rPr>
          <w:rFonts w:hint="eastAsia" w:ascii="宋体" w:hAnsi="宋体"/>
          <w:sz w:val="24"/>
          <w:szCs w:val="24"/>
        </w:rPr>
        <w:t>年</w:t>
      </w:r>
      <w:r>
        <w:rPr>
          <w:rFonts w:ascii="宋体" w:hAnsi="宋体"/>
          <w:sz w:val="24"/>
          <w:szCs w:val="24"/>
        </w:rPr>
        <w:t>10</w:t>
      </w:r>
      <w:r>
        <w:rPr>
          <w:rFonts w:hint="eastAsia" w:ascii="宋体" w:hAnsi="宋体"/>
          <w:sz w:val="24"/>
          <w:szCs w:val="24"/>
        </w:rPr>
        <w:t>，从事文化艺术交流与策划设计。是国内第一家以专业“视觉艺术”培养空间，集合创意手作＋系统视觉艺术课程＋亲子活动培养小、幼儿学生培养养创造力的教育服务品牌。是</w:t>
      </w:r>
      <w:r>
        <w:rPr>
          <w:rFonts w:hint="eastAsia" w:ascii="宋体" w:hAnsi="宋体"/>
          <w:bCs/>
          <w:sz w:val="24"/>
          <w:szCs w:val="24"/>
          <w:shd w:val="clear" w:color="auto" w:fill="FFFFFF"/>
        </w:rPr>
        <w:t>全新的创造力培养机构。</w:t>
      </w:r>
    </w:p>
    <w:p>
      <w:pPr>
        <w:spacing w:before="156" w:after="156"/>
        <w:ind w:firstLine="31680"/>
        <w:rPr>
          <w:rFonts w:ascii="宋体"/>
          <w:sz w:val="24"/>
          <w:szCs w:val="24"/>
        </w:rPr>
      </w:pPr>
      <w:r>
        <w:rPr>
          <w:rFonts w:hint="eastAsia" w:ascii="宋体" w:hAnsi="宋体"/>
          <w:sz w:val="24"/>
          <w:szCs w:val="24"/>
        </w:rPr>
        <w:t>上海济帆文化传播有限公司</w:t>
      </w:r>
      <w:r>
        <w:rPr>
          <w:rFonts w:hint="eastAsia" w:ascii="宋体" w:hAnsi="宋体" w:cs="Arial"/>
          <w:sz w:val="24"/>
          <w:szCs w:val="24"/>
          <w:shd w:val="clear" w:color="auto" w:fill="FFFFFF"/>
        </w:rPr>
        <w:t>以儿童</w:t>
      </w:r>
      <w:r>
        <w:rPr>
          <w:rFonts w:hint="eastAsia" w:ascii="宋体" w:hAnsi="宋体"/>
          <w:sz w:val="24"/>
          <w:szCs w:val="24"/>
        </w:rPr>
        <w:t>“视觉艺术”培养空间</w:t>
      </w:r>
      <w:r>
        <w:rPr>
          <w:rFonts w:hint="eastAsia" w:ascii="宋体" w:hAnsi="宋体" w:cs="Arial"/>
          <w:sz w:val="24"/>
          <w:szCs w:val="24"/>
          <w:shd w:val="clear" w:color="auto" w:fill="FFFFFF"/>
        </w:rPr>
        <w:t>产品的策划、研发、运营起步，于</w:t>
      </w:r>
      <w:r>
        <w:rPr>
          <w:rFonts w:ascii="宋体" w:hAnsi="宋体" w:cs="Arial"/>
          <w:sz w:val="24"/>
          <w:szCs w:val="24"/>
          <w:shd w:val="clear" w:color="auto" w:fill="FFFFFF"/>
        </w:rPr>
        <w:t>2015</w:t>
      </w:r>
      <w:r>
        <w:rPr>
          <w:rFonts w:hint="eastAsia" w:ascii="宋体" w:hAnsi="宋体" w:cs="Arial"/>
          <w:sz w:val="24"/>
          <w:szCs w:val="24"/>
          <w:shd w:val="clear" w:color="auto" w:fill="FFFFFF"/>
        </w:rPr>
        <w:t>年推出国内首款济帆儿童创造力开发平台软件</w:t>
      </w:r>
      <w:r>
        <w:rPr>
          <w:rFonts w:ascii="宋体" w:hAnsi="宋体" w:cs="Arial"/>
          <w:sz w:val="24"/>
          <w:szCs w:val="24"/>
          <w:shd w:val="clear" w:color="auto" w:fill="FFFFFF"/>
        </w:rPr>
        <w:t>V1.0</w:t>
      </w:r>
      <w:r>
        <w:rPr>
          <w:rFonts w:hint="eastAsia" w:ascii="宋体" w:hAnsi="宋体" w:cs="Arial"/>
          <w:sz w:val="24"/>
          <w:szCs w:val="24"/>
          <w:shd w:val="clear" w:color="auto" w:fill="FFFFFF"/>
        </w:rPr>
        <w:t>。</w:t>
      </w:r>
      <w:r>
        <w:rPr>
          <w:rFonts w:hint="eastAsia" w:ascii="宋体" w:hAnsi="宋体"/>
          <w:sz w:val="24"/>
          <w:szCs w:val="24"/>
        </w:rPr>
        <w:t>公司注册了“普拉星球”注册商标。并开发了</w:t>
      </w:r>
      <w:r>
        <w:rPr>
          <w:rFonts w:hint="eastAsia" w:ascii="宋体" w:hAnsi="宋体" w:cs="Arial"/>
          <w:sz w:val="24"/>
          <w:szCs w:val="24"/>
          <w:shd w:val="clear" w:color="auto" w:fill="FFFFFF"/>
        </w:rPr>
        <w:t>线上管理系统。该</w:t>
      </w:r>
      <w:r>
        <w:rPr>
          <w:rFonts w:hint="eastAsia" w:ascii="宋体" w:hAnsi="宋体"/>
          <w:sz w:val="24"/>
          <w:szCs w:val="24"/>
        </w:rPr>
        <w:t>系统由普拉星球为名下儿童创造力平台运营而自主研发的课程管理，课程制作，课程播放客户端以及学员管理客户端，结合普拉星球服务端程序进行使用。</w:t>
      </w:r>
    </w:p>
    <w:p>
      <w:pPr>
        <w:spacing w:before="156" w:after="156"/>
        <w:ind w:firstLine="31680"/>
        <w:rPr>
          <w:rFonts w:ascii="宋体" w:cs="Arial"/>
          <w:b/>
          <w:bCs/>
          <w:sz w:val="24"/>
          <w:szCs w:val="24"/>
          <w:shd w:val="clear" w:color="auto" w:fill="EEEEEE"/>
        </w:rPr>
      </w:pPr>
      <w:r>
        <w:rPr>
          <w:rFonts w:hint="eastAsia" w:ascii="宋体" w:hAnsi="宋体" w:cs="Arial"/>
          <w:sz w:val="24"/>
          <w:szCs w:val="24"/>
          <w:shd w:val="clear" w:color="auto" w:fill="FFFFFF"/>
        </w:rPr>
        <w:t>未来，</w:t>
      </w:r>
      <w:r>
        <w:rPr>
          <w:rFonts w:hint="eastAsia" w:ascii="宋体" w:hAnsi="宋体"/>
          <w:sz w:val="24"/>
          <w:szCs w:val="24"/>
        </w:rPr>
        <w:t>普拉星球创造力培养平台</w:t>
      </w:r>
      <w:r>
        <w:rPr>
          <w:rFonts w:hint="eastAsia" w:ascii="宋体" w:hAnsi="宋体" w:cs="Arial"/>
          <w:sz w:val="24"/>
          <w:szCs w:val="24"/>
          <w:shd w:val="clear" w:color="auto" w:fill="FFFFFF"/>
        </w:rPr>
        <w:t>的在线注册用户将高达千万级用户。</w:t>
      </w:r>
    </w:p>
    <w:p>
      <w:pPr>
        <w:spacing w:before="156" w:after="156"/>
        <w:ind w:left="420" w:firstLine="0" w:firstLineChars="0"/>
        <w:rPr>
          <w:rFonts w:ascii="宋体"/>
          <w:sz w:val="24"/>
          <w:szCs w:val="24"/>
        </w:rPr>
      </w:pPr>
      <w:r>
        <w:rPr>
          <w:rFonts w:hint="eastAsia" w:ascii="宋体" w:hAnsi="宋体"/>
          <w:sz w:val="24"/>
          <w:szCs w:val="24"/>
        </w:rPr>
        <w:t>目前公司有三家直营店，学员</w:t>
      </w:r>
      <w:r>
        <w:rPr>
          <w:rFonts w:ascii="宋体" w:hAnsi="宋体"/>
          <w:sz w:val="24"/>
          <w:szCs w:val="24"/>
        </w:rPr>
        <w:t>3000</w:t>
      </w:r>
      <w:r>
        <w:rPr>
          <w:rFonts w:hint="eastAsia" w:ascii="宋体" w:hAnsi="宋体"/>
          <w:sz w:val="24"/>
          <w:szCs w:val="24"/>
        </w:rPr>
        <w:t>人，</w:t>
      </w:r>
      <w:r>
        <w:rPr>
          <w:rFonts w:ascii="宋体" w:hAnsi="宋体"/>
          <w:sz w:val="24"/>
          <w:szCs w:val="24"/>
        </w:rPr>
        <w:t>2015</w:t>
      </w:r>
      <w:r>
        <w:rPr>
          <w:rFonts w:hint="eastAsia" w:ascii="宋体" w:hAnsi="宋体"/>
          <w:sz w:val="24"/>
          <w:szCs w:val="24"/>
        </w:rPr>
        <w:t>年公司开始招募加盟店。</w:t>
      </w:r>
    </w:p>
    <w:p>
      <w:pPr>
        <w:spacing w:before="156" w:after="156"/>
        <w:ind w:left="420" w:firstLine="0" w:firstLineChars="0"/>
        <w:rPr>
          <w:rFonts w:ascii="宋体"/>
          <w:b/>
          <w:sz w:val="24"/>
          <w:szCs w:val="24"/>
        </w:rPr>
      </w:pPr>
      <w:r>
        <w:rPr>
          <w:rFonts w:hint="eastAsia" w:ascii="宋体" w:hAnsi="宋体"/>
          <w:b/>
          <w:sz w:val="24"/>
          <w:szCs w:val="24"/>
        </w:rPr>
        <w:t>公司历史沿革：</w:t>
      </w:r>
    </w:p>
    <w:p>
      <w:pPr>
        <w:spacing w:before="156" w:after="156"/>
        <w:ind w:left="420" w:firstLine="0" w:firstLineChars="0"/>
        <w:rPr>
          <w:rFonts w:ascii="宋体"/>
          <w:b/>
          <w:sz w:val="24"/>
          <w:szCs w:val="24"/>
        </w:rPr>
      </w:pPr>
      <w:r>
        <w:rPr>
          <w:rFonts w:hint="eastAsia" w:ascii="宋体"/>
          <w:b/>
          <w:sz w:val="24"/>
          <w:szCs w:val="24"/>
        </w:rPr>
        <w:pict>
          <v:shape id="_x0000_i1025" o:spt="75" type="#_x0000_t75" style="height:306pt;width:483.75pt;" filled="f" o:preferrelative="t" stroked="f" coordsize="21600,21600">
            <v:path/>
            <v:fill on="f" focussize="0,0"/>
            <v:stroke on="f" joinstyle="miter"/>
            <v:imagedata r:id="rId10" o:title=""/>
            <o:lock v:ext="edit" aspectratio="t"/>
            <w10:wrap type="none"/>
            <w10:anchorlock/>
          </v:shape>
        </w:pict>
      </w:r>
    </w:p>
    <w:p>
      <w:pPr>
        <w:spacing w:before="156" w:after="156"/>
        <w:ind w:left="420" w:firstLine="0" w:firstLineChars="0"/>
        <w:rPr>
          <w:rFonts w:ascii="宋体"/>
          <w:sz w:val="24"/>
          <w:szCs w:val="24"/>
        </w:rPr>
      </w:pPr>
    </w:p>
    <w:p>
      <w:pPr>
        <w:spacing w:before="156" w:after="156"/>
        <w:ind w:left="420" w:firstLine="0" w:firstLineChars="0"/>
        <w:rPr>
          <w:rFonts w:ascii="宋体"/>
          <w:sz w:val="24"/>
          <w:szCs w:val="24"/>
        </w:rPr>
      </w:pPr>
      <w:r>
        <w:rPr>
          <w:rFonts w:hint="eastAsia"/>
          <w:b/>
        </w:rPr>
        <w:t>公司产品及服务：</w:t>
      </w:r>
    </w:p>
    <w:p>
      <w:pPr>
        <w:spacing w:before="156" w:after="156"/>
        <w:ind w:firstLine="31680" w:firstLineChars="382"/>
        <w:rPr>
          <w:rStyle w:val="9"/>
          <w:rFonts w:ascii="宋体"/>
          <w:b w:val="0"/>
          <w:sz w:val="24"/>
          <w:szCs w:val="24"/>
          <w:shd w:val="clear" w:color="auto" w:fill="FFFFFF"/>
        </w:rPr>
      </w:pPr>
      <w:r>
        <w:rPr>
          <w:rFonts w:hint="eastAsia" w:ascii="Arial" w:hAnsi="Arial" w:cs="Arial"/>
          <w:color w:val="333333"/>
          <w:sz w:val="24"/>
          <w:szCs w:val="24"/>
        </w:rPr>
        <w:t>本公司是一个推广儿童自然成长，自在生活的平台，是一所致力于开发儿童艺术创造力的专业教育机构。由儿童心理学专家、艺术家、教育专家共同组建而成。</w:t>
      </w:r>
      <w:r>
        <w:rPr>
          <w:rStyle w:val="9"/>
          <w:rFonts w:hint="eastAsia" w:ascii="宋体" w:hAnsi="宋体" w:cs="Arial"/>
          <w:b w:val="0"/>
          <w:bCs/>
          <w:sz w:val="24"/>
          <w:szCs w:val="24"/>
          <w:shd w:val="clear" w:color="auto" w:fill="FFFFFF"/>
        </w:rPr>
        <w:t>我们根据多年来对孩子们的素质教育的实践和研究。</w:t>
      </w:r>
      <w:r>
        <w:rPr>
          <w:rFonts w:hint="eastAsia" w:ascii="宋体" w:hAnsi="宋体" w:cs="Arial"/>
          <w:sz w:val="24"/>
          <w:szCs w:val="24"/>
          <w:shd w:val="clear" w:color="auto" w:fill="FFFFFF"/>
        </w:rPr>
        <w:t>创造力，是人类特有的一种综合性本领。一个人是否具有创造力知识、智力、能力及优良的个性品质等复杂多因素综合优化构成的。是能成功地完成某种</w:t>
      </w:r>
      <w:r>
        <w:fldChar w:fldCharType="begin"/>
      </w:r>
      <w:r>
        <w:instrText xml:space="preserve"> HYPERLINK "http://baike.baidu.com/view/493659.htm" \t "_blank" </w:instrText>
      </w:r>
      <w:r>
        <w:fldChar w:fldCharType="separate"/>
      </w:r>
      <w:r>
        <w:rPr>
          <w:rStyle w:val="10"/>
          <w:rFonts w:hint="eastAsia" w:ascii="宋体" w:hAnsi="宋体" w:cs="Arial"/>
          <w:color w:val="auto"/>
          <w:sz w:val="24"/>
          <w:szCs w:val="24"/>
          <w:shd w:val="clear" w:color="auto" w:fill="FFFFFF"/>
        </w:rPr>
        <w:t>创造性活动</w:t>
      </w:r>
      <w:r>
        <w:rPr>
          <w:rStyle w:val="10"/>
          <w:rFonts w:hint="eastAsia" w:ascii="宋体" w:hAnsi="宋体" w:cs="Arial"/>
          <w:color w:val="auto"/>
          <w:sz w:val="24"/>
          <w:szCs w:val="24"/>
          <w:shd w:val="clear" w:color="auto" w:fill="FFFFFF"/>
        </w:rPr>
        <w:fldChar w:fldCharType="end"/>
      </w:r>
      <w:r>
        <w:rPr>
          <w:rFonts w:hint="eastAsia" w:ascii="宋体" w:hAnsi="宋体" w:cs="Arial"/>
          <w:sz w:val="24"/>
          <w:szCs w:val="24"/>
          <w:shd w:val="clear" w:color="auto" w:fill="FFFFFF"/>
        </w:rPr>
        <w:t>所必需的心理品质。</w:t>
      </w:r>
    </w:p>
    <w:p>
      <w:pPr>
        <w:spacing w:before="156" w:after="156"/>
        <w:ind w:firstLine="31680"/>
        <w:rPr>
          <w:rFonts w:ascii="宋体" w:cs="Arial"/>
          <w:sz w:val="24"/>
          <w:szCs w:val="24"/>
          <w:shd w:val="clear" w:color="auto" w:fill="FFFFFF"/>
        </w:rPr>
      </w:pPr>
      <w:r>
        <w:rPr>
          <w:rFonts w:hint="eastAsia" w:ascii="宋体" w:hAnsi="宋体" w:cs="Arial"/>
          <w:sz w:val="24"/>
          <w:szCs w:val="24"/>
          <w:shd w:val="clear" w:color="auto" w:fill="FFFFFF"/>
        </w:rPr>
        <w:t>视觉艺术顾名思义，就是要用眼睛能看到的艺术，但是用眼睛看到的不一定都是艺术。视觉艺术是看的见，用手摸的到的艺术，强调真实性。</w:t>
      </w:r>
      <w:r>
        <w:rPr>
          <w:rFonts w:ascii="宋体" w:hAnsi="宋体" w:cs="Arial"/>
          <w:sz w:val="24"/>
          <w:szCs w:val="24"/>
        </w:rPr>
        <w:t xml:space="preserve"> </w:t>
      </w:r>
      <w:r>
        <w:rPr>
          <w:rFonts w:hint="eastAsia" w:ascii="宋体" w:hAnsi="宋体" w:cs="Arial"/>
          <w:sz w:val="24"/>
          <w:szCs w:val="24"/>
          <w:shd w:val="clear" w:color="auto" w:fill="FFFFFF"/>
        </w:rPr>
        <w:t>现在的视觉艺术形式有很多，主要的有几个大类。绘画艺术、影视艺术、环境艺术等，起到很大的作用。环境艺术是一个新兴学科，它在环境的规划方面起到很大的作用，对人类的生活起到很大的帮助，使城市的规划更加人性化。</w:t>
      </w:r>
    </w:p>
    <w:p>
      <w:pPr>
        <w:spacing w:before="156" w:after="156"/>
        <w:ind w:firstLine="31680"/>
        <w:rPr>
          <w:rFonts w:ascii="宋体"/>
          <w:sz w:val="24"/>
          <w:szCs w:val="24"/>
          <w:shd w:val="clear" w:color="auto" w:fill="FFFFFF"/>
        </w:rPr>
      </w:pPr>
      <w:r>
        <w:rPr>
          <w:rFonts w:hint="eastAsia" w:ascii="宋体" w:hAnsi="宋体"/>
          <w:sz w:val="24"/>
          <w:szCs w:val="24"/>
        </w:rPr>
        <w:t>公司通过创造力培养平台</w:t>
      </w:r>
      <w:r>
        <w:rPr>
          <w:rFonts w:hint="eastAsia" w:ascii="宋体" w:hAnsi="宋体"/>
          <w:sz w:val="24"/>
          <w:szCs w:val="24"/>
          <w:shd w:val="clear" w:color="auto" w:fill="FFFFFF"/>
        </w:rPr>
        <w:t>适合</w:t>
      </w:r>
      <w:r>
        <w:rPr>
          <w:rFonts w:ascii="宋体" w:hAnsi="宋体"/>
          <w:sz w:val="24"/>
          <w:szCs w:val="24"/>
          <w:shd w:val="clear" w:color="auto" w:fill="FFFFFF"/>
        </w:rPr>
        <w:t>2.5</w:t>
      </w:r>
      <w:r>
        <w:rPr>
          <w:rFonts w:hint="eastAsia" w:ascii="宋体" w:hAnsi="宋体"/>
          <w:sz w:val="24"/>
          <w:szCs w:val="24"/>
          <w:shd w:val="clear" w:color="auto" w:fill="FFFFFF"/>
        </w:rPr>
        <w:t>～</w:t>
      </w:r>
      <w:r>
        <w:rPr>
          <w:rFonts w:ascii="宋体" w:hAnsi="宋体"/>
          <w:sz w:val="24"/>
          <w:szCs w:val="24"/>
          <w:shd w:val="clear" w:color="auto" w:fill="FFFFFF"/>
        </w:rPr>
        <w:t>16</w:t>
      </w:r>
      <w:r>
        <w:rPr>
          <w:rFonts w:hint="eastAsia" w:ascii="宋体" w:hAnsi="宋体"/>
          <w:sz w:val="24"/>
          <w:szCs w:val="24"/>
          <w:shd w:val="clear" w:color="auto" w:fill="FFFFFF"/>
        </w:rPr>
        <w:t>岁儿童甚至家长们共同参加，品牌注重艺术对创造力的激发，并将创造力融入生活，专业、专心、专一。</w:t>
      </w:r>
    </w:p>
    <w:p>
      <w:pPr>
        <w:spacing w:before="156" w:after="156"/>
        <w:ind w:firstLine="31680"/>
        <w:rPr>
          <w:rFonts w:ascii="宋体"/>
          <w:sz w:val="24"/>
          <w:szCs w:val="24"/>
          <w:shd w:val="clear" w:color="auto" w:fill="FFFFFF"/>
        </w:rPr>
      </w:pPr>
      <w:r>
        <w:rPr>
          <w:rFonts w:hint="eastAsia" w:ascii="宋体" w:hAnsi="宋体"/>
          <w:sz w:val="24"/>
          <w:szCs w:val="24"/>
        </w:rPr>
        <w:t>普拉星球</w:t>
      </w:r>
      <w:r>
        <w:rPr>
          <w:rFonts w:hint="eastAsia" w:ascii="宋体" w:hAnsi="宋体"/>
          <w:sz w:val="24"/>
          <w:szCs w:val="24"/>
          <w:shd w:val="clear" w:color="auto" w:fill="FFFFFF"/>
        </w:rPr>
        <w:t>品牌注重老师的专业素养，包括技能、亲和力、爱教育、有耐心、有创意，我们的老师都经过严格筛选，统一培训，定期考核，保证了师资力量的规范和标准，让家长放心，孩子开心，学习尽心。</w:t>
      </w:r>
    </w:p>
    <w:p>
      <w:pPr>
        <w:spacing w:before="156" w:after="156"/>
        <w:ind w:firstLine="31680" w:firstLineChars="82"/>
        <w:rPr>
          <w:rFonts w:ascii="宋体"/>
          <w:sz w:val="24"/>
          <w:szCs w:val="24"/>
          <w:shd w:val="clear" w:color="auto" w:fill="FFFFFF"/>
        </w:rPr>
      </w:pPr>
      <w:r>
        <w:rPr>
          <w:rFonts w:hint="eastAsia" w:ascii="宋体" w:hAnsi="宋体"/>
          <w:b/>
          <w:sz w:val="24"/>
          <w:szCs w:val="24"/>
        </w:rPr>
        <w:t>业务特色：</w:t>
      </w:r>
    </w:p>
    <w:p>
      <w:pPr>
        <w:widowControl/>
        <w:shd w:val="clear" w:color="auto" w:fill="FFFFFF"/>
        <w:spacing w:beforeLines="0" w:afterLines="0" w:line="360" w:lineRule="atLeast"/>
        <w:ind w:firstLine="420" w:firstLineChars="0"/>
        <w:jc w:val="left"/>
        <w:rPr>
          <w:rFonts w:ascii="Arial" w:hAnsi="Arial" w:cs="Arial"/>
          <w:color w:val="333333"/>
          <w:kern w:val="0"/>
          <w:szCs w:val="21"/>
        </w:rPr>
      </w:pPr>
      <w:r>
        <w:rPr>
          <w:rFonts w:hint="eastAsia" w:ascii="Arial" w:hAnsi="Arial" w:cs="Arial"/>
          <w:color w:val="333333"/>
          <w:kern w:val="0"/>
          <w:szCs w:val="21"/>
        </w:rPr>
        <w:t>课件研发保持与当代艺术发展同步，课件主题永不重复，内容涉及，人文，自然，科学，艺术等。开拓视野是激发想象力的基础，而兴趣永远是孩子学习新事物的最佳动力。</w:t>
      </w:r>
    </w:p>
    <w:p>
      <w:pPr>
        <w:widowControl/>
        <w:shd w:val="clear" w:color="auto" w:fill="FFFFFF"/>
        <w:spacing w:beforeLines="0" w:afterLines="0" w:line="360" w:lineRule="atLeast"/>
        <w:ind w:firstLine="420" w:firstLineChars="0"/>
        <w:jc w:val="left"/>
        <w:rPr>
          <w:rFonts w:ascii="Arial" w:hAnsi="Arial" w:cs="Arial"/>
          <w:color w:val="333333"/>
          <w:kern w:val="0"/>
          <w:szCs w:val="21"/>
        </w:rPr>
      </w:pPr>
      <w:r>
        <w:rPr>
          <w:rFonts w:hint="eastAsia" w:ascii="Arial" w:hAnsi="Arial" w:cs="Arial"/>
          <w:color w:val="333333"/>
          <w:kern w:val="0"/>
          <w:szCs w:val="21"/>
        </w:rPr>
        <w:t>令人眼花缭乱、丰富多样的艺术创作形式，使用生活中常见的材质和一些从未触碰过的特殊材料，激发孩子永不停息的创作乐趣。好的创作来源于执着的兴趣，兴趣不灭，创意就不会泯灭。</w:t>
      </w:r>
    </w:p>
    <w:p>
      <w:pPr>
        <w:widowControl/>
        <w:shd w:val="clear" w:color="auto" w:fill="FFFFFF"/>
        <w:spacing w:beforeLines="0" w:afterLines="0" w:line="360" w:lineRule="atLeast"/>
        <w:ind w:firstLine="31680" w:firstLineChars="100"/>
        <w:jc w:val="left"/>
        <w:rPr>
          <w:rFonts w:ascii="Arial" w:hAnsi="Arial" w:cs="Arial"/>
          <w:color w:val="333333"/>
          <w:kern w:val="0"/>
          <w:szCs w:val="21"/>
        </w:rPr>
      </w:pPr>
      <w:r>
        <w:rPr>
          <w:rFonts w:ascii="Arial" w:hAnsi="Arial" w:cs="Arial"/>
          <w:color w:val="333333"/>
          <w:kern w:val="0"/>
          <w:szCs w:val="21"/>
        </w:rPr>
        <w:t xml:space="preserve"> 2-12</w:t>
      </w:r>
      <w:r>
        <w:rPr>
          <w:rFonts w:hint="eastAsia" w:ascii="Arial" w:hAnsi="Arial" w:cs="Arial"/>
          <w:color w:val="333333"/>
          <w:kern w:val="0"/>
          <w:szCs w:val="21"/>
        </w:rPr>
        <w:t>岁全系列多媒体的课程设置，符合</w:t>
      </w:r>
      <w:r>
        <w:rPr>
          <w:rFonts w:ascii="Arial" w:hAnsi="Arial" w:cs="Arial"/>
          <w:color w:val="333333"/>
          <w:kern w:val="0"/>
          <w:szCs w:val="21"/>
        </w:rPr>
        <w:t>2-12</w:t>
      </w:r>
      <w:r>
        <w:rPr>
          <w:rFonts w:hint="eastAsia" w:ascii="Arial" w:hAnsi="Arial" w:cs="Arial"/>
          <w:color w:val="333333"/>
          <w:kern w:val="0"/>
          <w:szCs w:val="21"/>
        </w:rPr>
        <w:t>岁孩童不同阶段发展特点，开发对应潜能。</w:t>
      </w:r>
    </w:p>
    <w:p>
      <w:pPr>
        <w:widowControl/>
        <w:shd w:val="clear" w:color="auto" w:fill="FFFFFF"/>
        <w:spacing w:beforeLines="0" w:afterLines="0" w:line="360" w:lineRule="atLeast"/>
        <w:ind w:firstLine="480" w:firstLineChars="0"/>
        <w:jc w:val="left"/>
        <w:rPr>
          <w:rFonts w:ascii="Arial" w:hAnsi="Arial" w:cs="Arial"/>
          <w:color w:val="333333"/>
          <w:kern w:val="0"/>
          <w:szCs w:val="21"/>
        </w:rPr>
      </w:pPr>
      <w:r>
        <w:rPr>
          <w:rFonts w:hint="eastAsia" w:ascii="Arial" w:hAnsi="Arial" w:cs="Arial"/>
          <w:color w:val="333333"/>
          <w:kern w:val="0"/>
          <w:szCs w:val="21"/>
        </w:rPr>
        <w:t>在国内首推</w:t>
      </w:r>
      <w:r>
        <w:rPr>
          <w:rFonts w:ascii="Arial" w:hAnsi="Arial" w:cs="Arial"/>
          <w:color w:val="333333"/>
          <w:kern w:val="0"/>
          <w:szCs w:val="21"/>
        </w:rPr>
        <w:t>“</w:t>
      </w:r>
      <w:r>
        <w:rPr>
          <w:rFonts w:hint="eastAsia" w:ascii="Arial" w:hAnsi="Arial" w:cs="Arial"/>
          <w:color w:val="333333"/>
          <w:kern w:val="0"/>
          <w:szCs w:val="21"/>
        </w:rPr>
        <w:t>儿童数码创作</w:t>
      </w:r>
      <w:r>
        <w:rPr>
          <w:rFonts w:ascii="Arial" w:hAnsi="Arial" w:cs="Arial"/>
          <w:color w:val="333333"/>
          <w:kern w:val="0"/>
          <w:szCs w:val="21"/>
        </w:rPr>
        <w:t>”</w:t>
      </w:r>
      <w:r>
        <w:rPr>
          <w:rFonts w:hint="eastAsia" w:ascii="Arial" w:hAnsi="Arial" w:cs="Arial"/>
          <w:color w:val="333333"/>
          <w:kern w:val="0"/>
          <w:szCs w:val="21"/>
        </w:rPr>
        <w:t>，运用先进的数码技术来激发孩子的兴趣及其创造力。</w:t>
      </w:r>
      <w:r>
        <w:rPr>
          <w:rFonts w:hint="eastAsia" w:ascii="Arial" w:hAnsi="Arial" w:cs="Arial"/>
          <w:color w:val="FF0000"/>
          <w:kern w:val="0"/>
          <w:szCs w:val="21"/>
        </w:rPr>
        <w:t>（介绍一下你们的手工</w:t>
      </w:r>
      <w:r>
        <w:rPr>
          <w:rFonts w:ascii="Arial" w:hAnsi="Arial" w:cs="Arial"/>
          <w:color w:val="FF0000"/>
          <w:kern w:val="0"/>
          <w:szCs w:val="21"/>
        </w:rPr>
        <w:t>DIY</w:t>
      </w:r>
      <w:r>
        <w:rPr>
          <w:rFonts w:hint="eastAsia" w:ascii="Arial" w:hAnsi="Arial" w:cs="Arial"/>
          <w:color w:val="FF0000"/>
          <w:kern w:val="0"/>
          <w:szCs w:val="21"/>
        </w:rPr>
        <w:t>特色）</w:t>
      </w:r>
      <w:r>
        <w:rPr>
          <w:rFonts w:hint="eastAsia" w:ascii="Arial" w:hAnsi="Arial" w:cs="Arial"/>
          <w:color w:val="333333"/>
          <w:kern w:val="0"/>
          <w:szCs w:val="21"/>
        </w:rPr>
        <w:t>级大师都是使用此设备进行创作设计的。</w:t>
      </w:r>
    </w:p>
    <w:p>
      <w:pPr>
        <w:widowControl/>
        <w:shd w:val="clear" w:color="auto" w:fill="FFFFFF"/>
        <w:spacing w:beforeLines="0" w:afterLines="0" w:line="360" w:lineRule="atLeast"/>
        <w:ind w:firstLine="420" w:firstLineChars="0"/>
        <w:jc w:val="left"/>
        <w:rPr>
          <w:rFonts w:ascii="Arial" w:hAnsi="Arial" w:cs="Arial"/>
          <w:color w:val="333333"/>
          <w:kern w:val="0"/>
          <w:szCs w:val="21"/>
        </w:rPr>
      </w:pPr>
      <w:r>
        <w:rPr>
          <w:rFonts w:ascii="Arial" w:hAnsi="Arial" w:cs="Arial"/>
          <w:color w:val="333333"/>
          <w:kern w:val="0"/>
          <w:szCs w:val="21"/>
        </w:rPr>
        <w:t xml:space="preserve"> </w:t>
      </w:r>
      <w:r>
        <w:rPr>
          <w:rFonts w:hint="eastAsia" w:ascii="Arial" w:hAnsi="Arial" w:cs="Arial"/>
          <w:color w:val="333333"/>
          <w:kern w:val="0"/>
          <w:szCs w:val="21"/>
        </w:rPr>
        <w:t>独创式教学</w:t>
      </w:r>
      <w:r>
        <w:rPr>
          <w:rFonts w:hint="eastAsia" w:ascii="Arial" w:hAnsi="Arial" w:cs="Arial"/>
          <w:color w:val="FF0000"/>
          <w:kern w:val="0"/>
          <w:szCs w:val="21"/>
        </w:rPr>
        <w:t>法，</w:t>
      </w:r>
      <w:r>
        <w:rPr>
          <w:rFonts w:ascii="Arial" w:hAnsi="Arial" w:cs="Arial"/>
          <w:color w:val="FF0000"/>
          <w:kern w:val="0"/>
          <w:szCs w:val="21"/>
        </w:rPr>
        <w:t xml:space="preserve">    ”</w:t>
      </w:r>
      <w:r>
        <w:rPr>
          <w:rFonts w:hint="eastAsia" w:ascii="Arial" w:hAnsi="Arial" w:cs="Arial"/>
          <w:color w:val="FF0000"/>
          <w:kern w:val="0"/>
          <w:szCs w:val="21"/>
        </w:rPr>
        <w:t>，</w:t>
      </w:r>
      <w:r>
        <w:rPr>
          <w:rFonts w:hint="eastAsia" w:ascii="Arial" w:hAnsi="Arial" w:cs="Arial"/>
          <w:color w:val="333333"/>
          <w:kern w:val="0"/>
          <w:szCs w:val="21"/>
        </w:rPr>
        <w:t>完全突破传统的临摹教学方式，平衡自由创意与老师引导。</w:t>
      </w:r>
    </w:p>
    <w:p>
      <w:pPr>
        <w:widowControl/>
        <w:shd w:val="clear" w:color="auto" w:fill="FFFFFF"/>
        <w:spacing w:beforeLines="0" w:afterLines="0" w:line="360" w:lineRule="atLeast"/>
        <w:ind w:firstLine="420" w:firstLineChars="0"/>
        <w:jc w:val="left"/>
        <w:rPr>
          <w:rFonts w:ascii="Arial" w:hAnsi="Arial" w:cs="Arial"/>
          <w:color w:val="333333"/>
          <w:kern w:val="0"/>
          <w:szCs w:val="21"/>
        </w:rPr>
      </w:pPr>
      <w:r>
        <w:rPr>
          <w:rFonts w:hint="eastAsia" w:ascii="Arial" w:hAnsi="Arial" w:cs="Arial"/>
          <w:color w:val="333333"/>
          <w:kern w:val="0"/>
          <w:szCs w:val="21"/>
        </w:rPr>
        <w:t>专业系统的师资认证培训，专业爱心的服务团队共同打造个性化高端服务。</w:t>
      </w:r>
    </w:p>
    <w:p>
      <w:pPr>
        <w:spacing w:before="156" w:after="156"/>
        <w:ind w:firstLine="31680"/>
        <w:rPr>
          <w:rFonts w:ascii="Arial" w:hAnsi="Arial" w:cs="Arial"/>
          <w:b/>
          <w:bCs/>
          <w:color w:val="4B4B4B"/>
          <w:shd w:val="clear" w:color="auto" w:fill="EEEEEE"/>
        </w:rPr>
      </w:pPr>
    </w:p>
    <w:p>
      <w:pPr>
        <w:spacing w:before="156" w:after="156"/>
        <w:ind w:firstLine="31680"/>
        <w:rPr>
          <w:rFonts w:ascii="Arial" w:hAnsi="Arial" w:cs="Arial"/>
          <w:b/>
          <w:bCs/>
          <w:color w:val="4B4B4B"/>
          <w:shd w:val="clear" w:color="auto" w:fill="EEEEEE"/>
        </w:rPr>
      </w:pPr>
    </w:p>
    <w:p>
      <w:pPr>
        <w:spacing w:before="156" w:after="156"/>
        <w:ind w:firstLine="31680"/>
        <w:rPr>
          <w:b/>
        </w:rPr>
      </w:pPr>
      <w:r>
        <w:rPr>
          <w:b/>
        </w:rPr>
        <w:t>4</w:t>
      </w:r>
      <w:r>
        <w:rPr>
          <w:rFonts w:hint="eastAsia"/>
          <w:b/>
        </w:rPr>
        <w:t>、产品市场分析</w:t>
      </w:r>
    </w:p>
    <w:p>
      <w:pPr>
        <w:spacing w:before="156" w:after="156"/>
        <w:ind w:firstLine="31680" w:firstLineChars="400"/>
      </w:pPr>
      <w:r>
        <w:rPr>
          <w:rFonts w:hint="eastAsia"/>
        </w:rPr>
        <w:t>对家长而言：不必因为想了解孩子在校表现，担心会打扰老师；能够减少孩子因在校的一些不良行为而撒谎的现象。能够实时获得子女在校的各种信息，特别是获得孩子在学习过程中各种评价信息，及时了解孩子的心理变化。有助于更好地配合老师对孩子的学习、成长进行有针对性的辅导。</w:t>
      </w:r>
      <w:r>
        <w:t xml:space="preserve"> </w:t>
      </w:r>
      <w:r>
        <w:rPr>
          <w:rFonts w:hint="eastAsia"/>
        </w:rPr>
        <w:t>通过家校双方的及时沟通，使得双方对孩子的情况更加了解，相互配合，开展有针对性的教育。能够获取家庭教育知识，大多数家长对家庭教育没有系统的知识，因而对孩子的教育多凭借自己的主观意识。提供大量针对孩子学习的指导和辅导。</w:t>
      </w:r>
    </w:p>
    <w:p>
      <w:pPr>
        <w:spacing w:before="156" w:after="156"/>
        <w:ind w:firstLine="31680"/>
        <w:rPr>
          <w:rFonts w:ascii="宋体" w:cs="Arial"/>
          <w:sz w:val="24"/>
          <w:szCs w:val="24"/>
          <w:shd w:val="clear" w:color="auto" w:fill="FFFFFF"/>
        </w:rPr>
      </w:pPr>
      <w:r>
        <w:rPr>
          <w:rFonts w:hint="eastAsia" w:ascii="宋体" w:hAnsi="宋体" w:cs="Arial"/>
          <w:sz w:val="24"/>
          <w:szCs w:val="24"/>
          <w:shd w:val="clear" w:color="auto" w:fill="FFFFFF"/>
        </w:rPr>
        <w:t>视觉艺术顾名思义，就是要用眼睛能看到的艺术，但是用眼睛看到的不一定都是艺术。视觉艺术是看的见，用手摸的到的艺术，强调真实性。</w:t>
      </w:r>
      <w:r>
        <w:rPr>
          <w:rFonts w:ascii="宋体" w:hAnsi="宋体" w:cs="Arial"/>
          <w:sz w:val="24"/>
          <w:szCs w:val="24"/>
        </w:rPr>
        <w:t xml:space="preserve"> </w:t>
      </w:r>
      <w:r>
        <w:rPr>
          <w:rFonts w:hint="eastAsia" w:ascii="宋体" w:hAnsi="宋体" w:cs="Arial"/>
          <w:sz w:val="24"/>
          <w:szCs w:val="24"/>
          <w:shd w:val="clear" w:color="auto" w:fill="FFFFFF"/>
        </w:rPr>
        <w:t>现在的视觉艺术形式有很多，主要的有几个大类。绘画艺术、影视艺术、环境艺术等，起到很大的作用。环境艺术是一个新兴学科，它在环境的规划方面起到很大的作用，对人类的生活起到很大的帮助，使城市的规划更加人性化。</w:t>
      </w:r>
    </w:p>
    <w:p>
      <w:pPr>
        <w:spacing w:before="156" w:after="156"/>
        <w:ind w:firstLine="31680"/>
        <w:rPr>
          <w:rFonts w:ascii="宋体"/>
          <w:sz w:val="24"/>
          <w:szCs w:val="24"/>
          <w:shd w:val="clear" w:color="auto" w:fill="FFFFFF"/>
        </w:rPr>
      </w:pPr>
      <w:r>
        <w:rPr>
          <w:rFonts w:hint="eastAsia" w:ascii="宋体" w:hAnsi="宋体"/>
          <w:sz w:val="24"/>
          <w:szCs w:val="24"/>
        </w:rPr>
        <w:t>公司通过创造力培养平台</w:t>
      </w:r>
      <w:r>
        <w:rPr>
          <w:rFonts w:hint="eastAsia" w:ascii="宋体" w:hAnsi="宋体"/>
          <w:sz w:val="24"/>
          <w:szCs w:val="24"/>
          <w:shd w:val="clear" w:color="auto" w:fill="FFFFFF"/>
        </w:rPr>
        <w:t>适合</w:t>
      </w:r>
      <w:r>
        <w:rPr>
          <w:rFonts w:ascii="宋体" w:hAnsi="宋体"/>
          <w:sz w:val="24"/>
          <w:szCs w:val="24"/>
          <w:shd w:val="clear" w:color="auto" w:fill="FFFFFF"/>
        </w:rPr>
        <w:t>2.5</w:t>
      </w:r>
      <w:r>
        <w:rPr>
          <w:rFonts w:hint="eastAsia" w:ascii="宋体" w:hAnsi="宋体"/>
          <w:sz w:val="24"/>
          <w:szCs w:val="24"/>
          <w:shd w:val="clear" w:color="auto" w:fill="FFFFFF"/>
        </w:rPr>
        <w:t>～</w:t>
      </w:r>
      <w:r>
        <w:rPr>
          <w:rFonts w:ascii="宋体" w:hAnsi="宋体"/>
          <w:sz w:val="24"/>
          <w:szCs w:val="24"/>
          <w:shd w:val="clear" w:color="auto" w:fill="FFFFFF"/>
        </w:rPr>
        <w:t>16</w:t>
      </w:r>
      <w:r>
        <w:rPr>
          <w:rFonts w:hint="eastAsia" w:ascii="宋体" w:hAnsi="宋体"/>
          <w:sz w:val="24"/>
          <w:szCs w:val="24"/>
          <w:shd w:val="clear" w:color="auto" w:fill="FFFFFF"/>
        </w:rPr>
        <w:t>岁儿童甚至家长们共同参加，品牌注重艺术对创造力的激发，并将创造力融入生活，专业、专心、专一。</w:t>
      </w:r>
    </w:p>
    <w:p>
      <w:pPr>
        <w:spacing w:before="156" w:after="156"/>
        <w:ind w:firstLine="31680"/>
        <w:rPr>
          <w:rFonts w:ascii="宋体"/>
          <w:sz w:val="24"/>
          <w:szCs w:val="24"/>
          <w:shd w:val="clear" w:color="auto" w:fill="FFFFFF"/>
        </w:rPr>
      </w:pPr>
      <w:r>
        <w:rPr>
          <w:rFonts w:hint="eastAsia" w:ascii="宋体" w:hAnsi="宋体"/>
          <w:sz w:val="24"/>
          <w:szCs w:val="24"/>
        </w:rPr>
        <w:t>普拉星球</w:t>
      </w:r>
      <w:r>
        <w:rPr>
          <w:rFonts w:hint="eastAsia" w:ascii="宋体" w:hAnsi="宋体"/>
          <w:sz w:val="24"/>
          <w:szCs w:val="24"/>
          <w:shd w:val="clear" w:color="auto" w:fill="FFFFFF"/>
        </w:rPr>
        <w:t>品牌注重老师的专业素养，包括技能、亲和力、爱教育、有耐心、有创意，我们的老师都经过严格筛选，统一培训，定期考核，保证了师资力量的规范和标准，让家长放心，孩子开心，学习尽心。</w:t>
      </w:r>
    </w:p>
    <w:p>
      <w:pPr>
        <w:spacing w:before="156" w:after="156"/>
        <w:ind w:firstLine="31680"/>
        <w:rPr>
          <w:rFonts w:ascii="Arial" w:hAnsi="Arial" w:cs="Arial"/>
          <w:b/>
          <w:bCs/>
          <w:color w:val="4B4B4B"/>
          <w:shd w:val="clear" w:color="auto" w:fill="EEEEEE"/>
        </w:rPr>
      </w:pPr>
    </w:p>
    <w:p>
      <w:pPr>
        <w:spacing w:before="156" w:after="156"/>
        <w:ind w:left="420" w:firstLine="0" w:firstLineChars="0"/>
        <w:rPr>
          <w:b/>
        </w:rPr>
      </w:pPr>
      <w:r>
        <w:rPr>
          <w:b/>
        </w:rPr>
        <w:t>5</w:t>
      </w:r>
      <w:r>
        <w:rPr>
          <w:rFonts w:hint="eastAsia"/>
          <w:b/>
        </w:rPr>
        <w:t>、当前五大客户</w:t>
      </w:r>
    </w:p>
    <w:p>
      <w:pPr>
        <w:spacing w:before="156" w:after="156"/>
        <w:ind w:left="420" w:firstLine="0" w:firstLineChars="0"/>
        <w:rPr>
          <w:b/>
        </w:rPr>
      </w:pPr>
    </w:p>
    <w:p>
      <w:pPr>
        <w:spacing w:before="156" w:after="156"/>
        <w:ind w:left="420" w:firstLine="0" w:firstLineChars="0"/>
        <w:rPr>
          <w:b/>
        </w:rPr>
      </w:pPr>
    </w:p>
    <w:p>
      <w:pPr>
        <w:spacing w:before="156" w:after="156"/>
        <w:ind w:left="420" w:firstLine="0" w:firstLineChars="0"/>
        <w:rPr>
          <w:b/>
        </w:rPr>
      </w:pPr>
      <w:r>
        <w:rPr>
          <w:b/>
        </w:rPr>
        <w:t>6</w:t>
      </w:r>
      <w:r>
        <w:rPr>
          <w:rFonts w:hint="eastAsia"/>
          <w:b/>
        </w:rPr>
        <w:t>、当前五大供应商</w:t>
      </w:r>
    </w:p>
    <w:p>
      <w:pPr>
        <w:spacing w:before="156" w:after="156"/>
        <w:ind w:firstLine="31680"/>
        <w:rPr>
          <w:rFonts w:ascii="Arial" w:hAnsi="Arial" w:cs="Arial"/>
          <w:b/>
          <w:bCs/>
          <w:color w:val="4B4B4B"/>
          <w:shd w:val="clear" w:color="auto" w:fill="EEEEEE"/>
        </w:rPr>
      </w:pPr>
    </w:p>
    <w:p>
      <w:pPr>
        <w:spacing w:before="156" w:after="156"/>
        <w:ind w:firstLine="31680"/>
        <w:rPr>
          <w:rFonts w:ascii="Arial" w:hAnsi="Arial" w:cs="Arial"/>
          <w:b/>
          <w:bCs/>
          <w:color w:val="4B4B4B"/>
          <w:shd w:val="clear" w:color="auto" w:fill="EEEEEE"/>
        </w:rPr>
      </w:pPr>
    </w:p>
    <w:p>
      <w:pPr>
        <w:spacing w:before="156" w:after="156"/>
        <w:ind w:firstLine="31680"/>
        <w:rPr>
          <w:rFonts w:ascii="Arial" w:hAnsi="Arial" w:cs="Arial"/>
          <w:b/>
          <w:bCs/>
          <w:color w:val="4B4B4B"/>
          <w:shd w:val="clear" w:color="auto" w:fill="EEEEEE"/>
        </w:rPr>
      </w:pPr>
    </w:p>
    <w:p>
      <w:pPr>
        <w:spacing w:before="156" w:after="156"/>
        <w:ind w:firstLine="31680"/>
        <w:rPr>
          <w:rFonts w:ascii="黑体" w:eastAsia="黑体"/>
          <w:szCs w:val="21"/>
        </w:rPr>
      </w:pPr>
      <w:r>
        <w:rPr>
          <w:rFonts w:ascii="黑体" w:eastAsia="黑体"/>
          <w:b/>
          <w:szCs w:val="21"/>
        </w:rPr>
        <w:t>7</w:t>
      </w:r>
      <w:r>
        <w:rPr>
          <w:rFonts w:hint="eastAsia" w:ascii="黑体" w:eastAsia="黑体"/>
          <w:b/>
          <w:szCs w:val="21"/>
        </w:rPr>
        <w:t>、项目研究的总体目标和创新点，主要内容及所需要解决的技术关键（</w:t>
      </w:r>
      <w:r>
        <w:rPr>
          <w:rFonts w:hint="eastAsia" w:ascii="黑体" w:eastAsia="黑体"/>
          <w:szCs w:val="21"/>
        </w:rPr>
        <w:t>如果有融合新技术、新模式和新业态发展的关键技术创新和商业模式创新，请重点描述）</w:t>
      </w:r>
    </w:p>
    <w:p>
      <w:pPr>
        <w:spacing w:before="156" w:after="156"/>
        <w:ind w:firstLine="31680"/>
        <w:rPr>
          <w:rFonts w:ascii="宋体"/>
          <w:color w:val="0000FF"/>
          <w:sz w:val="24"/>
          <w:szCs w:val="24"/>
        </w:rPr>
      </w:pPr>
      <w:r>
        <w:rPr>
          <w:rFonts w:hint="eastAsia" w:ascii="宋体" w:hAnsi="宋体"/>
          <w:color w:val="0000FF"/>
          <w:sz w:val="24"/>
          <w:szCs w:val="24"/>
        </w:rPr>
        <w:t>（</w:t>
      </w:r>
      <w:r>
        <w:rPr>
          <w:rFonts w:ascii="宋体" w:hAnsi="宋体"/>
          <w:color w:val="0000FF"/>
          <w:sz w:val="24"/>
          <w:szCs w:val="24"/>
        </w:rPr>
        <w:t>1</w:t>
      </w:r>
      <w:r>
        <w:rPr>
          <w:rFonts w:hint="eastAsia" w:ascii="宋体" w:hAnsi="宋体"/>
          <w:color w:val="0000FF"/>
          <w:sz w:val="24"/>
          <w:szCs w:val="24"/>
        </w:rPr>
        <w:t>）项目研究的总体目标</w:t>
      </w:r>
      <w:bookmarkStart w:id="90" w:name="_GoBack"/>
      <w:bookmarkEnd w:id="90"/>
    </w:p>
    <w:p>
      <w:pPr>
        <w:spacing w:before="156" w:after="156"/>
        <w:ind w:firstLine="31680"/>
        <w:outlineLvl w:val="0"/>
        <w:rPr>
          <w:rFonts w:ascii="宋体"/>
          <w:sz w:val="24"/>
          <w:szCs w:val="24"/>
        </w:rPr>
      </w:pPr>
      <w:r>
        <w:rPr>
          <w:rFonts w:hint="eastAsia" w:ascii="宋体" w:hAnsi="宋体"/>
          <w:sz w:val="24"/>
          <w:szCs w:val="24"/>
        </w:rPr>
        <w:t>济帆儿童创造力开发平台软件软件，</w:t>
      </w:r>
      <w:bookmarkStart w:id="2" w:name="_Toc131838247"/>
      <w:bookmarkStart w:id="3" w:name="_Toc131838388"/>
      <w:bookmarkStart w:id="4" w:name="_Toc131838667"/>
      <w:r>
        <w:rPr>
          <w:rFonts w:hint="eastAsia" w:ascii="宋体" w:hAnsi="宋体"/>
          <w:sz w:val="24"/>
          <w:szCs w:val="24"/>
        </w:rPr>
        <w:t>该系统由普拉星球为名下儿童创造力平台运营而自主研发的课程管理，课程制作，课程播放客户端以及学员管理客户端，结合普拉星球服务端程序进行使用。</w:t>
      </w:r>
      <w:bookmarkEnd w:id="2"/>
      <w:bookmarkEnd w:id="3"/>
      <w:bookmarkEnd w:id="4"/>
    </w:p>
    <w:p>
      <w:pPr>
        <w:numPr>
          <w:ilvl w:val="0"/>
          <w:numId w:val="2"/>
        </w:numPr>
        <w:spacing w:before="156" w:after="156"/>
        <w:ind w:firstLine="31680"/>
        <w:rPr>
          <w:rFonts w:hint="eastAsia" w:ascii="宋体" w:hAnsi="宋体"/>
          <w:color w:val="FF0000"/>
          <w:sz w:val="24"/>
          <w:szCs w:val="24"/>
        </w:rPr>
      </w:pPr>
      <w:r>
        <w:rPr>
          <w:rFonts w:hint="eastAsia" w:ascii="宋体" w:hAnsi="宋体"/>
          <w:color w:val="0000FF"/>
          <w:sz w:val="24"/>
          <w:szCs w:val="24"/>
        </w:rPr>
        <w:t>主要研发内容：</w:t>
      </w:r>
    </w:p>
    <w:p>
      <w:pPr>
        <w:numPr>
          <w:ilvl w:val="0"/>
          <w:numId w:val="0"/>
        </w:numPr>
        <w:tabs>
          <w:tab w:val="clear" w:pos="1260"/>
        </w:tabs>
        <w:spacing w:before="156" w:after="156"/>
        <w:rPr>
          <w:rFonts w:hint="eastAsia" w:ascii="宋体" w:hAnsi="宋体"/>
          <w:sz w:val="24"/>
          <w:szCs w:val="24"/>
          <w:lang w:eastAsia="zh-CN"/>
        </w:rPr>
      </w:pPr>
      <w:r>
        <w:rPr>
          <w:rFonts w:hint="eastAsia" w:ascii="宋体" w:hAnsi="宋体"/>
          <w:sz w:val="24"/>
          <w:szCs w:val="24"/>
          <w:lang w:val="en-US" w:eastAsia="zh-CN"/>
        </w:rPr>
        <w:t xml:space="preserve">     </w:t>
      </w:r>
      <w:r>
        <w:rPr>
          <w:rFonts w:hint="eastAsia" w:ascii="宋体" w:hAnsi="宋体"/>
          <w:sz w:val="24"/>
          <w:szCs w:val="24"/>
        </w:rPr>
        <w:t>济帆儿童创造力开发平台</w:t>
      </w:r>
      <w:r>
        <w:rPr>
          <w:rFonts w:hint="eastAsia" w:ascii="宋体" w:hAnsi="宋体"/>
          <w:sz w:val="24"/>
          <w:szCs w:val="24"/>
          <w:lang w:eastAsia="zh-CN"/>
        </w:rPr>
        <w:t>主要研发内容包括</w:t>
      </w:r>
    </w:p>
    <w:p>
      <w:pPr>
        <w:numPr>
          <w:ilvl w:val="0"/>
          <w:numId w:val="3"/>
        </w:numPr>
        <w:tabs>
          <w:tab w:val="left" w:pos="420"/>
        </w:tabs>
        <w:spacing w:before="156" w:after="156"/>
        <w:ind w:left="420" w:leftChars="0" w:hanging="420" w:firstLineChars="0"/>
        <w:rPr>
          <w:rFonts w:hint="eastAsia" w:ascii="宋体" w:hAnsi="宋体"/>
          <w:sz w:val="24"/>
          <w:szCs w:val="24"/>
          <w:lang w:eastAsia="zh-CN"/>
        </w:rPr>
      </w:pPr>
      <w:r>
        <w:rPr>
          <w:rFonts w:hint="eastAsia" w:ascii="宋体" w:hAnsi="宋体"/>
          <w:sz w:val="24"/>
          <w:szCs w:val="24"/>
          <w:lang w:eastAsia="zh-CN"/>
        </w:rPr>
        <w:t>线下学员管理软件</w:t>
      </w:r>
    </w:p>
    <w:p>
      <w:pPr>
        <w:numPr>
          <w:numId w:val="0"/>
        </w:numPr>
        <w:spacing w:before="156" w:after="156"/>
        <w:ind w:leftChars="0"/>
        <w:rPr>
          <w:rFonts w:hint="eastAsia" w:ascii="宋体" w:hAnsi="宋体"/>
          <w:sz w:val="24"/>
          <w:szCs w:val="24"/>
          <w:lang w:eastAsia="zh-CN"/>
        </w:rPr>
      </w:pPr>
      <w:r>
        <w:rPr>
          <w:rFonts w:hint="eastAsia" w:ascii="宋体" w:hAnsi="宋体"/>
          <w:sz w:val="24"/>
          <w:szCs w:val="24"/>
          <w:lang w:eastAsia="zh-CN"/>
        </w:rPr>
        <w:t>设计使用发放学员卡片和自动</w:t>
      </w:r>
      <w:r>
        <w:rPr>
          <w:rFonts w:hint="eastAsia" w:ascii="宋体" w:hAnsi="宋体"/>
          <w:sz w:val="24"/>
          <w:szCs w:val="24"/>
          <w:lang w:val="en-US" w:eastAsia="zh-CN"/>
        </w:rPr>
        <w:t>刷卡上课模式，实现了门店学员管理的数字化，简化目前多数线下店的手工学员维护，并为统一线上管理平台提供种子用户。</w:t>
      </w:r>
    </w:p>
    <w:p>
      <w:pPr>
        <w:numPr>
          <w:ilvl w:val="0"/>
          <w:numId w:val="3"/>
        </w:numPr>
        <w:tabs>
          <w:tab w:val="left" w:pos="420"/>
        </w:tabs>
        <w:spacing w:before="156" w:after="156"/>
        <w:ind w:left="420" w:leftChars="0" w:hanging="420" w:firstLineChars="0"/>
        <w:rPr>
          <w:rFonts w:hint="eastAsia" w:ascii="宋体" w:hAnsi="宋体"/>
          <w:sz w:val="24"/>
          <w:szCs w:val="24"/>
          <w:lang w:eastAsia="zh-CN"/>
        </w:rPr>
      </w:pPr>
      <w:r>
        <w:rPr>
          <w:rFonts w:hint="eastAsia" w:ascii="宋体" w:hAnsi="宋体"/>
          <w:sz w:val="24"/>
          <w:szCs w:val="24"/>
          <w:lang w:eastAsia="zh-CN"/>
        </w:rPr>
        <w:t>课程制作和教师授课软件</w:t>
      </w:r>
    </w:p>
    <w:p>
      <w:pPr>
        <w:numPr>
          <w:numId w:val="0"/>
        </w:numPr>
        <w:spacing w:before="156" w:after="156"/>
        <w:ind w:leftChars="0"/>
        <w:rPr>
          <w:rFonts w:hint="eastAsia" w:ascii="宋体" w:hAnsi="宋体"/>
          <w:sz w:val="24"/>
          <w:szCs w:val="24"/>
          <w:lang w:eastAsia="zh-CN"/>
        </w:rPr>
      </w:pPr>
      <w:r>
        <w:rPr>
          <w:rFonts w:hint="eastAsia" w:ascii="宋体" w:hAnsi="宋体"/>
          <w:sz w:val="24"/>
          <w:szCs w:val="24"/>
          <w:lang w:eastAsia="zh-CN"/>
        </w:rPr>
        <w:t>课程制作和</w:t>
      </w:r>
      <w:r>
        <w:rPr>
          <w:rFonts w:hint="eastAsia" w:ascii="宋体" w:hAnsi="宋体"/>
          <w:sz w:val="24"/>
          <w:szCs w:val="24"/>
          <w:lang w:val="en-US" w:eastAsia="zh-CN"/>
        </w:rPr>
        <w:t>授课软件帮助普拉星球制作高质量的课件，解决不同教师的不同课程水平可能参差不齐而影响教学体验。通过课程制作软件还可以实现课程的进化维护，方便教学经验可以进行沉淀积累。教师授课软件实现了统一的课程发放和知识产权保护。</w:t>
      </w:r>
    </w:p>
    <w:p>
      <w:pPr>
        <w:numPr>
          <w:ilvl w:val="0"/>
          <w:numId w:val="3"/>
        </w:numPr>
        <w:tabs>
          <w:tab w:val="left" w:pos="420"/>
        </w:tabs>
        <w:spacing w:before="156" w:after="156"/>
        <w:ind w:left="420" w:leftChars="0" w:hanging="420" w:firstLineChars="0"/>
        <w:rPr>
          <w:rFonts w:hint="eastAsia" w:ascii="宋体" w:hAnsi="宋体"/>
          <w:sz w:val="24"/>
          <w:szCs w:val="24"/>
          <w:lang w:eastAsia="zh-CN"/>
        </w:rPr>
      </w:pPr>
      <w:r>
        <w:rPr>
          <w:rFonts w:hint="eastAsia" w:ascii="宋体" w:hAnsi="宋体"/>
          <w:sz w:val="24"/>
          <w:szCs w:val="24"/>
          <w:lang w:eastAsia="zh-CN"/>
        </w:rPr>
        <w:t>线上统一管理平台</w:t>
      </w:r>
    </w:p>
    <w:p>
      <w:pPr>
        <w:numPr>
          <w:numId w:val="0"/>
        </w:numPr>
        <w:spacing w:before="156" w:after="156"/>
        <w:ind w:leftChars="0"/>
        <w:rPr>
          <w:rFonts w:hint="eastAsia" w:ascii="宋体" w:hAnsi="宋体"/>
          <w:sz w:val="24"/>
          <w:szCs w:val="24"/>
          <w:lang w:val="en-US" w:eastAsia="zh-CN"/>
        </w:rPr>
      </w:pPr>
      <w:r>
        <w:rPr>
          <w:rFonts w:hint="eastAsia" w:ascii="宋体" w:hAnsi="宋体"/>
          <w:sz w:val="24"/>
          <w:szCs w:val="24"/>
          <w:lang w:eastAsia="zh-CN"/>
        </w:rPr>
        <w:t>统一的管理平台是</w:t>
      </w:r>
      <w:r>
        <w:rPr>
          <w:rFonts w:hint="eastAsia" w:ascii="宋体" w:hAnsi="宋体"/>
          <w:sz w:val="24"/>
          <w:szCs w:val="24"/>
          <w:lang w:val="en-US" w:eastAsia="zh-CN"/>
        </w:rPr>
        <w:t>中心化学员和门店管理系统。是多用户模式的管理系统，每个门店各自有自己的管理员和老师角色，不同的角色各自用户不同的权限。</w:t>
      </w:r>
    </w:p>
    <w:p>
      <w:pPr>
        <w:numPr>
          <w:numId w:val="0"/>
        </w:numPr>
        <w:spacing w:before="156" w:after="156"/>
        <w:ind w:leftChars="0"/>
        <w:rPr>
          <w:rFonts w:hint="eastAsia" w:ascii="宋体" w:hAnsi="宋体"/>
          <w:sz w:val="24"/>
          <w:szCs w:val="24"/>
          <w:lang w:val="en-US" w:eastAsia="zh-CN"/>
        </w:rPr>
      </w:pPr>
      <w:r>
        <w:rPr>
          <w:rFonts w:hint="eastAsia" w:ascii="宋体" w:hAnsi="宋体"/>
          <w:sz w:val="24"/>
          <w:szCs w:val="24"/>
          <w:lang w:val="en-US" w:eastAsia="zh-CN"/>
        </w:rPr>
        <w:t>平台包含学员管理，教师管理；课程预约服务，课程购买服务；活动组织和管理，活动购买服务；学员作品上传和评价服务等功能。并提供了短信通知服务。</w:t>
      </w:r>
    </w:p>
    <w:p>
      <w:pPr>
        <w:numPr>
          <w:ilvl w:val="0"/>
          <w:numId w:val="3"/>
        </w:numPr>
        <w:tabs>
          <w:tab w:val="left" w:pos="420"/>
        </w:tabs>
        <w:spacing w:before="156" w:after="156"/>
        <w:ind w:left="420" w:leftChars="0" w:hanging="420" w:firstLineChars="0"/>
        <w:rPr>
          <w:rFonts w:hint="eastAsia" w:ascii="宋体" w:hAnsi="宋体"/>
          <w:sz w:val="24"/>
          <w:szCs w:val="24"/>
          <w:lang w:eastAsia="zh-CN"/>
        </w:rPr>
      </w:pPr>
      <w:r>
        <w:rPr>
          <w:rFonts w:hint="eastAsia" w:ascii="宋体" w:hAnsi="宋体"/>
          <w:sz w:val="24"/>
          <w:szCs w:val="24"/>
          <w:lang w:eastAsia="zh-CN"/>
        </w:rPr>
        <w:t>线上学员学习天地</w:t>
      </w:r>
    </w:p>
    <w:p>
      <w:pPr>
        <w:numPr>
          <w:numId w:val="0"/>
        </w:numPr>
        <w:spacing w:before="156" w:after="156"/>
        <w:ind w:leftChars="0"/>
        <w:rPr>
          <w:rFonts w:hint="eastAsia" w:ascii="宋体" w:hAnsi="宋体"/>
          <w:sz w:val="24"/>
          <w:szCs w:val="24"/>
          <w:lang w:val="en-US" w:eastAsia="zh-CN"/>
        </w:rPr>
      </w:pPr>
      <w:r>
        <w:rPr>
          <w:rFonts w:hint="eastAsia" w:ascii="宋体" w:hAnsi="宋体"/>
          <w:sz w:val="24"/>
          <w:szCs w:val="24"/>
          <w:lang w:eastAsia="zh-CN"/>
        </w:rPr>
        <w:t>线上学员天地是普拉星球的线上学员</w:t>
      </w:r>
      <w:r>
        <w:rPr>
          <w:rFonts w:hint="eastAsia" w:ascii="宋体" w:hAnsi="宋体"/>
          <w:sz w:val="24"/>
          <w:szCs w:val="24"/>
          <w:lang w:val="en-US" w:eastAsia="zh-CN"/>
        </w:rPr>
        <w:t>网站，提供了新学员注册和线下学员直接登录功能。线下学员可以通过对应课程的线上作业来温习功课，并通过学习天地提供的益智类引导游戏来达到加强学习效果。</w:t>
      </w:r>
    </w:p>
    <w:p>
      <w:pPr>
        <w:numPr>
          <w:numId w:val="0"/>
        </w:numPr>
        <w:spacing w:before="156" w:after="156"/>
        <w:ind w:leftChars="0"/>
        <w:rPr>
          <w:rFonts w:hint="eastAsia" w:ascii="宋体" w:hAnsi="宋体"/>
          <w:sz w:val="24"/>
          <w:szCs w:val="24"/>
          <w:lang w:val="en-US" w:eastAsia="zh-CN"/>
        </w:rPr>
      </w:pPr>
      <w:r>
        <w:rPr>
          <w:rFonts w:hint="eastAsia" w:ascii="宋体" w:hAnsi="宋体"/>
          <w:sz w:val="24"/>
          <w:szCs w:val="24"/>
          <w:lang w:val="en-US" w:eastAsia="zh-CN"/>
        </w:rPr>
        <w:t>学习天地还在游戏和奖品活动中提供网上商店和游戏购买功能。</w:t>
      </w:r>
    </w:p>
    <w:p>
      <w:pPr>
        <w:numPr>
          <w:ilvl w:val="0"/>
          <w:numId w:val="3"/>
        </w:numPr>
        <w:tabs>
          <w:tab w:val="left" w:pos="420"/>
        </w:tabs>
        <w:spacing w:before="156" w:after="156"/>
        <w:ind w:left="420" w:leftChars="0" w:hanging="420" w:firstLineChars="0"/>
        <w:rPr>
          <w:rFonts w:hint="eastAsia" w:ascii="宋体" w:hAnsi="宋体"/>
          <w:sz w:val="24"/>
          <w:szCs w:val="24"/>
          <w:lang w:eastAsia="zh-CN"/>
        </w:rPr>
      </w:pPr>
      <w:r>
        <w:rPr>
          <w:rFonts w:hint="eastAsia" w:ascii="宋体" w:hAnsi="宋体"/>
          <w:sz w:val="24"/>
          <w:szCs w:val="24"/>
          <w:lang w:eastAsia="zh-CN"/>
        </w:rPr>
        <w:t>移动</w:t>
      </w:r>
      <w:r>
        <w:rPr>
          <w:rFonts w:hint="eastAsia" w:ascii="宋体" w:hAnsi="宋体"/>
          <w:sz w:val="24"/>
          <w:szCs w:val="24"/>
          <w:lang w:val="en-US" w:eastAsia="zh-CN"/>
        </w:rPr>
        <w:t>APP学习交流</w:t>
      </w:r>
    </w:p>
    <w:p>
      <w:pPr>
        <w:numPr>
          <w:numId w:val="0"/>
        </w:numPr>
        <w:spacing w:before="156" w:after="156"/>
        <w:ind w:leftChars="0"/>
        <w:rPr>
          <w:rFonts w:hint="eastAsia" w:ascii="宋体" w:hAnsi="宋体"/>
          <w:sz w:val="24"/>
          <w:szCs w:val="24"/>
          <w:lang w:eastAsia="zh-CN"/>
        </w:rPr>
      </w:pPr>
      <w:r>
        <w:rPr>
          <w:rFonts w:hint="eastAsia" w:ascii="宋体" w:hAnsi="宋体"/>
          <w:sz w:val="24"/>
          <w:szCs w:val="24"/>
          <w:lang w:val="en-US" w:eastAsia="zh-CN"/>
        </w:rPr>
        <w:t>移动端APP是普拉星球面向学员的主要界面，主要提供了课程介绍和购买，活动购买；免费预约；以及学员之间互相分享作品和课程评价的功能；学员还可以通过APP来进行课程形成安排，并了解在普拉星球创造力系统对学员的评价和成长建议。</w:t>
      </w:r>
    </w:p>
    <w:p>
      <w:pPr>
        <w:numPr>
          <w:ilvl w:val="0"/>
          <w:numId w:val="0"/>
        </w:numPr>
        <w:tabs>
          <w:tab w:val="clear" w:pos="420"/>
          <w:tab w:val="clear" w:pos="1260"/>
        </w:tabs>
        <w:spacing w:before="156" w:after="156"/>
        <w:rPr>
          <w:rFonts w:hint="eastAsia" w:ascii="宋体" w:hAnsi="宋体"/>
          <w:sz w:val="24"/>
          <w:szCs w:val="24"/>
          <w:lang w:val="en-US" w:eastAsia="zh-CN"/>
        </w:rPr>
      </w:pPr>
    </w:p>
    <w:p>
      <w:pPr>
        <w:pStyle w:val="3"/>
        <w:spacing w:before="156" w:after="156"/>
        <w:rPr>
          <w:rFonts w:ascii="宋体" w:hAnsi="宋体" w:eastAsia="宋体"/>
          <w:sz w:val="24"/>
          <w:szCs w:val="24"/>
        </w:rPr>
      </w:pPr>
      <w:bookmarkStart w:id="5" w:name="_Toc24978"/>
      <w:bookmarkStart w:id="6" w:name="_Toc496145565"/>
      <w:bookmarkStart w:id="7" w:name="_Toc495487169"/>
      <w:bookmarkStart w:id="8" w:name="_Toc131838255"/>
      <w:bookmarkStart w:id="9" w:name="_Toc131838396"/>
      <w:bookmarkStart w:id="10" w:name="_Toc131838675"/>
      <w:bookmarkStart w:id="11" w:name="_Toc490972766"/>
      <w:bookmarkStart w:id="12" w:name="_Toc490101810"/>
      <w:r>
        <w:rPr>
          <w:rFonts w:ascii="宋体" w:hAnsi="宋体" w:eastAsia="宋体"/>
          <w:sz w:val="24"/>
          <w:szCs w:val="24"/>
        </w:rPr>
        <w:t xml:space="preserve"> </w:t>
      </w:r>
      <w:r>
        <w:rPr>
          <w:rFonts w:hint="eastAsia" w:ascii="宋体" w:hAnsi="宋体" w:eastAsia="宋体"/>
          <w:sz w:val="24"/>
          <w:szCs w:val="24"/>
        </w:rPr>
        <w:t>功能</w:t>
      </w:r>
      <w:bookmarkEnd w:id="5"/>
      <w:bookmarkEnd w:id="6"/>
      <w:bookmarkEnd w:id="7"/>
      <w:bookmarkEnd w:id="8"/>
      <w:bookmarkEnd w:id="9"/>
      <w:bookmarkEnd w:id="10"/>
      <w:bookmarkEnd w:id="11"/>
      <w:bookmarkEnd w:id="12"/>
    </w:p>
    <w:p>
      <w:pPr>
        <w:spacing w:before="156" w:after="156"/>
        <w:ind w:firstLine="31680"/>
        <w:rPr>
          <w:rFonts w:ascii="宋体"/>
          <w:sz w:val="24"/>
          <w:szCs w:val="24"/>
        </w:rPr>
      </w:pPr>
      <w:r>
        <w:rPr>
          <w:rFonts w:hint="eastAsia" w:ascii="宋体" w:hAnsi="宋体"/>
          <w:sz w:val="24"/>
          <w:szCs w:val="24"/>
        </w:rPr>
        <w:t>平台由开课客户端，学员管理客户端，移动</w:t>
      </w:r>
      <w:r>
        <w:rPr>
          <w:rFonts w:ascii="宋体" w:hAnsi="宋体"/>
          <w:sz w:val="24"/>
          <w:szCs w:val="24"/>
        </w:rPr>
        <w:t>APP</w:t>
      </w:r>
      <w:r>
        <w:rPr>
          <w:rFonts w:hint="eastAsia" w:ascii="宋体" w:hAnsi="宋体"/>
          <w:sz w:val="24"/>
          <w:szCs w:val="24"/>
        </w:rPr>
        <w:t>和服务端组成。</w:t>
      </w:r>
    </w:p>
    <w:p>
      <w:pPr>
        <w:spacing w:before="156" w:after="156"/>
        <w:ind w:firstLine="31680"/>
        <w:rPr>
          <w:rFonts w:ascii="宋体"/>
          <w:sz w:val="24"/>
          <w:szCs w:val="24"/>
        </w:rPr>
      </w:pPr>
      <w:r>
        <w:rPr>
          <w:rFonts w:hint="eastAsia" w:ascii="宋体"/>
          <w:sz w:val="24"/>
          <w:szCs w:val="24"/>
        </w:rPr>
        <w:pict>
          <v:shape id="_x0000_i1026" o:spt="75" type="#_x0000_t75" style="height:186.75pt;width:403.5pt;" filled="f" o:preferrelative="t" stroked="f" coordsize="21600,21600">
            <v:path/>
            <v:fill on="f" focussize="0,0"/>
            <v:stroke on="f" joinstyle="miter"/>
            <v:imagedata r:id="rId11" o:title=""/>
            <o:lock v:ext="edit" aspectratio="t"/>
            <w10:wrap type="none"/>
            <w10:anchorlock/>
          </v:shape>
        </w:pict>
      </w:r>
    </w:p>
    <w:p>
      <w:pPr>
        <w:spacing w:before="156" w:after="156"/>
        <w:ind w:firstLine="31680"/>
        <w:jc w:val="center"/>
        <w:outlineLvl w:val="0"/>
        <w:rPr>
          <w:rFonts w:ascii="宋体" w:hAnsi="宋体"/>
          <w:color w:val="000000"/>
          <w:sz w:val="24"/>
          <w:szCs w:val="24"/>
        </w:rPr>
      </w:pPr>
      <w:bookmarkStart w:id="13" w:name="_Toc131838678"/>
      <w:bookmarkStart w:id="14" w:name="_Toc131838258"/>
      <w:bookmarkStart w:id="15" w:name="_Toc131838399"/>
      <w:r>
        <w:rPr>
          <w:rFonts w:hint="eastAsia" w:ascii="宋体" w:hAnsi="宋体"/>
          <w:color w:val="000000"/>
          <w:sz w:val="24"/>
          <w:szCs w:val="24"/>
        </w:rPr>
        <w:t>图</w:t>
      </w:r>
      <w:r>
        <w:rPr>
          <w:rFonts w:ascii="宋体" w:hAnsi="宋体"/>
          <w:color w:val="000000"/>
          <w:sz w:val="24"/>
          <w:szCs w:val="24"/>
        </w:rPr>
        <w:t>1</w:t>
      </w:r>
      <w:bookmarkEnd w:id="13"/>
      <w:bookmarkEnd w:id="14"/>
      <w:bookmarkEnd w:id="15"/>
      <w:r>
        <w:rPr>
          <w:rFonts w:ascii="宋体" w:hAnsi="宋体"/>
          <w:color w:val="000000"/>
          <w:sz w:val="24"/>
          <w:szCs w:val="24"/>
        </w:rPr>
        <w:t xml:space="preserve"> </w:t>
      </w:r>
    </w:p>
    <w:p>
      <w:pPr>
        <w:pStyle w:val="3"/>
        <w:rPr>
          <w:rFonts w:ascii="宋体" w:hAnsi="宋体" w:eastAsia="宋体"/>
          <w:sz w:val="24"/>
          <w:szCs w:val="24"/>
        </w:rPr>
      </w:pPr>
      <w:bookmarkStart w:id="16" w:name="_Toc490972767"/>
      <w:bookmarkStart w:id="17" w:name="_Toc495487170"/>
      <w:bookmarkStart w:id="18" w:name="_Toc131838400"/>
      <w:bookmarkStart w:id="19" w:name="_Toc131838679"/>
      <w:bookmarkStart w:id="20" w:name="_Toc490101811"/>
      <w:bookmarkStart w:id="21" w:name="_Toc496145566"/>
      <w:bookmarkStart w:id="22" w:name="_Toc131838259"/>
      <w:bookmarkStart w:id="23" w:name="_Toc17429"/>
      <w:r>
        <w:rPr>
          <w:rFonts w:hint="eastAsia" w:ascii="宋体" w:hAnsi="宋体" w:eastAsia="宋体"/>
          <w:sz w:val="24"/>
          <w:szCs w:val="24"/>
        </w:rPr>
        <w:t>性能</w:t>
      </w:r>
      <w:bookmarkEnd w:id="16"/>
      <w:bookmarkEnd w:id="17"/>
      <w:bookmarkEnd w:id="18"/>
      <w:bookmarkEnd w:id="19"/>
      <w:bookmarkEnd w:id="20"/>
      <w:bookmarkEnd w:id="21"/>
      <w:bookmarkEnd w:id="22"/>
      <w:bookmarkEnd w:id="23"/>
    </w:p>
    <w:p>
      <w:pPr>
        <w:spacing w:before="156" w:after="156"/>
        <w:ind w:firstLine="31680"/>
        <w:outlineLvl w:val="0"/>
        <w:rPr>
          <w:rFonts w:ascii="宋体"/>
          <w:color w:val="000000"/>
          <w:sz w:val="24"/>
          <w:szCs w:val="24"/>
        </w:rPr>
      </w:pPr>
      <w:bookmarkStart w:id="24" w:name="_Toc131838401"/>
      <w:bookmarkStart w:id="25" w:name="_Toc131838680"/>
      <w:bookmarkStart w:id="26" w:name="_Toc131838260"/>
      <w:r>
        <w:rPr>
          <w:rFonts w:hint="eastAsia" w:ascii="宋体" w:hAnsi="宋体"/>
          <w:color w:val="000000"/>
          <w:sz w:val="24"/>
          <w:szCs w:val="24"/>
        </w:rPr>
        <w:t>该系统性能稳定，符合用户要求。</w:t>
      </w:r>
      <w:bookmarkEnd w:id="24"/>
      <w:bookmarkEnd w:id="25"/>
      <w:bookmarkEnd w:id="26"/>
    </w:p>
    <w:p>
      <w:pPr>
        <w:pStyle w:val="3"/>
        <w:rPr>
          <w:rFonts w:ascii="宋体" w:hAnsi="宋体" w:eastAsia="宋体"/>
          <w:sz w:val="24"/>
          <w:szCs w:val="24"/>
        </w:rPr>
      </w:pPr>
      <w:bookmarkStart w:id="27" w:name="_Toc131838681"/>
      <w:bookmarkStart w:id="28" w:name="_Toc490101812"/>
      <w:bookmarkStart w:id="29" w:name="_Toc495487171"/>
      <w:bookmarkStart w:id="30" w:name="_Toc496145567"/>
      <w:bookmarkStart w:id="31" w:name="_Toc131838261"/>
      <w:bookmarkStart w:id="32" w:name="_Toc131838402"/>
      <w:bookmarkStart w:id="33" w:name="_Toc490972768"/>
      <w:bookmarkStart w:id="34" w:name="_Toc9746"/>
      <w:r>
        <w:rPr>
          <w:rFonts w:hint="eastAsia" w:ascii="宋体" w:hAnsi="宋体" w:eastAsia="宋体"/>
          <w:sz w:val="24"/>
          <w:szCs w:val="24"/>
        </w:rPr>
        <w:t>安全保密</w:t>
      </w:r>
      <w:bookmarkEnd w:id="27"/>
      <w:bookmarkEnd w:id="28"/>
      <w:bookmarkEnd w:id="29"/>
      <w:bookmarkEnd w:id="30"/>
      <w:bookmarkEnd w:id="31"/>
      <w:bookmarkEnd w:id="32"/>
      <w:bookmarkEnd w:id="33"/>
      <w:bookmarkEnd w:id="34"/>
    </w:p>
    <w:p>
      <w:pPr>
        <w:spacing w:before="156" w:after="156"/>
        <w:ind w:firstLine="31680"/>
        <w:outlineLvl w:val="0"/>
        <w:rPr>
          <w:rFonts w:ascii="宋体"/>
          <w:color w:val="000000"/>
          <w:sz w:val="24"/>
          <w:szCs w:val="24"/>
        </w:rPr>
      </w:pPr>
      <w:bookmarkStart w:id="35" w:name="_Toc131838262"/>
      <w:bookmarkStart w:id="36" w:name="_Toc131838403"/>
      <w:bookmarkStart w:id="37" w:name="_Toc131838682"/>
      <w:r>
        <w:rPr>
          <w:rFonts w:hint="eastAsia" w:ascii="宋体" w:hAnsi="宋体"/>
          <w:color w:val="000000"/>
          <w:sz w:val="24"/>
          <w:szCs w:val="24"/>
        </w:rPr>
        <w:t>系统具有较好的安全保密机制，每人在使用系统前必须先登录，依自己的权限使用系统。</w:t>
      </w:r>
      <w:bookmarkEnd w:id="35"/>
      <w:bookmarkEnd w:id="36"/>
      <w:bookmarkEnd w:id="37"/>
    </w:p>
    <w:p>
      <w:pPr>
        <w:pStyle w:val="2"/>
        <w:rPr>
          <w:rFonts w:ascii="宋体" w:hAnsi="宋体" w:eastAsia="宋体"/>
          <w:color w:val="auto"/>
          <w:sz w:val="24"/>
          <w:szCs w:val="24"/>
        </w:rPr>
      </w:pPr>
      <w:bookmarkStart w:id="38" w:name="_Toc496145568"/>
      <w:bookmarkStart w:id="39" w:name="_Toc131838263"/>
      <w:bookmarkStart w:id="40" w:name="_Toc131838404"/>
      <w:bookmarkStart w:id="41" w:name="_Toc131838683"/>
      <w:bookmarkStart w:id="42" w:name="_Toc490101813"/>
      <w:bookmarkStart w:id="43" w:name="_Toc490972769"/>
      <w:bookmarkStart w:id="44" w:name="_Toc22265"/>
      <w:bookmarkStart w:id="45" w:name="_Toc495487172"/>
      <w:r>
        <w:rPr>
          <w:rFonts w:hint="eastAsia" w:ascii="宋体" w:hAnsi="宋体" w:eastAsia="宋体"/>
          <w:color w:val="auto"/>
          <w:sz w:val="24"/>
          <w:szCs w:val="24"/>
        </w:rPr>
        <w:t>三</w:t>
      </w:r>
      <w:r>
        <w:rPr>
          <w:rFonts w:ascii="宋体" w:hAnsi="宋体" w:eastAsia="宋体"/>
          <w:color w:val="auto"/>
          <w:sz w:val="24"/>
          <w:szCs w:val="24"/>
        </w:rPr>
        <w:t xml:space="preserve"> </w:t>
      </w:r>
      <w:r>
        <w:rPr>
          <w:rFonts w:hint="eastAsia" w:ascii="宋体" w:hAnsi="宋体" w:eastAsia="宋体"/>
          <w:color w:val="auto"/>
          <w:sz w:val="24"/>
          <w:szCs w:val="24"/>
        </w:rPr>
        <w:t>运行环境</w:t>
      </w:r>
      <w:bookmarkEnd w:id="38"/>
      <w:bookmarkEnd w:id="39"/>
      <w:bookmarkEnd w:id="40"/>
      <w:bookmarkEnd w:id="41"/>
      <w:bookmarkEnd w:id="42"/>
      <w:bookmarkEnd w:id="43"/>
      <w:bookmarkEnd w:id="44"/>
      <w:bookmarkEnd w:id="45"/>
    </w:p>
    <w:p>
      <w:pPr>
        <w:pStyle w:val="3"/>
        <w:rPr>
          <w:rFonts w:ascii="宋体" w:hAnsi="宋体" w:eastAsia="宋体"/>
          <w:sz w:val="24"/>
          <w:szCs w:val="24"/>
        </w:rPr>
      </w:pPr>
      <w:bookmarkStart w:id="46" w:name="_Toc490101814"/>
      <w:bookmarkStart w:id="47" w:name="_Toc131838405"/>
      <w:bookmarkStart w:id="48" w:name="_Toc131838684"/>
      <w:bookmarkStart w:id="49" w:name="_Toc490972770"/>
      <w:bookmarkStart w:id="50" w:name="_Toc495487173"/>
      <w:bookmarkStart w:id="51" w:name="_Toc131838264"/>
      <w:bookmarkStart w:id="52" w:name="_Toc496145569"/>
      <w:bookmarkStart w:id="53" w:name="_Toc9563"/>
      <w:r>
        <w:rPr>
          <w:rFonts w:hint="eastAsia" w:ascii="宋体" w:hAnsi="宋体" w:eastAsia="宋体"/>
          <w:sz w:val="24"/>
          <w:szCs w:val="24"/>
        </w:rPr>
        <w:t>硬件设备</w:t>
      </w:r>
      <w:bookmarkEnd w:id="46"/>
      <w:bookmarkEnd w:id="47"/>
      <w:bookmarkEnd w:id="48"/>
      <w:bookmarkEnd w:id="49"/>
      <w:bookmarkEnd w:id="50"/>
      <w:bookmarkEnd w:id="51"/>
      <w:bookmarkEnd w:id="52"/>
      <w:bookmarkEnd w:id="53"/>
      <w:r>
        <w:rPr>
          <w:rFonts w:ascii="宋体" w:hAnsi="宋体" w:eastAsia="宋体"/>
          <w:sz w:val="24"/>
          <w:szCs w:val="24"/>
        </w:rPr>
        <w:t xml:space="preserve">  </w:t>
      </w:r>
    </w:p>
    <w:p>
      <w:pPr>
        <w:spacing w:before="156" w:after="156"/>
        <w:ind w:firstLine="31680"/>
        <w:outlineLvl w:val="0"/>
        <w:rPr>
          <w:rFonts w:ascii="宋体"/>
          <w:color w:val="000000"/>
          <w:sz w:val="24"/>
          <w:szCs w:val="24"/>
        </w:rPr>
      </w:pPr>
      <w:r>
        <w:rPr>
          <w:rFonts w:hint="eastAsia" w:ascii="宋体" w:hAnsi="宋体"/>
          <w:color w:val="000000"/>
          <w:sz w:val="24"/>
          <w:szCs w:val="24"/>
        </w:rPr>
        <w:t>客户端在普通微机中可以运行，支持</w:t>
      </w:r>
      <w:r>
        <w:rPr>
          <w:rFonts w:ascii="宋体" w:hAnsi="宋体"/>
          <w:color w:val="000000"/>
          <w:sz w:val="24"/>
          <w:szCs w:val="24"/>
        </w:rPr>
        <w:t>windowsxp, windows7, windows8, windows8.1</w:t>
      </w:r>
      <w:r>
        <w:rPr>
          <w:rFonts w:hint="eastAsia" w:ascii="宋体" w:hAnsi="宋体"/>
          <w:color w:val="000000"/>
          <w:sz w:val="24"/>
          <w:szCs w:val="24"/>
        </w:rPr>
        <w:t>操作系统；移动端</w:t>
      </w:r>
      <w:r>
        <w:rPr>
          <w:rFonts w:ascii="宋体" w:hAnsi="宋体"/>
          <w:color w:val="000000"/>
          <w:sz w:val="24"/>
          <w:szCs w:val="24"/>
        </w:rPr>
        <w:t>APP</w:t>
      </w:r>
      <w:r>
        <w:rPr>
          <w:rFonts w:hint="eastAsia" w:ascii="宋体" w:hAnsi="宋体"/>
          <w:color w:val="000000"/>
          <w:sz w:val="24"/>
          <w:szCs w:val="24"/>
        </w:rPr>
        <w:t>需要在运行安卓</w:t>
      </w:r>
      <w:r>
        <w:rPr>
          <w:rFonts w:ascii="宋体" w:hAnsi="宋体"/>
          <w:color w:val="000000"/>
          <w:sz w:val="24"/>
          <w:szCs w:val="24"/>
        </w:rPr>
        <w:t>4.1</w:t>
      </w:r>
      <w:r>
        <w:rPr>
          <w:rFonts w:hint="eastAsia" w:ascii="宋体" w:hAnsi="宋体"/>
          <w:color w:val="000000"/>
          <w:sz w:val="24"/>
          <w:szCs w:val="24"/>
        </w:rPr>
        <w:t>及以上安卓系统的手机中运行。</w:t>
      </w:r>
    </w:p>
    <w:p>
      <w:pPr>
        <w:pStyle w:val="3"/>
        <w:rPr>
          <w:rFonts w:ascii="宋体" w:hAnsi="宋体" w:eastAsia="宋体"/>
          <w:sz w:val="24"/>
          <w:szCs w:val="24"/>
        </w:rPr>
      </w:pPr>
      <w:bookmarkStart w:id="54" w:name="_Toc490972771"/>
      <w:bookmarkStart w:id="55" w:name="_Toc496145570"/>
      <w:bookmarkStart w:id="56" w:name="_Toc490101815"/>
      <w:bookmarkStart w:id="57" w:name="_Toc131838267"/>
      <w:bookmarkStart w:id="58" w:name="_Toc131838408"/>
      <w:bookmarkStart w:id="59" w:name="_Toc495487174"/>
      <w:bookmarkStart w:id="60" w:name="_Toc131838687"/>
      <w:bookmarkStart w:id="61" w:name="_Toc9696"/>
      <w:r>
        <w:rPr>
          <w:rFonts w:hint="eastAsia" w:ascii="宋体" w:hAnsi="宋体" w:eastAsia="宋体"/>
          <w:sz w:val="24"/>
          <w:szCs w:val="24"/>
        </w:rPr>
        <w:t>支持软件</w:t>
      </w:r>
      <w:bookmarkEnd w:id="54"/>
      <w:bookmarkEnd w:id="55"/>
      <w:bookmarkEnd w:id="56"/>
      <w:bookmarkEnd w:id="57"/>
      <w:bookmarkEnd w:id="58"/>
      <w:bookmarkEnd w:id="59"/>
      <w:bookmarkEnd w:id="60"/>
      <w:bookmarkEnd w:id="61"/>
    </w:p>
    <w:p>
      <w:pPr>
        <w:spacing w:before="156" w:after="156"/>
        <w:ind w:firstLine="31680"/>
        <w:outlineLvl w:val="0"/>
        <w:rPr>
          <w:rFonts w:ascii="宋体" w:hAnsi="宋体"/>
          <w:color w:val="000000"/>
          <w:sz w:val="24"/>
          <w:szCs w:val="24"/>
        </w:rPr>
      </w:pPr>
      <w:bookmarkStart w:id="62" w:name="_Toc131838268"/>
      <w:bookmarkStart w:id="63" w:name="_Toc131838688"/>
      <w:bookmarkStart w:id="64" w:name="_Toc131838409"/>
      <w:r>
        <w:rPr>
          <w:rFonts w:hint="eastAsia" w:ascii="宋体" w:hAnsi="宋体"/>
          <w:color w:val="000000"/>
          <w:sz w:val="24"/>
          <w:szCs w:val="24"/>
        </w:rPr>
        <w:t>数据库</w:t>
      </w:r>
      <w:r>
        <w:rPr>
          <w:rFonts w:ascii="宋体" w:hAnsi="宋体"/>
          <w:color w:val="000000"/>
          <w:sz w:val="24"/>
          <w:szCs w:val="24"/>
        </w:rPr>
        <w:t xml:space="preserve"> SQL Server </w:t>
      </w:r>
      <w:bookmarkEnd w:id="62"/>
      <w:bookmarkEnd w:id="63"/>
      <w:bookmarkEnd w:id="64"/>
      <w:r>
        <w:rPr>
          <w:rFonts w:ascii="宋体" w:hAnsi="宋体"/>
          <w:color w:val="000000"/>
          <w:sz w:val="24"/>
          <w:szCs w:val="24"/>
        </w:rPr>
        <w:t>2012</w:t>
      </w:r>
    </w:p>
    <w:p>
      <w:pPr>
        <w:spacing w:before="156" w:after="156"/>
        <w:ind w:firstLine="31680"/>
        <w:outlineLvl w:val="0"/>
        <w:rPr>
          <w:rFonts w:ascii="宋体" w:hAnsi="宋体"/>
          <w:color w:val="000000"/>
          <w:sz w:val="24"/>
          <w:szCs w:val="24"/>
        </w:rPr>
      </w:pPr>
      <w:bookmarkStart w:id="65" w:name="_Toc131838269"/>
      <w:bookmarkStart w:id="66" w:name="_Toc131838410"/>
      <w:bookmarkStart w:id="67" w:name="_Toc131838689"/>
      <w:r>
        <w:rPr>
          <w:rFonts w:hint="eastAsia" w:ascii="宋体" w:hAnsi="宋体"/>
          <w:color w:val="000000"/>
          <w:sz w:val="24"/>
          <w:szCs w:val="24"/>
        </w:rPr>
        <w:t>开发工具</w:t>
      </w:r>
      <w:r>
        <w:rPr>
          <w:rFonts w:ascii="宋体" w:hAnsi="宋体"/>
          <w:color w:val="000000"/>
          <w:sz w:val="24"/>
          <w:szCs w:val="24"/>
        </w:rPr>
        <w:t xml:space="preserve"> </w:t>
      </w:r>
      <w:bookmarkEnd w:id="65"/>
      <w:bookmarkEnd w:id="66"/>
      <w:bookmarkEnd w:id="67"/>
      <w:r>
        <w:rPr>
          <w:rFonts w:ascii="宋体" w:hAnsi="宋体"/>
          <w:color w:val="000000"/>
          <w:sz w:val="24"/>
          <w:szCs w:val="24"/>
        </w:rPr>
        <w:t>Visual Studio 2013</w:t>
      </w:r>
    </w:p>
    <w:p>
      <w:pPr>
        <w:pStyle w:val="2"/>
        <w:rPr>
          <w:rFonts w:ascii="宋体" w:hAnsi="宋体" w:eastAsia="宋体"/>
          <w:color w:val="auto"/>
          <w:sz w:val="24"/>
          <w:szCs w:val="24"/>
        </w:rPr>
      </w:pPr>
      <w:bookmarkStart w:id="68" w:name="_Toc490101816"/>
      <w:bookmarkStart w:id="69" w:name="_Toc495487175"/>
      <w:bookmarkStart w:id="70" w:name="_Toc490972772"/>
      <w:bookmarkStart w:id="71" w:name="_Toc29824"/>
      <w:bookmarkStart w:id="72" w:name="_Toc496145571"/>
      <w:bookmarkStart w:id="73" w:name="_Toc131838271"/>
      <w:bookmarkStart w:id="74" w:name="_Toc131838691"/>
      <w:bookmarkStart w:id="75" w:name="_Toc131838412"/>
      <w:r>
        <w:rPr>
          <w:rFonts w:hint="eastAsia" w:ascii="宋体" w:hAnsi="宋体" w:eastAsia="宋体"/>
          <w:color w:val="auto"/>
          <w:sz w:val="24"/>
          <w:szCs w:val="24"/>
        </w:rPr>
        <w:t>四</w:t>
      </w:r>
      <w:r>
        <w:rPr>
          <w:rFonts w:ascii="宋体" w:hAnsi="宋体" w:eastAsia="宋体"/>
          <w:color w:val="auto"/>
          <w:sz w:val="24"/>
          <w:szCs w:val="24"/>
        </w:rPr>
        <w:t xml:space="preserve"> </w:t>
      </w:r>
      <w:r>
        <w:rPr>
          <w:rFonts w:hint="eastAsia" w:ascii="宋体" w:hAnsi="宋体" w:eastAsia="宋体"/>
          <w:color w:val="auto"/>
          <w:sz w:val="24"/>
          <w:szCs w:val="24"/>
        </w:rPr>
        <w:t>使用过程</w:t>
      </w:r>
      <w:bookmarkEnd w:id="68"/>
      <w:bookmarkEnd w:id="69"/>
      <w:bookmarkEnd w:id="70"/>
      <w:bookmarkEnd w:id="71"/>
      <w:bookmarkEnd w:id="72"/>
      <w:bookmarkEnd w:id="73"/>
      <w:bookmarkEnd w:id="74"/>
      <w:bookmarkEnd w:id="75"/>
    </w:p>
    <w:p>
      <w:pPr>
        <w:pStyle w:val="3"/>
        <w:rPr>
          <w:rFonts w:ascii="宋体" w:hAnsi="宋体" w:eastAsia="宋体"/>
          <w:sz w:val="24"/>
          <w:szCs w:val="24"/>
        </w:rPr>
      </w:pPr>
      <w:bookmarkStart w:id="76" w:name="_Toc7813"/>
      <w:r>
        <w:rPr>
          <w:rFonts w:hint="eastAsia" w:ascii="宋体" w:hAnsi="宋体" w:eastAsia="宋体"/>
          <w:sz w:val="24"/>
          <w:szCs w:val="24"/>
        </w:rPr>
        <w:t>开课客户端使用说明</w:t>
      </w:r>
      <w:bookmarkEnd w:id="76"/>
    </w:p>
    <w:p>
      <w:pPr>
        <w:spacing w:before="156" w:after="156"/>
        <w:ind w:firstLine="31680"/>
        <w:rPr>
          <w:rFonts w:ascii="宋体"/>
          <w:sz w:val="24"/>
          <w:szCs w:val="24"/>
        </w:rPr>
      </w:pPr>
      <w:r>
        <w:rPr>
          <w:rFonts w:hint="eastAsia" w:ascii="宋体"/>
          <w:sz w:val="24"/>
          <w:szCs w:val="24"/>
        </w:rPr>
        <w:pict>
          <v:shape id="_x0000_i1027" o:spt="75" type="#_x0000_t75" style="height:342.75pt;width:400.5pt;" filled="f" o:preferrelative="t" stroked="f" coordsize="21600,21600">
            <v:path/>
            <v:fill on="f" focussize="0,0"/>
            <v:stroke on="f" joinstyle="miter"/>
            <v:imagedata r:id="rId12"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2</w:t>
      </w:r>
    </w:p>
    <w:p>
      <w:pPr>
        <w:spacing w:before="156" w:after="156"/>
        <w:ind w:firstLine="31680" w:firstLineChars="100"/>
        <w:rPr>
          <w:rFonts w:ascii="宋体"/>
          <w:sz w:val="24"/>
          <w:szCs w:val="24"/>
        </w:rPr>
      </w:pPr>
      <w:bookmarkStart w:id="77" w:name="_Toc496145612"/>
      <w:bookmarkStart w:id="78" w:name="_Toc131838322"/>
      <w:bookmarkStart w:id="79" w:name="_Toc131838463"/>
      <w:bookmarkStart w:id="80" w:name="_Toc131838742"/>
    </w:p>
    <w:p>
      <w:pPr>
        <w:spacing w:before="156" w:after="156"/>
        <w:ind w:firstLine="31680"/>
        <w:rPr>
          <w:rFonts w:ascii="宋体"/>
          <w:sz w:val="24"/>
          <w:szCs w:val="24"/>
        </w:rPr>
      </w:pPr>
      <w:r>
        <w:rPr>
          <w:rFonts w:hint="eastAsia" w:ascii="宋体" w:hAnsi="宋体"/>
          <w:sz w:val="24"/>
          <w:szCs w:val="24"/>
        </w:rPr>
        <w:t>图</w:t>
      </w:r>
      <w:r>
        <w:rPr>
          <w:rFonts w:ascii="宋体" w:hAnsi="宋体"/>
          <w:sz w:val="24"/>
          <w:szCs w:val="24"/>
        </w:rPr>
        <w:t>2</w:t>
      </w:r>
      <w:r>
        <w:rPr>
          <w:rFonts w:hint="eastAsia" w:ascii="宋体" w:hAnsi="宋体"/>
          <w:sz w:val="24"/>
          <w:szCs w:val="24"/>
        </w:rPr>
        <w:t>是开课客户端主界面</w:t>
      </w:r>
    </w:p>
    <w:p>
      <w:pPr>
        <w:pStyle w:val="4"/>
        <w:rPr>
          <w:rFonts w:ascii="宋体"/>
          <w:sz w:val="24"/>
          <w:szCs w:val="24"/>
        </w:rPr>
      </w:pPr>
      <w:bookmarkStart w:id="81" w:name="_Toc2939"/>
      <w:r>
        <w:rPr>
          <w:rFonts w:hint="eastAsia" w:ascii="宋体" w:hAnsi="宋体"/>
          <w:sz w:val="24"/>
          <w:szCs w:val="24"/>
        </w:rPr>
        <w:t>设置本地目录</w:t>
      </w:r>
      <w:bookmarkEnd w:id="81"/>
    </w:p>
    <w:p>
      <w:pPr>
        <w:spacing w:before="156" w:after="156"/>
        <w:ind w:firstLine="31680"/>
        <w:rPr>
          <w:rFonts w:ascii="宋体"/>
          <w:sz w:val="24"/>
          <w:szCs w:val="24"/>
        </w:rPr>
      </w:pPr>
      <w:r>
        <w:rPr>
          <w:rFonts w:hint="eastAsia" w:ascii="宋体" w:hAnsi="宋体"/>
          <w:sz w:val="24"/>
          <w:szCs w:val="24"/>
        </w:rPr>
        <w:t>点击设置，可以设置本地工作目录</w:t>
      </w:r>
    </w:p>
    <w:p>
      <w:pPr>
        <w:spacing w:before="156" w:after="156"/>
        <w:ind w:firstLine="31680"/>
        <w:rPr>
          <w:rFonts w:ascii="宋体"/>
          <w:sz w:val="24"/>
          <w:szCs w:val="24"/>
        </w:rPr>
      </w:pPr>
      <w:r>
        <w:rPr>
          <w:rFonts w:hint="eastAsia" w:ascii="宋体"/>
          <w:sz w:val="24"/>
          <w:szCs w:val="24"/>
        </w:rPr>
        <w:pict>
          <v:shape id="_x0000_i1028" o:spt="75" type="#_x0000_t75" style="height:103.5pt;width:411pt;" filled="f" o:preferrelative="t" stroked="f" coordsize="21600,21600">
            <v:path/>
            <v:fill on="f" focussize="0,0"/>
            <v:stroke on="f" joinstyle="miter"/>
            <v:imagedata r:id="rId13"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3</w:t>
      </w:r>
    </w:p>
    <w:p>
      <w:pPr>
        <w:pStyle w:val="4"/>
        <w:rPr>
          <w:rFonts w:ascii="宋体"/>
          <w:sz w:val="24"/>
          <w:szCs w:val="24"/>
        </w:rPr>
      </w:pPr>
      <w:bookmarkStart w:id="82" w:name="_Toc15735"/>
      <w:r>
        <w:rPr>
          <w:rFonts w:hint="eastAsia" w:ascii="宋体" w:hAnsi="宋体"/>
          <w:sz w:val="24"/>
          <w:szCs w:val="24"/>
        </w:rPr>
        <w:t>查看本地课程</w:t>
      </w:r>
      <w:bookmarkEnd w:id="82"/>
    </w:p>
    <w:p>
      <w:pPr>
        <w:spacing w:before="156" w:after="156"/>
        <w:ind w:firstLine="31680"/>
        <w:rPr>
          <w:rFonts w:ascii="宋体"/>
          <w:sz w:val="24"/>
          <w:szCs w:val="24"/>
        </w:rPr>
      </w:pPr>
      <w:r>
        <w:rPr>
          <w:rFonts w:hint="eastAsia" w:ascii="宋体" w:hAnsi="宋体"/>
          <w:sz w:val="24"/>
          <w:szCs w:val="24"/>
        </w:rPr>
        <w:t>设置完本地可见目录，可以查看本地课程。</w:t>
      </w:r>
    </w:p>
    <w:p>
      <w:pPr>
        <w:spacing w:before="156" w:after="156"/>
        <w:ind w:firstLine="31680"/>
        <w:rPr>
          <w:rFonts w:ascii="宋体"/>
          <w:sz w:val="24"/>
          <w:szCs w:val="24"/>
        </w:rPr>
      </w:pPr>
      <w:r>
        <w:rPr>
          <w:rFonts w:hint="eastAsia" w:ascii="宋体"/>
          <w:sz w:val="24"/>
          <w:szCs w:val="24"/>
        </w:rPr>
        <w:pict>
          <v:shape id="_x0000_i1029" o:spt="75" type="#_x0000_t75" style="height:349.5pt;width:408pt;" filled="f" o:preferrelative="t" stroked="f" coordsize="21600,21600">
            <v:path/>
            <v:fill on="f" focussize="0,0"/>
            <v:stroke on="f" joinstyle="miter"/>
            <v:imagedata r:id="rId14"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4</w:t>
      </w:r>
    </w:p>
    <w:p>
      <w:pPr>
        <w:spacing w:before="156" w:after="156"/>
        <w:ind w:firstLine="31680"/>
        <w:rPr>
          <w:rFonts w:ascii="宋体"/>
          <w:sz w:val="24"/>
          <w:szCs w:val="24"/>
        </w:rPr>
      </w:pPr>
      <w:r>
        <w:rPr>
          <w:rFonts w:hint="eastAsia" w:ascii="宋体" w:hAnsi="宋体"/>
          <w:sz w:val="24"/>
          <w:szCs w:val="24"/>
        </w:rPr>
        <w:t>双击课程，可以开始播放课程。图</w:t>
      </w:r>
      <w:r>
        <w:rPr>
          <w:rFonts w:ascii="宋体" w:hAnsi="宋体"/>
          <w:sz w:val="24"/>
          <w:szCs w:val="24"/>
        </w:rPr>
        <w:t>5</w:t>
      </w:r>
      <w:r>
        <w:rPr>
          <w:rFonts w:hint="eastAsia" w:ascii="宋体" w:hAnsi="宋体"/>
          <w:sz w:val="24"/>
          <w:szCs w:val="24"/>
        </w:rPr>
        <w:t>是示例的课件开始播放了。</w:t>
      </w:r>
    </w:p>
    <w:p>
      <w:pPr>
        <w:spacing w:before="156" w:after="156"/>
        <w:ind w:firstLine="31680"/>
        <w:rPr>
          <w:rFonts w:ascii="宋体"/>
          <w:sz w:val="24"/>
          <w:szCs w:val="24"/>
        </w:rPr>
      </w:pPr>
      <w:r>
        <w:rPr>
          <w:rFonts w:hint="eastAsia" w:ascii="宋体"/>
          <w:sz w:val="24"/>
          <w:szCs w:val="24"/>
        </w:rPr>
        <w:pict>
          <v:shape id="_x0000_i1030" o:spt="75" type="#_x0000_t75" style="height:226.5pt;width:403.5pt;" filled="f" o:preferrelative="t" stroked="f" coordsize="21600,21600">
            <v:path/>
            <v:fill on="f" focussize="0,0"/>
            <v:stroke on="f" joinstyle="miter"/>
            <v:imagedata r:id="rId15"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5</w:t>
      </w:r>
    </w:p>
    <w:p>
      <w:pPr>
        <w:pStyle w:val="4"/>
        <w:rPr>
          <w:rFonts w:ascii="宋体"/>
          <w:sz w:val="24"/>
          <w:szCs w:val="24"/>
        </w:rPr>
      </w:pPr>
      <w:bookmarkStart w:id="83" w:name="_Toc20246"/>
      <w:r>
        <w:rPr>
          <w:rFonts w:hint="eastAsia" w:ascii="宋体" w:hAnsi="宋体"/>
          <w:sz w:val="24"/>
          <w:szCs w:val="24"/>
        </w:rPr>
        <w:t>从本地制作课程</w:t>
      </w:r>
      <w:bookmarkEnd w:id="83"/>
    </w:p>
    <w:p>
      <w:pPr>
        <w:spacing w:before="156" w:after="156"/>
        <w:ind w:firstLine="31680"/>
        <w:rPr>
          <w:rFonts w:ascii="宋体"/>
          <w:sz w:val="24"/>
          <w:szCs w:val="24"/>
        </w:rPr>
      </w:pPr>
      <w:r>
        <w:rPr>
          <w:rFonts w:hint="eastAsia" w:ascii="宋体" w:hAnsi="宋体"/>
          <w:sz w:val="24"/>
          <w:szCs w:val="24"/>
        </w:rPr>
        <w:t>选择制作课程，可以弹出选择框，选择好课件之后选择确定，加密的课件将会生成在前述本地课件目录。图</w:t>
      </w:r>
      <w:r>
        <w:rPr>
          <w:rFonts w:ascii="宋体" w:hAnsi="宋体"/>
          <w:sz w:val="24"/>
          <w:szCs w:val="24"/>
        </w:rPr>
        <w:t>6</w:t>
      </w:r>
      <w:r>
        <w:rPr>
          <w:rFonts w:hint="eastAsia" w:ascii="宋体" w:hAnsi="宋体"/>
          <w:sz w:val="24"/>
          <w:szCs w:val="24"/>
        </w:rPr>
        <w:t>是课件制作选择框</w:t>
      </w:r>
    </w:p>
    <w:p>
      <w:pPr>
        <w:spacing w:before="156" w:after="156"/>
        <w:ind w:firstLine="31680"/>
        <w:rPr>
          <w:rFonts w:ascii="宋体"/>
          <w:sz w:val="24"/>
          <w:szCs w:val="24"/>
        </w:rPr>
      </w:pPr>
      <w:r>
        <w:rPr>
          <w:rFonts w:hint="eastAsia" w:ascii="宋体"/>
          <w:sz w:val="24"/>
          <w:szCs w:val="24"/>
        </w:rPr>
        <w:pict>
          <v:shape id="_x0000_i1031" o:spt="75" type="#_x0000_t75" style="height:311.25pt;width:410.25pt;" filled="f" o:preferrelative="t" stroked="f" coordsize="21600,21600">
            <v:path/>
            <v:fill on="f" focussize="0,0"/>
            <v:stroke on="f" joinstyle="miter"/>
            <v:imagedata r:id="rId16" o:title=""/>
            <o:lock v:ext="edit" aspectratio="t"/>
            <w10:wrap type="none"/>
            <w10:anchorlock/>
          </v:shape>
        </w:pict>
      </w:r>
    </w:p>
    <w:p>
      <w:pPr>
        <w:spacing w:before="156" w:after="156"/>
        <w:ind w:firstLine="31680"/>
        <w:jc w:val="center"/>
        <w:rPr>
          <w:rFonts w:ascii="宋体"/>
          <w:sz w:val="24"/>
          <w:szCs w:val="24"/>
        </w:rPr>
      </w:pPr>
      <w:r>
        <w:rPr>
          <w:rFonts w:hint="eastAsia"/>
        </w:rPr>
        <w:t>图</w:t>
      </w:r>
      <w:r>
        <w:t>6</w:t>
      </w:r>
    </w:p>
    <w:p>
      <w:pPr>
        <w:spacing w:before="156" w:after="156"/>
        <w:ind w:firstLine="31680"/>
        <w:rPr>
          <w:rFonts w:ascii="宋体"/>
          <w:sz w:val="24"/>
          <w:szCs w:val="24"/>
        </w:rPr>
      </w:pPr>
      <w:r>
        <w:rPr>
          <w:rFonts w:hint="eastAsia" w:ascii="宋体" w:hAnsi="宋体"/>
          <w:sz w:val="24"/>
          <w:szCs w:val="24"/>
        </w:rPr>
        <w:t>图</w:t>
      </w:r>
      <w:r>
        <w:rPr>
          <w:rFonts w:ascii="宋体" w:hAnsi="宋体"/>
          <w:sz w:val="24"/>
          <w:szCs w:val="24"/>
        </w:rPr>
        <w:t>7</w:t>
      </w:r>
      <w:r>
        <w:rPr>
          <w:rFonts w:hint="eastAsia" w:ascii="宋体" w:hAnsi="宋体"/>
          <w:sz w:val="24"/>
          <w:szCs w:val="24"/>
        </w:rPr>
        <w:t>是版本信息简单展示页。</w:t>
      </w:r>
    </w:p>
    <w:p>
      <w:pPr>
        <w:spacing w:before="156" w:after="156"/>
        <w:ind w:firstLine="31680"/>
        <w:rPr>
          <w:rFonts w:ascii="宋体"/>
          <w:sz w:val="24"/>
          <w:szCs w:val="24"/>
        </w:rPr>
      </w:pPr>
      <w:r>
        <w:rPr>
          <w:rFonts w:hint="eastAsia" w:ascii="宋体"/>
          <w:sz w:val="24"/>
          <w:szCs w:val="24"/>
        </w:rPr>
        <w:pict>
          <v:shape id="_x0000_i1032" o:spt="75" type="#_x0000_t75" style="height:278.25pt;width:267pt;" filled="f" o:preferrelative="t" stroked="f" coordsize="21600,21600">
            <v:path/>
            <v:fill on="f" focussize="0,0"/>
            <v:stroke on="f" joinstyle="miter"/>
            <v:imagedata r:id="rId17" o:title=""/>
            <o:lock v:ext="edit" aspectratio="t"/>
            <w10:wrap type="none"/>
            <w10:anchorlock/>
          </v:shape>
        </w:pict>
      </w:r>
    </w:p>
    <w:p>
      <w:pPr>
        <w:spacing w:before="156" w:after="156"/>
        <w:ind w:firstLine="31680"/>
        <w:rPr>
          <w:rFonts w:ascii="宋体" w:hAnsi="宋体"/>
          <w:sz w:val="24"/>
          <w:szCs w:val="24"/>
        </w:rPr>
      </w:pPr>
      <w:r>
        <w:rPr>
          <w:rFonts w:hint="eastAsia" w:ascii="宋体" w:hAnsi="宋体"/>
          <w:sz w:val="24"/>
          <w:szCs w:val="24"/>
        </w:rPr>
        <w:t>图</w:t>
      </w:r>
      <w:r>
        <w:rPr>
          <w:rFonts w:ascii="宋体" w:hAnsi="宋体"/>
          <w:sz w:val="24"/>
          <w:szCs w:val="24"/>
        </w:rPr>
        <w:t>7</w:t>
      </w:r>
    </w:p>
    <w:bookmarkEnd w:id="77"/>
    <w:bookmarkEnd w:id="78"/>
    <w:bookmarkEnd w:id="79"/>
    <w:bookmarkEnd w:id="80"/>
    <w:p>
      <w:pPr>
        <w:pStyle w:val="3"/>
        <w:rPr>
          <w:rFonts w:ascii="宋体" w:hAnsi="宋体" w:eastAsia="宋体"/>
          <w:sz w:val="24"/>
          <w:szCs w:val="24"/>
        </w:rPr>
      </w:pPr>
      <w:bookmarkStart w:id="84" w:name="_Toc32502"/>
      <w:r>
        <w:rPr>
          <w:rFonts w:hint="eastAsia" w:ascii="宋体" w:hAnsi="宋体" w:eastAsia="宋体"/>
          <w:sz w:val="24"/>
          <w:szCs w:val="24"/>
        </w:rPr>
        <w:t>学员管理客户端</w:t>
      </w:r>
      <w:bookmarkEnd w:id="84"/>
    </w:p>
    <w:p>
      <w:pPr>
        <w:spacing w:before="156" w:after="156"/>
        <w:ind w:firstLine="31680"/>
        <w:rPr>
          <w:rFonts w:ascii="宋体"/>
          <w:sz w:val="24"/>
          <w:szCs w:val="24"/>
        </w:rPr>
      </w:pPr>
      <w:r>
        <w:rPr>
          <w:rFonts w:hint="eastAsia" w:ascii="宋体" w:hAnsi="宋体"/>
          <w:sz w:val="24"/>
          <w:szCs w:val="24"/>
        </w:rPr>
        <w:t>学员管理主界面</w:t>
      </w:r>
    </w:p>
    <w:p>
      <w:pPr>
        <w:spacing w:before="156" w:after="156"/>
        <w:ind w:firstLine="31680"/>
        <w:rPr>
          <w:rFonts w:ascii="宋体"/>
          <w:sz w:val="24"/>
          <w:szCs w:val="24"/>
        </w:rPr>
      </w:pPr>
      <w:r>
        <w:rPr>
          <w:rFonts w:hint="eastAsia" w:ascii="宋体"/>
          <w:sz w:val="24"/>
          <w:szCs w:val="24"/>
        </w:rPr>
        <w:pict>
          <v:shape id="_x0000_i1033" o:spt="75" type="#_x0000_t75" style="height:237pt;width:410.25pt;" filled="f" o:preferrelative="t" stroked="f" coordsize="21600,21600">
            <v:path/>
            <v:fill on="f" focussize="0,0"/>
            <v:stroke on="f" joinstyle="miter"/>
            <v:imagedata r:id="rId18"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8</w:t>
      </w:r>
    </w:p>
    <w:p>
      <w:pPr>
        <w:pStyle w:val="4"/>
        <w:rPr>
          <w:rFonts w:ascii="宋体"/>
          <w:sz w:val="24"/>
          <w:szCs w:val="24"/>
        </w:rPr>
      </w:pPr>
      <w:bookmarkStart w:id="85" w:name="_Toc6942"/>
      <w:r>
        <w:rPr>
          <w:rFonts w:hint="eastAsia" w:ascii="宋体" w:hAnsi="宋体"/>
          <w:sz w:val="24"/>
          <w:szCs w:val="24"/>
        </w:rPr>
        <w:t>设置</w:t>
      </w:r>
      <w:bookmarkEnd w:id="85"/>
    </w:p>
    <w:p>
      <w:pPr>
        <w:spacing w:before="156" w:after="156"/>
        <w:ind w:firstLine="31680"/>
        <w:rPr>
          <w:rFonts w:ascii="宋体"/>
          <w:sz w:val="24"/>
          <w:szCs w:val="24"/>
        </w:rPr>
      </w:pPr>
      <w:r>
        <w:rPr>
          <w:rFonts w:hint="eastAsia" w:ascii="宋体" w:hAnsi="宋体"/>
          <w:sz w:val="24"/>
          <w:szCs w:val="24"/>
        </w:rPr>
        <w:t>客户端需要结合读卡器使用，首先需要设置正确的读卡器串口和服务器通讯地址以及用户名。</w:t>
      </w:r>
    </w:p>
    <w:p>
      <w:pPr>
        <w:spacing w:before="156" w:after="156"/>
        <w:ind w:firstLine="31680"/>
        <w:rPr>
          <w:rFonts w:ascii="宋体"/>
          <w:sz w:val="24"/>
          <w:szCs w:val="24"/>
        </w:rPr>
      </w:pPr>
      <w:r>
        <w:rPr>
          <w:rFonts w:hint="eastAsia" w:ascii="宋体"/>
          <w:sz w:val="24"/>
          <w:szCs w:val="24"/>
        </w:rPr>
        <w:pict>
          <v:shape id="_x0000_i1034" o:spt="75" type="#_x0000_t75" style="height:251.25pt;width:414.75pt;" filled="f" o:preferrelative="t" stroked="f" coordsize="21600,21600">
            <v:path/>
            <v:fill on="f" focussize="0,0"/>
            <v:stroke on="f" joinstyle="miter"/>
            <v:imagedata r:id="rId19" o:title=""/>
            <o:lock v:ext="edit" aspectratio="t"/>
            <w10:wrap type="none"/>
            <w10:anchorlock/>
          </v:shape>
        </w:pict>
      </w:r>
    </w:p>
    <w:p>
      <w:pPr>
        <w:spacing w:before="156" w:after="156"/>
        <w:ind w:firstLine="31680"/>
        <w:jc w:val="left"/>
        <w:rPr>
          <w:rFonts w:ascii="宋体"/>
          <w:sz w:val="24"/>
          <w:szCs w:val="24"/>
        </w:rPr>
      </w:pPr>
    </w:p>
    <w:p>
      <w:pPr>
        <w:spacing w:before="156" w:after="156"/>
        <w:ind w:firstLine="31680"/>
        <w:jc w:val="left"/>
        <w:rPr>
          <w:rFonts w:ascii="宋体"/>
          <w:sz w:val="24"/>
          <w:szCs w:val="24"/>
        </w:rPr>
      </w:pPr>
    </w:p>
    <w:p>
      <w:pPr>
        <w:pStyle w:val="3"/>
        <w:rPr>
          <w:rFonts w:ascii="宋体" w:hAnsi="宋体" w:eastAsia="宋体"/>
          <w:sz w:val="24"/>
          <w:szCs w:val="24"/>
        </w:rPr>
      </w:pPr>
      <w:bookmarkStart w:id="86" w:name="_Toc20763"/>
      <w:r>
        <w:rPr>
          <w:rFonts w:hint="eastAsia" w:ascii="宋体" w:hAnsi="宋体" w:eastAsia="宋体"/>
          <w:sz w:val="24"/>
          <w:szCs w:val="24"/>
        </w:rPr>
        <w:t>服务端课程和活动管理</w:t>
      </w:r>
      <w:bookmarkEnd w:id="86"/>
    </w:p>
    <w:p>
      <w:pPr>
        <w:spacing w:before="156" w:after="156"/>
        <w:ind w:firstLine="31680"/>
        <w:rPr>
          <w:rFonts w:ascii="宋体"/>
          <w:sz w:val="24"/>
          <w:szCs w:val="24"/>
        </w:rPr>
      </w:pPr>
      <w:r>
        <w:rPr>
          <w:rFonts w:hint="eastAsia" w:ascii="宋体" w:hAnsi="宋体"/>
          <w:sz w:val="24"/>
          <w:szCs w:val="24"/>
        </w:rPr>
        <w:t>使用系统必须登录，图</w:t>
      </w:r>
      <w:r>
        <w:rPr>
          <w:rFonts w:ascii="宋体" w:hAnsi="宋体"/>
          <w:sz w:val="24"/>
          <w:szCs w:val="24"/>
        </w:rPr>
        <w:t>10</w:t>
      </w:r>
      <w:r>
        <w:rPr>
          <w:rFonts w:hint="eastAsia" w:ascii="宋体" w:hAnsi="宋体"/>
          <w:sz w:val="24"/>
          <w:szCs w:val="24"/>
        </w:rPr>
        <w:t>是登录界面</w:t>
      </w:r>
    </w:p>
    <w:p>
      <w:pPr>
        <w:spacing w:before="156" w:after="156"/>
        <w:ind w:firstLine="31680"/>
        <w:rPr>
          <w:rFonts w:ascii="宋体"/>
          <w:sz w:val="24"/>
          <w:szCs w:val="24"/>
        </w:rPr>
      </w:pPr>
      <w:r>
        <w:rPr>
          <w:rFonts w:hint="eastAsia" w:ascii="宋体"/>
          <w:sz w:val="24"/>
          <w:szCs w:val="24"/>
        </w:rPr>
        <w:pict>
          <v:shape id="_x0000_i1035" o:spt="75" type="#_x0000_t75" style="height:215.25pt;width:403.5pt;" filled="f" o:preferrelative="t" stroked="f" coordsize="21600,21600">
            <v:path/>
            <v:fill on="f" focussize="0,0"/>
            <v:stroke on="f" joinstyle="miter"/>
            <v:imagedata r:id="rId20"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10</w:t>
      </w:r>
    </w:p>
    <w:p>
      <w:pPr>
        <w:pStyle w:val="4"/>
        <w:rPr>
          <w:rFonts w:ascii="宋体"/>
          <w:sz w:val="24"/>
          <w:szCs w:val="24"/>
        </w:rPr>
      </w:pPr>
      <w:bookmarkStart w:id="87" w:name="_Toc3128"/>
      <w:r>
        <w:rPr>
          <w:rFonts w:hint="eastAsia" w:ascii="宋体" w:hAnsi="宋体"/>
          <w:sz w:val="24"/>
          <w:szCs w:val="24"/>
        </w:rPr>
        <w:t>课程管理</w:t>
      </w:r>
      <w:bookmarkEnd w:id="87"/>
    </w:p>
    <w:p>
      <w:pPr>
        <w:spacing w:before="156" w:after="156"/>
        <w:ind w:firstLine="31680"/>
        <w:rPr>
          <w:rFonts w:ascii="宋体"/>
          <w:sz w:val="24"/>
          <w:szCs w:val="24"/>
        </w:rPr>
      </w:pPr>
      <w:r>
        <w:rPr>
          <w:rFonts w:hint="eastAsia" w:ascii="宋体" w:hAnsi="宋体"/>
          <w:sz w:val="24"/>
          <w:szCs w:val="24"/>
        </w:rPr>
        <w:t>图</w:t>
      </w:r>
      <w:r>
        <w:rPr>
          <w:rFonts w:ascii="宋体" w:hAnsi="宋体"/>
          <w:sz w:val="24"/>
          <w:szCs w:val="24"/>
        </w:rPr>
        <w:t>11</w:t>
      </w:r>
      <w:r>
        <w:rPr>
          <w:rFonts w:hint="eastAsia" w:ascii="宋体" w:hAnsi="宋体"/>
          <w:sz w:val="24"/>
          <w:szCs w:val="24"/>
        </w:rPr>
        <w:t>通过“次课管理”菜单下的次课查询来查询和修改次课。</w:t>
      </w:r>
    </w:p>
    <w:p>
      <w:pPr>
        <w:spacing w:before="156" w:after="156"/>
        <w:ind w:firstLine="31680"/>
        <w:rPr>
          <w:rFonts w:ascii="宋体"/>
          <w:sz w:val="24"/>
          <w:szCs w:val="24"/>
        </w:rPr>
      </w:pPr>
      <w:r>
        <w:rPr>
          <w:rFonts w:hint="eastAsia" w:ascii="宋体"/>
          <w:sz w:val="24"/>
          <w:szCs w:val="24"/>
        </w:rPr>
        <w:pict>
          <v:shape id="_x0000_i1036" o:spt="75" type="#_x0000_t75" style="height:215.25pt;width:403.5pt;" filled="f" o:preferrelative="t" stroked="f" coordsize="21600,21600">
            <v:path/>
            <v:fill on="f" focussize="0,0"/>
            <v:stroke on="f" joinstyle="miter"/>
            <v:imagedata r:id="rId21"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11</w:t>
      </w:r>
    </w:p>
    <w:p>
      <w:pPr>
        <w:spacing w:before="156" w:after="156"/>
        <w:ind w:firstLine="31680"/>
        <w:jc w:val="left"/>
        <w:rPr>
          <w:rFonts w:ascii="宋体" w:hAnsi="宋体"/>
          <w:sz w:val="24"/>
          <w:szCs w:val="24"/>
        </w:rPr>
      </w:pPr>
      <w:r>
        <w:rPr>
          <w:rFonts w:hint="eastAsia" w:ascii="宋体" w:hAnsi="宋体"/>
          <w:sz w:val="24"/>
          <w:szCs w:val="24"/>
        </w:rPr>
        <w:t>双击课程可以对课程查看细节和编辑，见图</w:t>
      </w:r>
      <w:r>
        <w:rPr>
          <w:rFonts w:ascii="宋体" w:hAnsi="宋体"/>
          <w:sz w:val="24"/>
          <w:szCs w:val="24"/>
        </w:rPr>
        <w:t>12</w:t>
      </w:r>
    </w:p>
    <w:p>
      <w:pPr>
        <w:spacing w:before="156" w:after="156"/>
        <w:ind w:firstLine="31680"/>
        <w:jc w:val="left"/>
        <w:rPr>
          <w:rFonts w:ascii="宋体"/>
          <w:sz w:val="24"/>
          <w:szCs w:val="24"/>
        </w:rPr>
      </w:pPr>
      <w:r>
        <w:rPr>
          <w:rFonts w:hint="eastAsia" w:ascii="宋体"/>
          <w:sz w:val="24"/>
          <w:szCs w:val="24"/>
        </w:rPr>
        <w:pict>
          <v:shape id="_x0000_i1037" o:spt="75" type="#_x0000_t75" style="height:287.25pt;width:408.75pt;" filled="f" o:preferrelative="t" stroked="f" coordsize="21600,21600">
            <v:path/>
            <v:fill on="f" focussize="0,0"/>
            <v:stroke on="f" joinstyle="miter"/>
            <v:imagedata r:id="rId22"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12</w:t>
      </w:r>
    </w:p>
    <w:p>
      <w:pPr>
        <w:pStyle w:val="4"/>
        <w:rPr>
          <w:rFonts w:ascii="宋体"/>
          <w:sz w:val="24"/>
          <w:szCs w:val="24"/>
        </w:rPr>
      </w:pPr>
      <w:bookmarkStart w:id="88" w:name="_Toc3671"/>
      <w:r>
        <w:rPr>
          <w:rFonts w:hint="eastAsia" w:ascii="宋体" w:hAnsi="宋体"/>
          <w:sz w:val="24"/>
          <w:szCs w:val="24"/>
        </w:rPr>
        <w:t>次课订单管理</w:t>
      </w:r>
      <w:bookmarkEnd w:id="88"/>
    </w:p>
    <w:p>
      <w:pPr>
        <w:spacing w:before="156" w:after="156"/>
        <w:ind w:firstLine="31680"/>
        <w:rPr>
          <w:rFonts w:ascii="宋体"/>
          <w:sz w:val="24"/>
          <w:szCs w:val="24"/>
        </w:rPr>
      </w:pPr>
      <w:r>
        <w:rPr>
          <w:rFonts w:hint="eastAsia" w:ascii="宋体" w:hAnsi="宋体"/>
          <w:sz w:val="24"/>
          <w:szCs w:val="24"/>
        </w:rPr>
        <w:t>通过“次课管理”下的次课订单查询，可以查询订单细节</w:t>
      </w:r>
    </w:p>
    <w:p>
      <w:pPr>
        <w:spacing w:before="156" w:after="156"/>
        <w:ind w:firstLine="31680"/>
        <w:rPr>
          <w:rFonts w:ascii="宋体"/>
          <w:sz w:val="24"/>
          <w:szCs w:val="24"/>
        </w:rPr>
      </w:pPr>
      <w:r>
        <w:rPr>
          <w:rFonts w:hint="eastAsia" w:ascii="宋体"/>
          <w:sz w:val="24"/>
          <w:szCs w:val="24"/>
        </w:rPr>
        <w:pict>
          <v:shape id="_x0000_i1038" o:spt="75" type="#_x0000_t75" style="height:215.25pt;width:403.5pt;" filled="f" o:preferrelative="t" stroked="f" coordsize="21600,21600">
            <v:path/>
            <v:fill on="f" focussize="0,0"/>
            <v:stroke on="f" joinstyle="miter"/>
            <v:imagedata r:id="rId23"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13</w:t>
      </w:r>
    </w:p>
    <w:p>
      <w:pPr>
        <w:spacing w:before="156" w:after="156"/>
        <w:ind w:firstLine="31680"/>
        <w:jc w:val="left"/>
        <w:rPr>
          <w:rFonts w:ascii="宋体"/>
          <w:sz w:val="24"/>
          <w:szCs w:val="24"/>
        </w:rPr>
      </w:pPr>
      <w:r>
        <w:rPr>
          <w:rFonts w:hint="eastAsia" w:ascii="宋体" w:hAnsi="宋体"/>
          <w:sz w:val="24"/>
          <w:szCs w:val="24"/>
        </w:rPr>
        <w:t>双击订单可以进行订单维护</w:t>
      </w:r>
    </w:p>
    <w:p>
      <w:pPr>
        <w:spacing w:before="156" w:after="156"/>
        <w:ind w:firstLine="31680"/>
        <w:jc w:val="left"/>
        <w:rPr>
          <w:rFonts w:ascii="宋体"/>
          <w:sz w:val="24"/>
          <w:szCs w:val="24"/>
        </w:rPr>
      </w:pPr>
      <w:r>
        <w:rPr>
          <w:rFonts w:hint="eastAsia" w:ascii="宋体"/>
          <w:sz w:val="24"/>
          <w:szCs w:val="24"/>
        </w:rPr>
        <w:pict>
          <v:shape id="_x0000_i1039" o:spt="75" type="#_x0000_t75" style="height:215.25pt;width:403.5pt;" filled="f" o:preferrelative="t" stroked="f" coordsize="21600,21600">
            <v:path/>
            <v:fill on="f" focussize="0,0"/>
            <v:stroke on="f" joinstyle="miter"/>
            <v:imagedata r:id="rId24"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14</w:t>
      </w:r>
    </w:p>
    <w:p>
      <w:pPr>
        <w:pStyle w:val="4"/>
        <w:rPr>
          <w:rFonts w:ascii="宋体"/>
          <w:sz w:val="24"/>
          <w:szCs w:val="24"/>
        </w:rPr>
      </w:pPr>
      <w:bookmarkStart w:id="89" w:name="_Toc19846"/>
      <w:r>
        <w:rPr>
          <w:rFonts w:hint="eastAsia" w:ascii="宋体" w:hAnsi="宋体"/>
          <w:sz w:val="24"/>
          <w:szCs w:val="24"/>
        </w:rPr>
        <w:t>活动管理</w:t>
      </w:r>
      <w:bookmarkEnd w:id="89"/>
    </w:p>
    <w:p>
      <w:pPr>
        <w:spacing w:before="156" w:after="156"/>
        <w:ind w:firstLine="31680"/>
        <w:rPr>
          <w:rFonts w:ascii="宋体"/>
          <w:sz w:val="24"/>
          <w:szCs w:val="24"/>
        </w:rPr>
      </w:pPr>
      <w:r>
        <w:rPr>
          <w:rFonts w:hint="eastAsia" w:ascii="宋体" w:hAnsi="宋体"/>
          <w:sz w:val="24"/>
          <w:szCs w:val="24"/>
        </w:rPr>
        <w:t>活动可以通过“次课管理”中的次课活动查询来进行查询和管理</w:t>
      </w:r>
      <w:r>
        <w:rPr>
          <w:rFonts w:ascii="宋体" w:hAnsi="宋体"/>
          <w:sz w:val="24"/>
          <w:szCs w:val="24"/>
        </w:rPr>
        <w:t>.</w:t>
      </w:r>
      <w:r>
        <w:rPr>
          <w:rFonts w:hint="eastAsia" w:ascii="宋体" w:hAnsi="宋体"/>
          <w:sz w:val="24"/>
          <w:szCs w:val="24"/>
        </w:rPr>
        <w:t>图</w:t>
      </w:r>
      <w:r>
        <w:rPr>
          <w:rFonts w:ascii="宋体" w:hAnsi="宋体"/>
          <w:sz w:val="24"/>
          <w:szCs w:val="24"/>
        </w:rPr>
        <w:t>15</w:t>
      </w:r>
      <w:r>
        <w:rPr>
          <w:rFonts w:hint="eastAsia" w:ascii="宋体" w:hAnsi="宋体"/>
          <w:sz w:val="24"/>
          <w:szCs w:val="24"/>
        </w:rPr>
        <w:t>是进行次课活动查询的界面。</w:t>
      </w:r>
    </w:p>
    <w:p>
      <w:pPr>
        <w:spacing w:before="156" w:after="156"/>
        <w:ind w:firstLine="31680"/>
        <w:rPr>
          <w:rFonts w:ascii="宋体"/>
          <w:sz w:val="24"/>
          <w:szCs w:val="24"/>
        </w:rPr>
      </w:pPr>
    </w:p>
    <w:p>
      <w:pPr>
        <w:spacing w:before="156" w:after="156"/>
        <w:ind w:firstLine="31680"/>
        <w:rPr>
          <w:rFonts w:ascii="宋体"/>
          <w:sz w:val="24"/>
          <w:szCs w:val="24"/>
        </w:rPr>
      </w:pPr>
      <w:r>
        <w:rPr>
          <w:rFonts w:hint="eastAsia" w:ascii="宋体"/>
          <w:sz w:val="24"/>
          <w:szCs w:val="24"/>
        </w:rPr>
        <w:pict>
          <v:shape id="_x0000_i1040" o:spt="75" type="#_x0000_t75" style="height:215.25pt;width:403.5pt;" filled="f" o:preferrelative="t" stroked="f" coordsize="21600,21600">
            <v:path/>
            <v:fill on="f" focussize="0,0"/>
            <v:stroke on="f" joinstyle="miter"/>
            <v:imagedata r:id="rId25"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15</w:t>
      </w:r>
    </w:p>
    <w:p>
      <w:pPr>
        <w:spacing w:before="156" w:after="156"/>
        <w:ind w:firstLine="31680"/>
        <w:jc w:val="left"/>
        <w:rPr>
          <w:rFonts w:ascii="宋体"/>
          <w:sz w:val="24"/>
          <w:szCs w:val="24"/>
        </w:rPr>
      </w:pPr>
      <w:r>
        <w:rPr>
          <w:rFonts w:hint="eastAsia" w:ascii="宋体" w:hAnsi="宋体"/>
          <w:sz w:val="24"/>
          <w:szCs w:val="24"/>
        </w:rPr>
        <w:t>次课活动也可以进行编辑维护，通过双击具体的此刻既可以进行此刻活动的管理</w:t>
      </w:r>
    </w:p>
    <w:p>
      <w:pPr>
        <w:spacing w:before="156" w:after="156"/>
        <w:ind w:firstLine="31680"/>
        <w:jc w:val="left"/>
        <w:rPr>
          <w:rFonts w:ascii="宋体"/>
          <w:sz w:val="24"/>
          <w:szCs w:val="24"/>
        </w:rPr>
      </w:pPr>
      <w:r>
        <w:rPr>
          <w:rFonts w:hint="eastAsia" w:ascii="宋体"/>
          <w:sz w:val="24"/>
          <w:szCs w:val="24"/>
        </w:rPr>
        <w:pict>
          <v:shape id="_x0000_i1041" o:spt="75" type="#_x0000_t75" style="height:275.25pt;width:412.5pt;" filled="f" o:preferrelative="t" stroked="f" coordsize="21600,21600">
            <v:path/>
            <v:fill on="f" focussize="0,0"/>
            <v:stroke on="f" joinstyle="miter"/>
            <v:imagedata r:id="rId26" o:title=""/>
            <o:lock v:ext="edit" aspectratio="t"/>
            <w10:wrap type="none"/>
            <w10:anchorlock/>
          </v:shape>
        </w:pict>
      </w:r>
    </w:p>
    <w:p>
      <w:pPr>
        <w:spacing w:before="156" w:after="156"/>
        <w:ind w:firstLine="31680"/>
        <w:jc w:val="center"/>
        <w:rPr>
          <w:rFonts w:ascii="宋体" w:hAnsi="宋体"/>
          <w:sz w:val="24"/>
          <w:szCs w:val="24"/>
        </w:rPr>
      </w:pPr>
      <w:r>
        <w:rPr>
          <w:rFonts w:hint="eastAsia" w:ascii="宋体" w:hAnsi="宋体"/>
          <w:sz w:val="24"/>
          <w:szCs w:val="24"/>
        </w:rPr>
        <w:t>图</w:t>
      </w:r>
      <w:r>
        <w:rPr>
          <w:rFonts w:ascii="宋体" w:hAnsi="宋体"/>
          <w:sz w:val="24"/>
          <w:szCs w:val="24"/>
        </w:rPr>
        <w:t>16</w:t>
      </w:r>
    </w:p>
    <w:p>
      <w:pPr>
        <w:spacing w:before="156" w:after="156"/>
        <w:ind w:firstLine="31680"/>
        <w:jc w:val="left"/>
      </w:pPr>
    </w:p>
    <w:p>
      <w:pPr>
        <w:spacing w:before="156" w:after="156"/>
        <w:ind w:firstLine="31680"/>
        <w:jc w:val="left"/>
      </w:pPr>
      <w:r>
        <w:rPr>
          <w:rFonts w:hint="eastAsia"/>
        </w:rPr>
        <w:t>图片可以进行放大查看，见图</w:t>
      </w:r>
      <w:r>
        <w:t>17</w:t>
      </w:r>
    </w:p>
    <w:p>
      <w:pPr>
        <w:spacing w:before="156" w:after="156"/>
        <w:ind w:firstLine="31680"/>
        <w:rPr>
          <w:rFonts w:ascii="黑体" w:eastAsia="黑体"/>
          <w:szCs w:val="21"/>
        </w:rPr>
      </w:pPr>
      <w:r>
        <w:rPr>
          <w:rFonts w:hint="eastAsia" w:ascii="宋体" w:hAnsi="宋体"/>
          <w:sz w:val="24"/>
          <w:szCs w:val="24"/>
        </w:rPr>
        <w:t>（</w:t>
      </w:r>
      <w:r>
        <w:rPr>
          <w:rFonts w:ascii="宋体" w:hAnsi="宋体"/>
          <w:sz w:val="24"/>
          <w:szCs w:val="24"/>
        </w:rPr>
        <w:t>3</w:t>
      </w:r>
      <w:r>
        <w:rPr>
          <w:rFonts w:hint="eastAsia" w:ascii="宋体" w:hAnsi="宋体"/>
          <w:sz w:val="24"/>
          <w:szCs w:val="24"/>
        </w:rPr>
        <w:t>）</w:t>
      </w:r>
      <w:r>
        <w:rPr>
          <w:rFonts w:hint="eastAsia" w:ascii="黑体" w:eastAsia="黑体"/>
          <w:szCs w:val="21"/>
        </w:rPr>
        <w:t>创新点</w:t>
      </w:r>
    </w:p>
    <w:p>
      <w:pPr>
        <w:spacing w:before="156" w:after="156"/>
        <w:ind w:firstLine="31680"/>
        <w:rPr>
          <w:rFonts w:hint="eastAsia" w:ascii="黑体" w:eastAsia="黑体"/>
          <w:szCs w:val="21"/>
          <w:lang w:eastAsia="zh-CN"/>
        </w:rPr>
      </w:pPr>
      <w:r>
        <w:rPr>
          <w:rFonts w:hint="eastAsia" w:ascii="黑体" w:eastAsia="黑体"/>
          <w:szCs w:val="21"/>
          <w:lang w:eastAsia="zh-CN"/>
        </w:rPr>
        <w:t>普拉星球软件系统</w:t>
      </w:r>
      <w:r>
        <w:rPr>
          <w:rFonts w:hint="eastAsia" w:ascii="黑体" w:eastAsia="黑体"/>
          <w:szCs w:val="21"/>
          <w:lang w:val="en-US" w:eastAsia="zh-CN"/>
        </w:rPr>
        <w:t>涵盖了线下店铺管理；线下教师教学辅助；线上学生课程作业和益智游戏栏目；APP端分享和评论交互，并通过预约优惠推广实现了儿童教育管理的一整套解决方案。</w:t>
      </w:r>
    </w:p>
    <w:p>
      <w:pPr>
        <w:spacing w:before="156" w:after="156"/>
        <w:ind w:firstLine="31680"/>
        <w:rPr>
          <w:rFonts w:ascii="宋体"/>
          <w:szCs w:val="21"/>
        </w:rPr>
      </w:pPr>
    </w:p>
    <w:p>
      <w:pPr>
        <w:spacing w:before="156" w:after="156"/>
        <w:ind w:firstLine="31680"/>
        <w:rPr>
          <w:rFonts w:ascii="宋体"/>
          <w:szCs w:val="21"/>
        </w:rPr>
      </w:pPr>
      <w:r>
        <w:rPr>
          <w:rFonts w:hint="eastAsia" w:ascii="宋体" w:hAnsi="宋体"/>
          <w:sz w:val="24"/>
          <w:szCs w:val="24"/>
        </w:rPr>
        <w:t>（</w:t>
      </w:r>
      <w:r>
        <w:rPr>
          <w:rFonts w:ascii="宋体" w:hAnsi="宋体"/>
          <w:sz w:val="24"/>
          <w:szCs w:val="24"/>
        </w:rPr>
        <w:t>4</w:t>
      </w:r>
      <w:r>
        <w:rPr>
          <w:rFonts w:hint="eastAsia" w:ascii="宋体" w:hAnsi="宋体"/>
          <w:sz w:val="24"/>
          <w:szCs w:val="24"/>
        </w:rPr>
        <w:t>）</w:t>
      </w:r>
      <w:r>
        <w:rPr>
          <w:rFonts w:hint="eastAsia" w:ascii="宋体" w:hAnsi="宋体"/>
          <w:szCs w:val="21"/>
        </w:rPr>
        <w:t>所需要解决的技术关键</w:t>
      </w:r>
    </w:p>
    <w:p>
      <w:pPr>
        <w:spacing w:before="156" w:after="156"/>
        <w:ind w:firstLine="31680"/>
        <w:rPr>
          <w:rFonts w:hint="eastAsia" w:ascii="宋体"/>
          <w:szCs w:val="21"/>
          <w:lang w:val="en-US" w:eastAsia="zh-CN"/>
        </w:rPr>
      </w:pPr>
      <w:r>
        <w:rPr>
          <w:rFonts w:hint="eastAsia" w:ascii="宋体"/>
          <w:szCs w:val="21"/>
          <w:lang w:val="en-US" w:eastAsia="zh-CN"/>
        </w:rPr>
        <w:t>1. 端到端的集成，包括了从课程制作到线上教学辅助产品的开发，已经APP端的联通。</w:t>
      </w:r>
    </w:p>
    <w:p>
      <w:pPr>
        <w:spacing w:before="156" w:after="156"/>
        <w:ind w:firstLine="31680"/>
        <w:rPr>
          <w:rFonts w:hint="eastAsia" w:ascii="宋体"/>
          <w:szCs w:val="21"/>
          <w:lang w:val="en-US" w:eastAsia="zh-CN"/>
        </w:rPr>
      </w:pPr>
      <w:r>
        <w:rPr>
          <w:rFonts w:hint="eastAsia" w:ascii="宋体"/>
          <w:szCs w:val="21"/>
          <w:lang w:val="en-US" w:eastAsia="zh-CN"/>
        </w:rPr>
        <w:t>2. 系统为业务可扩展性做了良好的设计。服务端通过提供统一可伸缩REST Web服务实现了水平可扩展的目的。测试中，单机（硬件指标见下示）可轻松达到300+ 每秒服务数。</w:t>
      </w:r>
    </w:p>
    <w:p>
      <w:pPr>
        <w:spacing w:before="156" w:after="156"/>
        <w:ind w:firstLine="31680"/>
        <w:rPr>
          <w:rFonts w:ascii="黑体" w:eastAsia="黑体"/>
          <w:b/>
          <w:szCs w:val="21"/>
        </w:rPr>
      </w:pPr>
    </w:p>
    <w:p>
      <w:pPr>
        <w:spacing w:before="156" w:after="156"/>
        <w:ind w:firstLine="31680"/>
        <w:rPr>
          <w:rFonts w:ascii="宋体"/>
          <w:sz w:val="24"/>
          <w:szCs w:val="24"/>
        </w:rPr>
      </w:pPr>
      <w:r>
        <w:rPr>
          <w:rFonts w:hint="eastAsia" w:ascii="宋体" w:hAnsi="宋体"/>
          <w:sz w:val="24"/>
          <w:szCs w:val="24"/>
        </w:rPr>
        <w:t>（</w:t>
      </w:r>
      <w:r>
        <w:rPr>
          <w:rFonts w:ascii="宋体" w:hAnsi="宋体"/>
          <w:sz w:val="24"/>
          <w:szCs w:val="24"/>
        </w:rPr>
        <w:t>5</w:t>
      </w:r>
      <w:r>
        <w:rPr>
          <w:rFonts w:hint="eastAsia" w:ascii="宋体" w:hAnsi="宋体"/>
          <w:sz w:val="24"/>
          <w:szCs w:val="24"/>
        </w:rPr>
        <w:t>）主要技术指标</w:t>
      </w:r>
    </w:p>
    <w:p>
      <w:pPr>
        <w:spacing w:before="156" w:after="156"/>
        <w:ind w:firstLine="31680"/>
        <w:rPr>
          <w:rFonts w:ascii="宋体"/>
          <w:color w:val="00B0F0"/>
          <w:szCs w:val="21"/>
        </w:rPr>
      </w:pPr>
      <w:r>
        <w:rPr>
          <w:rFonts w:hint="eastAsia" w:ascii="宋体" w:hAnsi="宋体"/>
          <w:color w:val="C00000"/>
          <w:szCs w:val="21"/>
        </w:rPr>
        <w:t>列：</w:t>
      </w:r>
      <w:r>
        <w:rPr>
          <w:rFonts w:ascii="宋体" w:hAnsi="宋体"/>
          <w:color w:val="00B0F0"/>
          <w:szCs w:val="21"/>
        </w:rPr>
        <w:t>1</w:t>
      </w:r>
      <w:r>
        <w:rPr>
          <w:rFonts w:hint="eastAsia" w:ascii="宋体" w:hAnsi="宋体"/>
          <w:color w:val="00B0F0"/>
          <w:szCs w:val="21"/>
        </w:rPr>
        <w:t>、可靠性</w:t>
      </w:r>
      <w:r>
        <w:rPr>
          <w:rFonts w:ascii="宋体" w:hAnsi="宋体"/>
          <w:color w:val="00B0F0"/>
          <w:szCs w:val="21"/>
        </w:rPr>
        <w:t xml:space="preserve"> </w:t>
      </w:r>
      <w:r>
        <w:rPr>
          <w:rFonts w:hint="eastAsia" w:ascii="宋体" w:hAnsi="宋体"/>
          <w:color w:val="00B0F0"/>
          <w:szCs w:val="21"/>
        </w:rPr>
        <w:t>在用户文档集中陈述的限制范围内使用时</w:t>
      </w:r>
      <w:r>
        <w:rPr>
          <w:rFonts w:ascii="宋体"/>
          <w:color w:val="00B0F0"/>
          <w:szCs w:val="21"/>
        </w:rPr>
        <w:t>,</w:t>
      </w:r>
      <w:r>
        <w:rPr>
          <w:rFonts w:hint="eastAsia" w:ascii="宋体" w:hAnsi="宋体"/>
          <w:color w:val="00B0F0"/>
          <w:szCs w:val="21"/>
        </w:rPr>
        <w:t>软件不丢失数据</w:t>
      </w:r>
      <w:r>
        <w:rPr>
          <w:rFonts w:ascii="宋体" w:hAnsi="宋体"/>
          <w:color w:val="00B0F0"/>
          <w:szCs w:val="21"/>
        </w:rPr>
        <w:t xml:space="preserve"> </w:t>
      </w:r>
      <w:r>
        <w:rPr>
          <w:rFonts w:hint="eastAsia" w:ascii="宋体" w:hAnsi="宋体"/>
          <w:color w:val="00B0F0"/>
          <w:szCs w:val="21"/>
        </w:rPr>
        <w:t>通过</w:t>
      </w:r>
      <w:r>
        <w:rPr>
          <w:rFonts w:ascii="宋体" w:hAnsi="宋体"/>
          <w:color w:val="00B0F0"/>
          <w:szCs w:val="21"/>
        </w:rPr>
        <w:t>SQL Sever 2008 R2</w:t>
      </w:r>
      <w:r>
        <w:rPr>
          <w:rFonts w:hint="eastAsia" w:ascii="宋体" w:hAnsi="宋体"/>
          <w:color w:val="00B0F0"/>
          <w:szCs w:val="21"/>
        </w:rPr>
        <w:t>数据库自带数据备份</w:t>
      </w:r>
      <w:r>
        <w:rPr>
          <w:rFonts w:ascii="宋体" w:hAnsi="宋体"/>
          <w:color w:val="00B0F0"/>
          <w:szCs w:val="21"/>
        </w:rPr>
        <w:t>/</w:t>
      </w:r>
      <w:r>
        <w:rPr>
          <w:rFonts w:hint="eastAsia" w:ascii="宋体" w:hAnsi="宋体"/>
          <w:color w:val="00B0F0"/>
          <w:szCs w:val="21"/>
        </w:rPr>
        <w:t>恢复机制。</w:t>
      </w:r>
    </w:p>
    <w:p>
      <w:pPr>
        <w:spacing w:before="156" w:after="156"/>
        <w:ind w:firstLine="31680"/>
        <w:rPr>
          <w:rFonts w:ascii="宋体"/>
          <w:color w:val="00B0F0"/>
          <w:szCs w:val="21"/>
        </w:rPr>
      </w:pPr>
      <w:r>
        <w:rPr>
          <w:rFonts w:ascii="宋体" w:hAnsi="宋体"/>
          <w:color w:val="00B0F0"/>
          <w:szCs w:val="21"/>
        </w:rPr>
        <w:t>2</w:t>
      </w:r>
      <w:r>
        <w:rPr>
          <w:rFonts w:hint="eastAsia" w:ascii="宋体" w:hAnsi="宋体"/>
          <w:color w:val="00B0F0"/>
          <w:szCs w:val="21"/>
        </w:rPr>
        <w:t>、易用性：自动化设备操作简捷方便，培训难度低，各操作步骤人性化提示。</w:t>
      </w:r>
    </w:p>
    <w:p>
      <w:pPr>
        <w:spacing w:before="156" w:after="156"/>
        <w:ind w:firstLine="31680"/>
        <w:rPr>
          <w:rFonts w:ascii="宋体"/>
          <w:color w:val="00B0F0"/>
          <w:szCs w:val="21"/>
        </w:rPr>
      </w:pPr>
      <w:r>
        <w:rPr>
          <w:rFonts w:ascii="宋体" w:hAnsi="宋体"/>
          <w:color w:val="00B0F0"/>
          <w:szCs w:val="21"/>
        </w:rPr>
        <w:t>3</w:t>
      </w:r>
      <w:r>
        <w:rPr>
          <w:rFonts w:hint="eastAsia" w:ascii="宋体" w:hAnsi="宋体"/>
          <w:color w:val="00B0F0"/>
          <w:szCs w:val="21"/>
        </w:rPr>
        <w:t>、效率</w:t>
      </w:r>
      <w:r>
        <w:rPr>
          <w:rFonts w:ascii="宋体" w:hAnsi="宋体"/>
          <w:color w:val="00B0F0"/>
          <w:szCs w:val="21"/>
        </w:rPr>
        <w:t xml:space="preserve"> </w:t>
      </w:r>
      <w:r>
        <w:rPr>
          <w:rFonts w:hint="eastAsia" w:ascii="宋体" w:hAnsi="宋体"/>
          <w:color w:val="00B0F0"/>
          <w:szCs w:val="21"/>
        </w:rPr>
        <w:t>可用内存均值</w:t>
      </w:r>
      <w:r>
        <w:rPr>
          <w:rFonts w:ascii="宋体" w:hAnsi="宋体"/>
          <w:color w:val="00B0F0"/>
          <w:szCs w:val="21"/>
        </w:rPr>
        <w:t>:1216MB CPU</w:t>
      </w:r>
      <w:r>
        <w:rPr>
          <w:rFonts w:hint="eastAsia" w:ascii="宋体" w:hAnsi="宋体"/>
          <w:color w:val="00B0F0"/>
          <w:szCs w:val="21"/>
        </w:rPr>
        <w:t>的使用率均值</w:t>
      </w:r>
      <w:r>
        <w:rPr>
          <w:rFonts w:ascii="宋体" w:hAnsi="宋体"/>
          <w:color w:val="00B0F0"/>
          <w:szCs w:val="21"/>
        </w:rPr>
        <w:t>:6.5%</w:t>
      </w:r>
      <w:r>
        <w:rPr>
          <w:rFonts w:hint="eastAsia" w:ascii="宋体" w:hAnsi="宋体"/>
          <w:color w:val="00B0F0"/>
          <w:szCs w:val="21"/>
        </w:rPr>
        <w:t>。</w:t>
      </w:r>
    </w:p>
    <w:p>
      <w:pPr>
        <w:spacing w:before="156" w:after="156"/>
        <w:ind w:firstLine="31680"/>
        <w:rPr>
          <w:rFonts w:hint="eastAsia" w:ascii="宋体" w:hAnsi="宋体"/>
          <w:color w:val="00B0F0"/>
          <w:szCs w:val="21"/>
        </w:rPr>
      </w:pPr>
      <w:r>
        <w:rPr>
          <w:rFonts w:ascii="宋体" w:hAnsi="宋体"/>
          <w:color w:val="00B0F0"/>
          <w:szCs w:val="21"/>
        </w:rPr>
        <w:t>4</w:t>
      </w:r>
      <w:r>
        <w:rPr>
          <w:rFonts w:hint="eastAsia" w:ascii="宋体" w:hAnsi="宋体"/>
          <w:color w:val="00B0F0"/>
          <w:szCs w:val="21"/>
        </w:rPr>
        <w:t>、维护性：可维护</w:t>
      </w:r>
      <w:r>
        <w:rPr>
          <w:rFonts w:ascii="宋体" w:hAnsi="宋体"/>
          <w:color w:val="00B0F0"/>
          <w:szCs w:val="21"/>
        </w:rPr>
        <w:t>/</w:t>
      </w:r>
      <w:r>
        <w:rPr>
          <w:rFonts w:hint="eastAsia" w:ascii="宋体" w:hAnsi="宋体"/>
          <w:color w:val="00B0F0"/>
          <w:szCs w:val="21"/>
        </w:rPr>
        <w:t>分析性</w:t>
      </w:r>
      <w:r>
        <w:rPr>
          <w:rFonts w:ascii="宋体" w:hAnsi="宋体"/>
          <w:color w:val="00B0F0"/>
          <w:szCs w:val="21"/>
        </w:rPr>
        <w:t>:Microsoft Visual Studio 2013</w:t>
      </w:r>
      <w:r>
        <w:rPr>
          <w:rFonts w:hint="eastAsia" w:ascii="宋体" w:hAnsi="宋体"/>
          <w:color w:val="00B0F0"/>
          <w:szCs w:val="21"/>
          <w:lang w:eastAsia="zh-CN"/>
        </w:rPr>
        <w:t>作为客户端开发工具</w:t>
      </w:r>
      <w:r>
        <w:rPr>
          <w:rFonts w:hint="eastAsia" w:ascii="宋体" w:hAnsi="宋体"/>
          <w:color w:val="00B0F0"/>
          <w:szCs w:val="21"/>
          <w:lang w:val="en-US" w:eastAsia="zh-CN"/>
        </w:rPr>
        <w:t>;eclipse/java作为服务端开发工具，工具成熟，代码清晰，可维护性很好</w:t>
      </w:r>
      <w:r>
        <w:rPr>
          <w:rFonts w:hint="eastAsia" w:ascii="宋体" w:hAnsi="宋体"/>
          <w:color w:val="00B0F0"/>
          <w:szCs w:val="21"/>
        </w:rPr>
        <w:t>。</w:t>
      </w:r>
    </w:p>
    <w:p>
      <w:pPr>
        <w:spacing w:before="156" w:after="156"/>
        <w:ind w:firstLine="31680"/>
        <w:rPr>
          <w:rFonts w:hint="eastAsia" w:ascii="宋体" w:hAnsi="宋体"/>
          <w:color w:val="00B0F0"/>
          <w:szCs w:val="21"/>
          <w:lang w:val="en-US"/>
        </w:rPr>
      </w:pPr>
      <w:r>
        <w:rPr>
          <w:rFonts w:hint="default" w:ascii="宋体" w:hAnsi="宋体"/>
          <w:color w:val="00B0F0"/>
          <w:szCs w:val="21"/>
          <w:lang w:val="en-US"/>
        </w:rPr>
        <w:t xml:space="preserve">5. </w:t>
      </w:r>
      <w:r>
        <w:rPr>
          <w:rFonts w:hint="eastAsia" w:ascii="宋体" w:hAnsi="宋体"/>
          <w:color w:val="00B0F0"/>
          <w:szCs w:val="21"/>
          <w:lang w:val="en-US" w:eastAsia="zh-CN"/>
        </w:rPr>
        <w:t>扩展性，通过阿里云服务部署，水平可扩展。</w:t>
      </w:r>
    </w:p>
    <w:p>
      <w:pPr>
        <w:spacing w:before="156" w:after="156"/>
        <w:ind w:firstLine="31680"/>
        <w:rPr>
          <w:rFonts w:ascii="宋体"/>
          <w:color w:val="00B0F0"/>
          <w:sz w:val="24"/>
          <w:szCs w:val="24"/>
        </w:rPr>
      </w:pPr>
      <w:r>
        <w:rPr>
          <w:rFonts w:hint="eastAsia" w:ascii="宋体" w:hAnsi="宋体"/>
          <w:color w:val="00B0F0"/>
          <w:szCs w:val="21"/>
        </w:rPr>
        <w:t>版本控制</w:t>
      </w:r>
      <w:r>
        <w:rPr>
          <w:rFonts w:ascii="宋体" w:hAnsi="宋体"/>
          <w:color w:val="00B0F0"/>
          <w:szCs w:val="21"/>
        </w:rPr>
        <w:t xml:space="preserve">: </w:t>
      </w:r>
      <w:r>
        <w:rPr>
          <w:rFonts w:ascii="宋体" w:hAnsi="宋体"/>
          <w:color w:val="00B0F0"/>
          <w:szCs w:val="21"/>
          <w:lang w:val="en-US"/>
        </w:rPr>
        <w:t>GIT</w:t>
      </w:r>
      <w:r>
        <w:rPr>
          <w:rFonts w:hint="eastAsia" w:ascii="宋体" w:hAnsi="宋体"/>
          <w:color w:val="00B0F0"/>
          <w:szCs w:val="21"/>
        </w:rPr>
        <w:t>。</w:t>
      </w:r>
    </w:p>
    <w:p>
      <w:pPr>
        <w:spacing w:before="156" w:after="156"/>
        <w:ind w:firstLine="31680"/>
        <w:rPr>
          <w:rFonts w:ascii="黑体" w:eastAsia="黑体"/>
          <w:szCs w:val="21"/>
        </w:rPr>
      </w:pPr>
    </w:p>
    <w:p>
      <w:pPr>
        <w:spacing w:before="156" w:after="156"/>
        <w:ind w:firstLine="31680"/>
        <w:rPr>
          <w:rFonts w:ascii="黑体" w:eastAsia="黑体"/>
          <w:b/>
          <w:szCs w:val="21"/>
        </w:rPr>
      </w:pPr>
      <w:r>
        <w:rPr>
          <w:rFonts w:ascii="黑体" w:eastAsia="黑体"/>
          <w:b/>
          <w:szCs w:val="21"/>
        </w:rPr>
        <w:t>8</w:t>
      </w:r>
      <w:r>
        <w:rPr>
          <w:rFonts w:hint="eastAsia" w:ascii="黑体" w:eastAsia="黑体"/>
          <w:b/>
          <w:szCs w:val="21"/>
        </w:rPr>
        <w:t>、项目产品市场分析，并明确说明本项目产品市场定位和商业模式</w:t>
      </w:r>
    </w:p>
    <w:p>
      <w:pPr>
        <w:spacing w:before="156" w:after="156"/>
        <w:ind w:firstLine="31680"/>
        <w:rPr>
          <w:rFonts w:ascii="宋体"/>
          <w:color w:val="0070C0"/>
          <w:szCs w:val="21"/>
        </w:rPr>
      </w:pPr>
      <w:r>
        <w:rPr>
          <w:rFonts w:hint="eastAsia" w:ascii="宋体" w:hAnsi="宋体"/>
          <w:color w:val="C00000"/>
          <w:szCs w:val="21"/>
        </w:rPr>
        <w:t>列：</w:t>
      </w:r>
      <w:r>
        <w:rPr>
          <w:rFonts w:hint="eastAsia" w:ascii="宋体" w:hAnsi="宋体"/>
          <w:color w:val="0070C0"/>
          <w:szCs w:val="21"/>
        </w:rPr>
        <w:t>仍有数千家医院函待实施。以</w:t>
      </w:r>
      <w:r>
        <w:rPr>
          <w:rFonts w:ascii="宋体" w:hAnsi="宋体"/>
          <w:color w:val="0070C0"/>
          <w:szCs w:val="21"/>
        </w:rPr>
        <w:t>2000</w:t>
      </w:r>
      <w:r>
        <w:rPr>
          <w:rFonts w:hint="eastAsia" w:ascii="宋体" w:hAnsi="宋体"/>
          <w:color w:val="0070C0"/>
          <w:szCs w:val="21"/>
        </w:rPr>
        <w:t>家医院计算，市场规模可达</w:t>
      </w:r>
      <w:r>
        <w:rPr>
          <w:rFonts w:ascii="宋体" w:hAnsi="宋体"/>
          <w:color w:val="0070C0"/>
          <w:szCs w:val="21"/>
        </w:rPr>
        <w:t>1</w:t>
      </w:r>
      <w:r>
        <w:rPr>
          <w:rFonts w:ascii="宋体"/>
          <w:color w:val="0070C0"/>
          <w:szCs w:val="21"/>
        </w:rPr>
        <w:t>0</w:t>
      </w:r>
      <w:r>
        <w:rPr>
          <w:rFonts w:hint="eastAsia" w:ascii="宋体" w:hAnsi="宋体"/>
          <w:color w:val="0070C0"/>
          <w:szCs w:val="21"/>
        </w:rPr>
        <w:t>亿以上。</w:t>
      </w:r>
    </w:p>
    <w:p>
      <w:pPr>
        <w:spacing w:before="156" w:after="156"/>
        <w:ind w:firstLine="31680"/>
        <w:rPr>
          <w:rFonts w:ascii="黑体" w:eastAsia="黑体"/>
          <w:b/>
          <w:szCs w:val="21"/>
        </w:rPr>
      </w:pPr>
    </w:p>
    <w:p>
      <w:pPr>
        <w:spacing w:before="156" w:after="156"/>
        <w:ind w:firstLine="31680"/>
        <w:rPr>
          <w:rFonts w:ascii="黑体" w:eastAsia="黑体"/>
          <w:b/>
          <w:szCs w:val="21"/>
        </w:rPr>
      </w:pPr>
    </w:p>
    <w:p>
      <w:pPr>
        <w:spacing w:before="156" w:after="156"/>
        <w:ind w:firstLine="31680"/>
        <w:rPr>
          <w:rFonts w:ascii="黑体" w:eastAsia="黑体"/>
          <w:b/>
          <w:szCs w:val="21"/>
        </w:rPr>
      </w:pPr>
      <w:r>
        <w:rPr>
          <w:rFonts w:ascii="黑体" w:eastAsia="黑体"/>
          <w:b/>
          <w:szCs w:val="21"/>
        </w:rPr>
        <w:t>9</w:t>
      </w:r>
      <w:r>
        <w:rPr>
          <w:rFonts w:hint="eastAsia" w:ascii="黑体" w:eastAsia="黑体"/>
          <w:b/>
          <w:szCs w:val="21"/>
        </w:rPr>
        <w:t>、项目产品与主要竞争企业同类产品的比较竞争优势</w:t>
      </w:r>
    </w:p>
    <w:p>
      <w:pPr>
        <w:spacing w:before="156" w:after="156"/>
        <w:ind w:firstLine="31680"/>
        <w:rPr>
          <w:rFonts w:ascii="宋体"/>
          <w:color w:val="0070C0"/>
          <w:szCs w:val="21"/>
        </w:rPr>
      </w:pPr>
      <w:r>
        <w:rPr>
          <w:rFonts w:hint="eastAsia" w:ascii="宋体" w:hAnsi="宋体"/>
          <w:b/>
          <w:color w:val="C00000"/>
          <w:szCs w:val="21"/>
        </w:rPr>
        <w:t>列：</w:t>
      </w:r>
      <w:r>
        <w:rPr>
          <w:rFonts w:hint="eastAsia" w:ascii="宋体" w:hAnsi="宋体"/>
          <w:color w:val="0070C0"/>
          <w:szCs w:val="21"/>
        </w:rPr>
        <w:t>产品作为独立整合的软件产品，集成各发药机标准接口与周边自动化设备。同时本产品与国内市场占有率第一发药机厂商德国</w:t>
      </w:r>
      <w:r>
        <w:rPr>
          <w:rFonts w:ascii="宋体" w:hAnsi="宋体"/>
          <w:color w:val="0070C0"/>
          <w:szCs w:val="21"/>
        </w:rPr>
        <w:t>CONSIS</w:t>
      </w:r>
      <w:r>
        <w:rPr>
          <w:rFonts w:hint="eastAsia" w:ascii="宋体" w:hAnsi="宋体"/>
          <w:color w:val="0070C0"/>
          <w:szCs w:val="21"/>
        </w:rPr>
        <w:t>深度合作，成为</w:t>
      </w:r>
      <w:r>
        <w:rPr>
          <w:rFonts w:ascii="宋体" w:hAnsi="宋体"/>
          <w:color w:val="0070C0"/>
          <w:szCs w:val="21"/>
        </w:rPr>
        <w:t>CONSIS</w:t>
      </w:r>
      <w:r>
        <w:rPr>
          <w:rFonts w:hint="eastAsia" w:ascii="宋体" w:hAnsi="宋体"/>
          <w:color w:val="0070C0"/>
          <w:szCs w:val="21"/>
        </w:rPr>
        <w:t>自动化指定软件产品。</w:t>
      </w:r>
    </w:p>
    <w:p>
      <w:pPr>
        <w:spacing w:before="156" w:after="156"/>
        <w:ind w:firstLine="31680"/>
        <w:rPr>
          <w:rFonts w:ascii="宋体"/>
          <w:b/>
          <w:color w:val="0070C0"/>
          <w:sz w:val="24"/>
        </w:rPr>
      </w:pPr>
    </w:p>
    <w:tbl>
      <w:tblPr>
        <w:tblStyle w:val="11"/>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702"/>
        <w:gridCol w:w="269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vAlign w:val="center"/>
          </w:tcPr>
          <w:p>
            <w:pPr>
              <w:spacing w:before="156" w:after="156"/>
              <w:ind w:firstLine="31680"/>
              <w:jc w:val="center"/>
              <w:rPr>
                <w:rFonts w:ascii="宋体"/>
                <w:b/>
                <w:color w:val="0070C0"/>
                <w:sz w:val="24"/>
              </w:rPr>
            </w:pPr>
            <w:r>
              <w:rPr>
                <w:rFonts w:hint="eastAsia" w:ascii="宋体" w:hAnsi="宋体"/>
                <w:b/>
                <w:color w:val="0070C0"/>
                <w:sz w:val="24"/>
              </w:rPr>
              <w:t>主要指标</w:t>
            </w:r>
          </w:p>
        </w:tc>
        <w:tc>
          <w:tcPr>
            <w:tcW w:w="1702" w:type="dxa"/>
            <w:vAlign w:val="center"/>
          </w:tcPr>
          <w:p>
            <w:pPr>
              <w:spacing w:before="156" w:after="156"/>
              <w:ind w:firstLine="31680"/>
              <w:jc w:val="center"/>
              <w:rPr>
                <w:rFonts w:ascii="宋体"/>
                <w:b/>
                <w:color w:val="0070C0"/>
                <w:sz w:val="24"/>
              </w:rPr>
            </w:pPr>
            <w:r>
              <w:rPr>
                <w:rFonts w:hint="eastAsia" w:ascii="宋体" w:hAnsi="宋体"/>
                <w:b/>
                <w:color w:val="0070C0"/>
                <w:sz w:val="24"/>
              </w:rPr>
              <w:t>国内同类产品</w:t>
            </w:r>
          </w:p>
        </w:tc>
        <w:tc>
          <w:tcPr>
            <w:tcW w:w="2693" w:type="dxa"/>
            <w:vAlign w:val="center"/>
          </w:tcPr>
          <w:p>
            <w:pPr>
              <w:spacing w:before="156" w:after="156"/>
              <w:ind w:firstLine="31680" w:firstLineChars="100"/>
              <w:jc w:val="center"/>
              <w:rPr>
                <w:rFonts w:ascii="宋体"/>
                <w:b/>
                <w:color w:val="0070C0"/>
                <w:sz w:val="24"/>
              </w:rPr>
            </w:pPr>
            <w:r>
              <w:rPr>
                <w:rFonts w:hint="eastAsia" w:ascii="宋体" w:hAnsi="宋体"/>
                <w:b/>
                <w:color w:val="0070C0"/>
                <w:sz w:val="24"/>
              </w:rPr>
              <w:t>德国同类产品</w:t>
            </w:r>
          </w:p>
        </w:tc>
        <w:tc>
          <w:tcPr>
            <w:tcW w:w="2268" w:type="dxa"/>
            <w:vAlign w:val="center"/>
          </w:tcPr>
          <w:p>
            <w:pPr>
              <w:spacing w:before="156" w:after="156"/>
              <w:ind w:firstLine="31680"/>
              <w:jc w:val="center"/>
              <w:rPr>
                <w:rFonts w:ascii="宋体"/>
                <w:b/>
                <w:color w:val="0070C0"/>
                <w:sz w:val="24"/>
              </w:rPr>
            </w:pPr>
            <w:r>
              <w:rPr>
                <w:rFonts w:hint="eastAsia" w:ascii="宋体" w:hAnsi="宋体"/>
                <w:b/>
                <w:color w:val="0070C0"/>
                <w:sz w:val="24"/>
              </w:rPr>
              <w:t>本项目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vAlign w:val="center"/>
          </w:tcPr>
          <w:p>
            <w:pPr>
              <w:spacing w:before="156" w:after="156"/>
              <w:ind w:firstLine="31680"/>
              <w:rPr>
                <w:rFonts w:ascii="宋体"/>
                <w:color w:val="0070C0"/>
                <w:szCs w:val="21"/>
              </w:rPr>
            </w:pPr>
            <w:r>
              <w:rPr>
                <w:rFonts w:hint="eastAsia" w:ascii="宋体" w:hAnsi="宋体"/>
                <w:color w:val="0070C0"/>
                <w:szCs w:val="21"/>
              </w:rPr>
              <w:t>系统语言</w:t>
            </w:r>
          </w:p>
        </w:tc>
        <w:tc>
          <w:tcPr>
            <w:tcW w:w="1702" w:type="dxa"/>
            <w:vAlign w:val="center"/>
          </w:tcPr>
          <w:p>
            <w:pPr>
              <w:spacing w:before="156" w:after="156"/>
              <w:ind w:firstLine="31680"/>
              <w:rPr>
                <w:rFonts w:ascii="宋体"/>
                <w:color w:val="0070C0"/>
                <w:szCs w:val="21"/>
              </w:rPr>
            </w:pPr>
            <w:r>
              <w:rPr>
                <w:rFonts w:hint="eastAsia" w:ascii="宋体" w:hAnsi="宋体"/>
                <w:color w:val="0070C0"/>
                <w:szCs w:val="21"/>
              </w:rPr>
              <w:t>中文版</w:t>
            </w:r>
          </w:p>
        </w:tc>
        <w:tc>
          <w:tcPr>
            <w:tcW w:w="2693" w:type="dxa"/>
            <w:vAlign w:val="center"/>
          </w:tcPr>
          <w:p>
            <w:pPr>
              <w:spacing w:before="156" w:after="156"/>
              <w:ind w:firstLine="31680"/>
              <w:rPr>
                <w:rFonts w:ascii="宋体" w:hAnsi="宋体"/>
                <w:color w:val="0070C0"/>
                <w:szCs w:val="21"/>
              </w:rPr>
            </w:pPr>
            <w:r>
              <w:rPr>
                <w:rFonts w:hint="eastAsia" w:ascii="宋体" w:hAnsi="宋体"/>
                <w:color w:val="0070C0"/>
                <w:szCs w:val="21"/>
              </w:rPr>
              <w:t>德文</w:t>
            </w:r>
            <w:r>
              <w:rPr>
                <w:rFonts w:ascii="宋体" w:hAnsi="宋体"/>
                <w:color w:val="0070C0"/>
                <w:szCs w:val="21"/>
              </w:rPr>
              <w:t>/</w:t>
            </w:r>
            <w:r>
              <w:rPr>
                <w:rFonts w:hint="eastAsia" w:ascii="宋体" w:hAnsi="宋体"/>
                <w:color w:val="0070C0"/>
                <w:szCs w:val="21"/>
              </w:rPr>
              <w:t>英文版</w:t>
            </w:r>
            <w:r>
              <w:rPr>
                <w:rFonts w:ascii="宋体" w:hAnsi="宋体"/>
                <w:color w:val="0070C0"/>
                <w:szCs w:val="21"/>
              </w:rPr>
              <w:t>(</w:t>
            </w:r>
            <w:r>
              <w:rPr>
                <w:rFonts w:hint="eastAsia" w:ascii="宋体" w:hAnsi="宋体"/>
                <w:color w:val="0070C0"/>
                <w:szCs w:val="21"/>
              </w:rPr>
              <w:t>汉化</w:t>
            </w:r>
            <w:r>
              <w:rPr>
                <w:rFonts w:ascii="宋体" w:hAnsi="宋体"/>
                <w:color w:val="0070C0"/>
                <w:szCs w:val="21"/>
              </w:rPr>
              <w:t>)</w:t>
            </w:r>
          </w:p>
        </w:tc>
        <w:tc>
          <w:tcPr>
            <w:tcW w:w="2268" w:type="dxa"/>
            <w:vAlign w:val="center"/>
          </w:tcPr>
          <w:p>
            <w:pPr>
              <w:spacing w:before="156" w:after="156"/>
              <w:ind w:firstLine="31680"/>
              <w:rPr>
                <w:rFonts w:ascii="宋体"/>
                <w:color w:val="0070C0"/>
                <w:szCs w:val="21"/>
              </w:rPr>
            </w:pPr>
            <w:r>
              <w:rPr>
                <w:rFonts w:hint="eastAsia" w:ascii="宋体" w:hAnsi="宋体"/>
                <w:color w:val="0070C0"/>
                <w:szCs w:val="21"/>
              </w:rPr>
              <w:t>中文版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vAlign w:val="center"/>
          </w:tcPr>
          <w:p>
            <w:pPr>
              <w:spacing w:before="156" w:after="156"/>
              <w:ind w:firstLine="31680"/>
              <w:rPr>
                <w:rFonts w:ascii="宋体"/>
                <w:color w:val="0070C0"/>
                <w:szCs w:val="21"/>
              </w:rPr>
            </w:pPr>
            <w:r>
              <w:rPr>
                <w:rFonts w:hint="eastAsia" w:ascii="宋体" w:hAnsi="宋体"/>
                <w:color w:val="0070C0"/>
                <w:szCs w:val="21"/>
              </w:rPr>
              <w:t>库存管理</w:t>
            </w:r>
          </w:p>
        </w:tc>
        <w:tc>
          <w:tcPr>
            <w:tcW w:w="1702" w:type="dxa"/>
            <w:vAlign w:val="center"/>
          </w:tcPr>
          <w:p>
            <w:pPr>
              <w:spacing w:before="156" w:after="156"/>
              <w:ind w:firstLine="31680"/>
              <w:rPr>
                <w:rFonts w:ascii="宋体"/>
                <w:color w:val="0070C0"/>
                <w:szCs w:val="21"/>
              </w:rPr>
            </w:pPr>
            <w:r>
              <w:rPr>
                <w:rFonts w:hint="eastAsia" w:ascii="宋体" w:hAnsi="宋体"/>
                <w:color w:val="0070C0"/>
                <w:szCs w:val="21"/>
              </w:rPr>
              <w:t>设备库存管理</w:t>
            </w:r>
          </w:p>
        </w:tc>
        <w:tc>
          <w:tcPr>
            <w:tcW w:w="2693" w:type="dxa"/>
            <w:vAlign w:val="center"/>
          </w:tcPr>
          <w:p>
            <w:pPr>
              <w:spacing w:before="156" w:after="156"/>
              <w:ind w:firstLine="31680"/>
              <w:rPr>
                <w:rFonts w:ascii="宋体"/>
                <w:color w:val="0070C0"/>
                <w:szCs w:val="21"/>
              </w:rPr>
            </w:pPr>
            <w:r>
              <w:rPr>
                <w:rFonts w:hint="eastAsia" w:ascii="宋体" w:hAnsi="宋体"/>
                <w:color w:val="0070C0"/>
                <w:szCs w:val="21"/>
              </w:rPr>
              <w:t>设备库存管理</w:t>
            </w:r>
          </w:p>
        </w:tc>
        <w:tc>
          <w:tcPr>
            <w:tcW w:w="2268" w:type="dxa"/>
            <w:vAlign w:val="center"/>
          </w:tcPr>
          <w:p>
            <w:pPr>
              <w:spacing w:before="156" w:after="156"/>
              <w:ind w:firstLine="31680"/>
              <w:rPr>
                <w:rFonts w:ascii="宋体"/>
                <w:color w:val="0070C0"/>
                <w:szCs w:val="21"/>
              </w:rPr>
            </w:pPr>
            <w:r>
              <w:rPr>
                <w:rFonts w:hint="eastAsia" w:ascii="宋体" w:hAnsi="宋体"/>
                <w:color w:val="0070C0"/>
                <w:szCs w:val="21"/>
              </w:rPr>
              <w:t>设备、药房库存管理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3" w:type="dxa"/>
            <w:vAlign w:val="center"/>
          </w:tcPr>
          <w:p>
            <w:pPr>
              <w:spacing w:before="156" w:after="156"/>
              <w:ind w:firstLine="31680"/>
              <w:rPr>
                <w:rFonts w:ascii="宋体"/>
                <w:color w:val="0070C0"/>
                <w:szCs w:val="21"/>
              </w:rPr>
            </w:pPr>
            <w:r>
              <w:rPr>
                <w:rFonts w:hint="eastAsia" w:ascii="宋体" w:hAnsi="宋体"/>
                <w:color w:val="0070C0"/>
                <w:szCs w:val="21"/>
              </w:rPr>
              <w:t>补药管理</w:t>
            </w:r>
          </w:p>
        </w:tc>
        <w:tc>
          <w:tcPr>
            <w:tcW w:w="1702" w:type="dxa"/>
            <w:vAlign w:val="center"/>
          </w:tcPr>
          <w:p>
            <w:pPr>
              <w:spacing w:before="156" w:after="156"/>
              <w:ind w:firstLine="31680"/>
              <w:rPr>
                <w:rFonts w:ascii="宋体"/>
                <w:color w:val="0070C0"/>
                <w:szCs w:val="21"/>
              </w:rPr>
            </w:pPr>
            <w:r>
              <w:rPr>
                <w:rFonts w:hint="eastAsia" w:ascii="宋体" w:hAnsi="宋体"/>
                <w:color w:val="0070C0"/>
                <w:szCs w:val="21"/>
              </w:rPr>
              <w:t>控制设备</w:t>
            </w:r>
          </w:p>
        </w:tc>
        <w:tc>
          <w:tcPr>
            <w:tcW w:w="2693" w:type="dxa"/>
            <w:vAlign w:val="center"/>
          </w:tcPr>
          <w:p>
            <w:pPr>
              <w:spacing w:before="156" w:after="156"/>
              <w:ind w:firstLine="31680"/>
              <w:rPr>
                <w:rFonts w:ascii="宋体"/>
                <w:color w:val="0070C0"/>
                <w:szCs w:val="21"/>
              </w:rPr>
            </w:pPr>
            <w:r>
              <w:rPr>
                <w:rFonts w:hint="eastAsia" w:ascii="宋体" w:hAnsi="宋体"/>
                <w:color w:val="0070C0"/>
                <w:szCs w:val="21"/>
              </w:rPr>
              <w:t>控制设备</w:t>
            </w:r>
          </w:p>
        </w:tc>
        <w:tc>
          <w:tcPr>
            <w:tcW w:w="2268" w:type="dxa"/>
            <w:vAlign w:val="center"/>
          </w:tcPr>
          <w:p>
            <w:pPr>
              <w:spacing w:before="156" w:after="156"/>
              <w:ind w:firstLine="31680"/>
              <w:rPr>
                <w:rFonts w:ascii="宋体"/>
                <w:color w:val="0070C0"/>
                <w:szCs w:val="21"/>
              </w:rPr>
            </w:pPr>
            <w:r>
              <w:rPr>
                <w:rFonts w:hint="eastAsia" w:ascii="宋体" w:hAnsi="宋体"/>
                <w:color w:val="0070C0"/>
                <w:szCs w:val="21"/>
              </w:rPr>
              <w:t>控制设备、与</w:t>
            </w:r>
            <w:r>
              <w:rPr>
                <w:rFonts w:ascii="宋体" w:hAnsi="宋体"/>
                <w:color w:val="0070C0"/>
                <w:szCs w:val="21"/>
              </w:rPr>
              <w:t>HIS</w:t>
            </w:r>
            <w:r>
              <w:rPr>
                <w:rFonts w:hint="eastAsia" w:ascii="宋体" w:hAnsi="宋体"/>
                <w:color w:val="0070C0"/>
                <w:szCs w:val="21"/>
              </w:rPr>
              <w:t>系统集成</w:t>
            </w:r>
          </w:p>
        </w:tc>
      </w:tr>
    </w:tbl>
    <w:p>
      <w:pPr>
        <w:spacing w:before="156" w:after="156"/>
        <w:ind w:firstLine="0" w:firstLineChars="0"/>
        <w:rPr>
          <w:rFonts w:ascii="黑体" w:eastAsia="黑体"/>
          <w:b/>
          <w:szCs w:val="21"/>
        </w:rPr>
      </w:pPr>
    </w:p>
    <w:p>
      <w:pPr>
        <w:spacing w:before="156" w:after="156"/>
        <w:ind w:firstLine="31680"/>
      </w:pPr>
      <w:r>
        <w:rPr>
          <w:rFonts w:ascii="黑体" w:eastAsia="黑体"/>
          <w:b/>
          <w:szCs w:val="21"/>
        </w:rPr>
        <w:t>10</w:t>
      </w:r>
      <w:r>
        <w:rPr>
          <w:rFonts w:hint="eastAsia" w:ascii="黑体" w:eastAsia="黑体"/>
          <w:b/>
          <w:szCs w:val="21"/>
        </w:rPr>
        <w:t>、</w:t>
      </w:r>
      <w:r>
        <w:rPr>
          <w:rFonts w:hint="eastAsia" w:ascii="黑体" w:eastAsia="黑体"/>
          <w:b/>
          <w:bCs/>
          <w:szCs w:val="21"/>
        </w:rPr>
        <w:t>公司核心科技创新项目及公司未来发展目标</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黑体">
    <w:panose1 w:val="02010609060101010101"/>
    <w:charset w:val="86"/>
    <w:family w:val="swiss"/>
    <w:pitch w:val="default"/>
    <w:sig w:usb0="800002BF" w:usb1="38CF7CFA" w:usb2="00000016" w:usb3="00000000" w:csb0="00040001" w:csb1="00000000"/>
  </w:font>
  <w:font w:name="Arial">
    <w:panose1 w:val="020B0604020202020204"/>
    <w:charset w:val="00"/>
    <w:family w:val="decorative"/>
    <w:pitch w:val="default"/>
    <w:sig w:usb0="E0002AFF" w:usb1="C0007843" w:usb2="00000009" w:usb3="00000000" w:csb0="400001FF" w:csb1="FFFF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黑体">
    <w:panose1 w:val="02010609060101010101"/>
    <w:charset w:val="86"/>
    <w:family w:val="decorative"/>
    <w:pitch w:val="default"/>
    <w:sig w:usb0="800002BF" w:usb1="38CF7CFA" w:usb2="00000016" w:usb3="00000000" w:csb0="00040001" w:csb1="00000000"/>
  </w:font>
  <w:font w:name="Arial">
    <w:panose1 w:val="020B0604020202020204"/>
    <w:charset w:val="00"/>
    <w:family w:val="roma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spacing w:before="120" w:after="120"/>
      <w:ind w:firstLine="316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spacing w:before="120" w:after="120"/>
      <w:ind w:firstLine="316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spacing w:before="120" w:after="120"/>
      <w:ind w:firstLine="3168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6"/>
      <w:spacing w:before="120" w:after="120"/>
      <w:ind w:firstLine="316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6"/>
      <w:spacing w:before="120" w:after="120"/>
      <w:ind w:firstLine="316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6"/>
      <w:spacing w:before="120" w:after="120"/>
      <w:ind w:firstLine="316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9538358">
    <w:nsid w:val="0B4C2036"/>
    <w:multiLevelType w:val="multilevel"/>
    <w:tmpl w:val="0B4C2036"/>
    <w:lvl w:ilvl="0" w:tentative="1">
      <w:start w:val="1"/>
      <w:numFmt w:val="decimal"/>
      <w:lvlText w:val="%1、"/>
      <w:lvlJc w:val="left"/>
      <w:pPr>
        <w:tabs>
          <w:tab w:val="left" w:pos="1260"/>
        </w:tabs>
        <w:ind w:left="1260" w:hanging="360"/>
      </w:pPr>
      <w:rPr>
        <w:rFonts w:hint="default" w:cs="Times New Roman"/>
      </w:rPr>
    </w:lvl>
    <w:lvl w:ilvl="1" w:tentative="1">
      <w:start w:val="1"/>
      <w:numFmt w:val="lowerLetter"/>
      <w:lvlText w:val="%2)"/>
      <w:lvlJc w:val="left"/>
      <w:pPr>
        <w:tabs>
          <w:tab w:val="left" w:pos="1740"/>
        </w:tabs>
        <w:ind w:left="1740" w:hanging="420"/>
      </w:pPr>
      <w:rPr>
        <w:rFonts w:cs="Times New Roman"/>
      </w:rPr>
    </w:lvl>
    <w:lvl w:ilvl="2" w:tentative="1">
      <w:start w:val="1"/>
      <w:numFmt w:val="lowerRoman"/>
      <w:lvlText w:val="%3."/>
      <w:lvlJc w:val="right"/>
      <w:pPr>
        <w:tabs>
          <w:tab w:val="left" w:pos="2160"/>
        </w:tabs>
        <w:ind w:left="2160" w:hanging="420"/>
      </w:pPr>
      <w:rPr>
        <w:rFonts w:cs="Times New Roman"/>
      </w:rPr>
    </w:lvl>
    <w:lvl w:ilvl="3" w:tentative="1">
      <w:start w:val="1"/>
      <w:numFmt w:val="decimal"/>
      <w:lvlText w:val="%4."/>
      <w:lvlJc w:val="left"/>
      <w:pPr>
        <w:tabs>
          <w:tab w:val="left" w:pos="2580"/>
        </w:tabs>
        <w:ind w:left="2580" w:hanging="420"/>
      </w:pPr>
      <w:rPr>
        <w:rFonts w:cs="Times New Roman"/>
      </w:rPr>
    </w:lvl>
    <w:lvl w:ilvl="4" w:tentative="1">
      <w:start w:val="1"/>
      <w:numFmt w:val="lowerLetter"/>
      <w:lvlText w:val="%5)"/>
      <w:lvlJc w:val="left"/>
      <w:pPr>
        <w:tabs>
          <w:tab w:val="left" w:pos="3000"/>
        </w:tabs>
        <w:ind w:left="3000" w:hanging="420"/>
      </w:pPr>
      <w:rPr>
        <w:rFonts w:cs="Times New Roman"/>
      </w:rPr>
    </w:lvl>
    <w:lvl w:ilvl="5" w:tentative="1">
      <w:start w:val="1"/>
      <w:numFmt w:val="lowerRoman"/>
      <w:lvlText w:val="%6."/>
      <w:lvlJc w:val="right"/>
      <w:pPr>
        <w:tabs>
          <w:tab w:val="left" w:pos="3420"/>
        </w:tabs>
        <w:ind w:left="3420" w:hanging="420"/>
      </w:pPr>
      <w:rPr>
        <w:rFonts w:cs="Times New Roman"/>
      </w:rPr>
    </w:lvl>
    <w:lvl w:ilvl="6" w:tentative="1">
      <w:start w:val="1"/>
      <w:numFmt w:val="decimal"/>
      <w:lvlText w:val="%7."/>
      <w:lvlJc w:val="left"/>
      <w:pPr>
        <w:tabs>
          <w:tab w:val="left" w:pos="3840"/>
        </w:tabs>
        <w:ind w:left="3840" w:hanging="420"/>
      </w:pPr>
      <w:rPr>
        <w:rFonts w:cs="Times New Roman"/>
      </w:rPr>
    </w:lvl>
    <w:lvl w:ilvl="7" w:tentative="1">
      <w:start w:val="1"/>
      <w:numFmt w:val="lowerLetter"/>
      <w:lvlText w:val="%8)"/>
      <w:lvlJc w:val="left"/>
      <w:pPr>
        <w:tabs>
          <w:tab w:val="left" w:pos="4260"/>
        </w:tabs>
        <w:ind w:left="4260" w:hanging="420"/>
      </w:pPr>
      <w:rPr>
        <w:rFonts w:cs="Times New Roman"/>
      </w:rPr>
    </w:lvl>
    <w:lvl w:ilvl="8" w:tentative="1">
      <w:start w:val="1"/>
      <w:numFmt w:val="lowerRoman"/>
      <w:lvlText w:val="%9."/>
      <w:lvlJc w:val="right"/>
      <w:pPr>
        <w:tabs>
          <w:tab w:val="left" w:pos="4680"/>
        </w:tabs>
        <w:ind w:left="4680" w:hanging="420"/>
      </w:pPr>
      <w:rPr>
        <w:rFonts w:cs="Times New Roman"/>
      </w:rPr>
    </w:lvl>
  </w:abstractNum>
  <w:abstractNum w:abstractNumId="1464016164">
    <w:nsid w:val="57431D24"/>
    <w:multiLevelType w:val="singleLevel"/>
    <w:tmpl w:val="57431D24"/>
    <w:lvl w:ilvl="0" w:tentative="1">
      <w:start w:val="2"/>
      <w:numFmt w:val="decimal"/>
      <w:suff w:val="nothing"/>
      <w:lvlText w:val="（%1）"/>
      <w:lvlJc w:val="left"/>
    </w:lvl>
  </w:abstractNum>
  <w:abstractNum w:abstractNumId="1464016356">
    <w:nsid w:val="57431DE4"/>
    <w:multiLevelType w:val="singleLevel"/>
    <w:tmpl w:val="57431DE4"/>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89538358"/>
  </w:num>
  <w:num w:numId="2">
    <w:abstractNumId w:val="1464016164"/>
  </w:num>
  <w:num w:numId="3">
    <w:abstractNumId w:val="14640163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C4945"/>
    <w:rsid w:val="00055794"/>
    <w:rsid w:val="000D4F1F"/>
    <w:rsid w:val="00196C47"/>
    <w:rsid w:val="00237A2B"/>
    <w:rsid w:val="002C0442"/>
    <w:rsid w:val="00395A9F"/>
    <w:rsid w:val="00411BF5"/>
    <w:rsid w:val="004218A4"/>
    <w:rsid w:val="0049175D"/>
    <w:rsid w:val="004A7CD2"/>
    <w:rsid w:val="004B79E0"/>
    <w:rsid w:val="00593AA6"/>
    <w:rsid w:val="005D5C35"/>
    <w:rsid w:val="005E6029"/>
    <w:rsid w:val="005F666A"/>
    <w:rsid w:val="006041FA"/>
    <w:rsid w:val="00622B28"/>
    <w:rsid w:val="00653626"/>
    <w:rsid w:val="00683BDE"/>
    <w:rsid w:val="006C6C31"/>
    <w:rsid w:val="006F4F8C"/>
    <w:rsid w:val="007951D3"/>
    <w:rsid w:val="007B298A"/>
    <w:rsid w:val="00801EBC"/>
    <w:rsid w:val="008250D8"/>
    <w:rsid w:val="008740B4"/>
    <w:rsid w:val="008A0ABD"/>
    <w:rsid w:val="00905939"/>
    <w:rsid w:val="00911597"/>
    <w:rsid w:val="00924435"/>
    <w:rsid w:val="009437C4"/>
    <w:rsid w:val="009B0E31"/>
    <w:rsid w:val="009F5153"/>
    <w:rsid w:val="00A00C59"/>
    <w:rsid w:val="00A20023"/>
    <w:rsid w:val="00A256C1"/>
    <w:rsid w:val="00A26917"/>
    <w:rsid w:val="00A55A5F"/>
    <w:rsid w:val="00AC4945"/>
    <w:rsid w:val="00B219BF"/>
    <w:rsid w:val="00B23499"/>
    <w:rsid w:val="00B54C14"/>
    <w:rsid w:val="00B7110B"/>
    <w:rsid w:val="00BD75BF"/>
    <w:rsid w:val="00C02081"/>
    <w:rsid w:val="00C2636C"/>
    <w:rsid w:val="00C37252"/>
    <w:rsid w:val="00D63F78"/>
    <w:rsid w:val="00DB2F24"/>
    <w:rsid w:val="00DC2A2D"/>
    <w:rsid w:val="00DE32F8"/>
    <w:rsid w:val="00E07B52"/>
    <w:rsid w:val="00E10EFD"/>
    <w:rsid w:val="00E35BA6"/>
    <w:rsid w:val="00EB5A77"/>
    <w:rsid w:val="00EC10E3"/>
    <w:rsid w:val="00F0310A"/>
    <w:rsid w:val="00F076B5"/>
    <w:rsid w:val="00F2123F"/>
    <w:rsid w:val="00F4782B"/>
    <w:rsid w:val="00FE4728"/>
    <w:rsid w:val="010975C0"/>
    <w:rsid w:val="016A6360"/>
    <w:rsid w:val="03CF48D0"/>
    <w:rsid w:val="04D63DFE"/>
    <w:rsid w:val="05ED35C6"/>
    <w:rsid w:val="06382740"/>
    <w:rsid w:val="08D33389"/>
    <w:rsid w:val="091B377D"/>
    <w:rsid w:val="0A1A36A0"/>
    <w:rsid w:val="0B5965AB"/>
    <w:rsid w:val="0BD02D72"/>
    <w:rsid w:val="0C1C796E"/>
    <w:rsid w:val="0C7A1F06"/>
    <w:rsid w:val="0E026509"/>
    <w:rsid w:val="0E7E38D5"/>
    <w:rsid w:val="10386129"/>
    <w:rsid w:val="10937656"/>
    <w:rsid w:val="10E365C2"/>
    <w:rsid w:val="11635C16"/>
    <w:rsid w:val="12160F3D"/>
    <w:rsid w:val="125C03AD"/>
    <w:rsid w:val="15907EEF"/>
    <w:rsid w:val="1811250D"/>
    <w:rsid w:val="184D106D"/>
    <w:rsid w:val="18542BF6"/>
    <w:rsid w:val="19ED2D17"/>
    <w:rsid w:val="1A04293C"/>
    <w:rsid w:val="1B1736FE"/>
    <w:rsid w:val="1B4F70DB"/>
    <w:rsid w:val="1C76493F"/>
    <w:rsid w:val="1D150FC5"/>
    <w:rsid w:val="1EC47A07"/>
    <w:rsid w:val="1F7A5EB1"/>
    <w:rsid w:val="1FA52578"/>
    <w:rsid w:val="1FD941DA"/>
    <w:rsid w:val="207C6D58"/>
    <w:rsid w:val="2152133A"/>
    <w:rsid w:val="216D1B64"/>
    <w:rsid w:val="22465C8A"/>
    <w:rsid w:val="227E3026"/>
    <w:rsid w:val="22B03475"/>
    <w:rsid w:val="23A9148E"/>
    <w:rsid w:val="24335B6F"/>
    <w:rsid w:val="24423C0B"/>
    <w:rsid w:val="25323514"/>
    <w:rsid w:val="25664C67"/>
    <w:rsid w:val="25B75F7D"/>
    <w:rsid w:val="26993D60"/>
    <w:rsid w:val="29D954B6"/>
    <w:rsid w:val="2AE928C2"/>
    <w:rsid w:val="2B7679E1"/>
    <w:rsid w:val="2C413326"/>
    <w:rsid w:val="2CF808D7"/>
    <w:rsid w:val="2DAA28F9"/>
    <w:rsid w:val="2E8C0CED"/>
    <w:rsid w:val="2ED523E6"/>
    <w:rsid w:val="303C73AF"/>
    <w:rsid w:val="31FF6116"/>
    <w:rsid w:val="32774ADB"/>
    <w:rsid w:val="331423DB"/>
    <w:rsid w:val="339E453D"/>
    <w:rsid w:val="341344FC"/>
    <w:rsid w:val="349808FF"/>
    <w:rsid w:val="34D23635"/>
    <w:rsid w:val="35216C38"/>
    <w:rsid w:val="36CA64AC"/>
    <w:rsid w:val="3B2B0D56"/>
    <w:rsid w:val="3B6F440E"/>
    <w:rsid w:val="3D2363DE"/>
    <w:rsid w:val="3D623944"/>
    <w:rsid w:val="3DBF29D9"/>
    <w:rsid w:val="408234E1"/>
    <w:rsid w:val="40E35B04"/>
    <w:rsid w:val="415E1BCB"/>
    <w:rsid w:val="41891B15"/>
    <w:rsid w:val="427D0B61"/>
    <w:rsid w:val="429960CF"/>
    <w:rsid w:val="43297F3D"/>
    <w:rsid w:val="4426495C"/>
    <w:rsid w:val="44773462"/>
    <w:rsid w:val="451C3BF0"/>
    <w:rsid w:val="46092573"/>
    <w:rsid w:val="46A636F7"/>
    <w:rsid w:val="48A60C3E"/>
    <w:rsid w:val="491E7603"/>
    <w:rsid w:val="4B6B4C49"/>
    <w:rsid w:val="4BC61AE0"/>
    <w:rsid w:val="4CBA7DEE"/>
    <w:rsid w:val="4CC53C01"/>
    <w:rsid w:val="4EA71B98"/>
    <w:rsid w:val="4EBD3D3C"/>
    <w:rsid w:val="50EA68CF"/>
    <w:rsid w:val="50FA10E8"/>
    <w:rsid w:val="51C66964"/>
    <w:rsid w:val="524C5212"/>
    <w:rsid w:val="52C051D0"/>
    <w:rsid w:val="531910E2"/>
    <w:rsid w:val="548712B9"/>
    <w:rsid w:val="54A96376"/>
    <w:rsid w:val="54BE7214"/>
    <w:rsid w:val="54D87DBE"/>
    <w:rsid w:val="55AA399A"/>
    <w:rsid w:val="57DE5EB8"/>
    <w:rsid w:val="5B5D6D73"/>
    <w:rsid w:val="5BBA388A"/>
    <w:rsid w:val="5D425C8F"/>
    <w:rsid w:val="5DA362FB"/>
    <w:rsid w:val="5DEA73A2"/>
    <w:rsid w:val="5E885FA6"/>
    <w:rsid w:val="5EAC7460"/>
    <w:rsid w:val="5F9A70E8"/>
    <w:rsid w:val="64087C2C"/>
    <w:rsid w:val="64993547"/>
    <w:rsid w:val="64B7454D"/>
    <w:rsid w:val="65C362F9"/>
    <w:rsid w:val="66FC0F03"/>
    <w:rsid w:val="67A8101C"/>
    <w:rsid w:val="694E29D2"/>
    <w:rsid w:val="6AB22299"/>
    <w:rsid w:val="6B3063EA"/>
    <w:rsid w:val="6B356FEF"/>
    <w:rsid w:val="6B6D624F"/>
    <w:rsid w:val="6B9F0C1C"/>
    <w:rsid w:val="6D1F3697"/>
    <w:rsid w:val="6EFF612B"/>
    <w:rsid w:val="6F2A116E"/>
    <w:rsid w:val="6FE2671E"/>
    <w:rsid w:val="704B28CA"/>
    <w:rsid w:val="70B00070"/>
    <w:rsid w:val="712A66B5"/>
    <w:rsid w:val="71573D01"/>
    <w:rsid w:val="7265643D"/>
    <w:rsid w:val="737F240C"/>
    <w:rsid w:val="73F80DD1"/>
    <w:rsid w:val="745820F0"/>
    <w:rsid w:val="75982A7C"/>
    <w:rsid w:val="7C047802"/>
    <w:rsid w:val="7CA10985"/>
    <w:rsid w:val="7D5E7E3F"/>
    <w:rsid w:val="7E6568EB"/>
    <w:rsid w:val="7FF91981"/>
  </w:rsid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ocked="1"/>
    <w:lsdException w:qFormat="1" w:unhideWhenUsed="0" w:uiPriority="99" w:semiHidden="0" w:name="heading 2" w:locked="1"/>
    <w:lsdException w:qFormat="1" w:unhideWhenUsed="0" w:uiPriority="99" w:semiHidden="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name="header"/>
    <w:lsdException w:unhideWhenUsed="0" w:uiPriority="99"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99"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50" w:afterLines="50" w:line="360" w:lineRule="auto"/>
      <w:ind w:firstLine="200" w:firstLineChars="200"/>
      <w:jc w:val="both"/>
    </w:pPr>
    <w:rPr>
      <w:rFonts w:ascii="Calibri" w:hAnsi="Calibri" w:eastAsia="宋体" w:cs="Times New Roman"/>
      <w:kern w:val="2"/>
      <w:sz w:val="21"/>
      <w:szCs w:val="22"/>
      <w:lang w:val="en-US" w:eastAsia="zh-CN" w:bidi="ar-SA"/>
    </w:rPr>
  </w:style>
  <w:style w:type="paragraph" w:styleId="2">
    <w:name w:val="heading 1"/>
    <w:basedOn w:val="1"/>
    <w:next w:val="1"/>
    <w:link w:val="12"/>
    <w:qFormat/>
    <w:locked/>
    <w:uiPriority w:val="99"/>
    <w:pPr>
      <w:keepNext/>
      <w:keepLines/>
      <w:spacing w:beforeLines="0" w:afterLines="0" w:line="576" w:lineRule="auto"/>
      <w:ind w:firstLine="0" w:firstLineChars="0"/>
      <w:outlineLvl w:val="0"/>
    </w:pPr>
    <w:rPr>
      <w:rFonts w:ascii="Times New Roman" w:hAnsi="Times New Roman" w:eastAsia="黑体"/>
      <w:b/>
      <w:bCs/>
      <w:color w:val="FF0000"/>
      <w:kern w:val="44"/>
      <w:sz w:val="30"/>
      <w:szCs w:val="44"/>
    </w:rPr>
  </w:style>
  <w:style w:type="paragraph" w:styleId="3">
    <w:name w:val="heading 2"/>
    <w:basedOn w:val="1"/>
    <w:next w:val="1"/>
    <w:link w:val="13"/>
    <w:qFormat/>
    <w:locked/>
    <w:uiPriority w:val="99"/>
    <w:pPr>
      <w:keepNext/>
      <w:keepLines/>
      <w:spacing w:beforeLines="0" w:afterLines="0" w:line="413" w:lineRule="auto"/>
      <w:ind w:firstLine="0" w:firstLineChars="0"/>
      <w:outlineLvl w:val="1"/>
    </w:pPr>
    <w:rPr>
      <w:rFonts w:ascii="Arial" w:hAnsi="Arial" w:eastAsia="黑体"/>
      <w:b/>
      <w:bCs/>
      <w:sz w:val="32"/>
      <w:szCs w:val="32"/>
    </w:rPr>
  </w:style>
  <w:style w:type="paragraph" w:styleId="4">
    <w:name w:val="heading 3"/>
    <w:basedOn w:val="1"/>
    <w:next w:val="1"/>
    <w:link w:val="14"/>
    <w:qFormat/>
    <w:locked/>
    <w:uiPriority w:val="99"/>
    <w:pPr>
      <w:keepNext/>
      <w:keepLines/>
      <w:spacing w:beforeLines="0" w:afterLines="0" w:line="413" w:lineRule="auto"/>
      <w:ind w:firstLine="0" w:firstLineChars="0"/>
      <w:outlineLvl w:val="2"/>
    </w:pPr>
    <w:rPr>
      <w:rFonts w:ascii="Times New Roman" w:hAnsi="Times New Roman"/>
      <w:b/>
      <w:bCs/>
      <w:sz w:val="32"/>
      <w:szCs w:val="32"/>
    </w:rPr>
  </w:style>
  <w:style w:type="character" w:default="1" w:styleId="8">
    <w:name w:val="Default Paragraph Font"/>
    <w:semiHidden/>
    <w:uiPriority w:val="99"/>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5">
    <w:name w:val="footer"/>
    <w:basedOn w:val="1"/>
    <w:link w:val="16"/>
    <w:semiHidden/>
    <w:uiPriority w:val="99"/>
    <w:pPr>
      <w:tabs>
        <w:tab w:val="center" w:pos="4153"/>
        <w:tab w:val="right" w:pos="8306"/>
      </w:tabs>
      <w:snapToGrid w:val="0"/>
      <w:spacing w:line="240" w:lineRule="auto"/>
      <w:jc w:val="left"/>
    </w:pPr>
    <w:rPr>
      <w:sz w:val="18"/>
      <w:szCs w:val="18"/>
    </w:rPr>
  </w:style>
  <w:style w:type="paragraph" w:styleId="6">
    <w:name w:val="header"/>
    <w:basedOn w:val="1"/>
    <w:link w:val="15"/>
    <w:semiHidden/>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7">
    <w:name w:val="Normal (Web)"/>
    <w:basedOn w:val="1"/>
    <w:uiPriority w:val="99"/>
    <w:pPr>
      <w:spacing w:beforeLines="0" w:beforeAutospacing="1" w:afterLines="0" w:afterAutospacing="1" w:line="240" w:lineRule="auto"/>
      <w:ind w:firstLine="0" w:firstLineChars="0"/>
      <w:jc w:val="left"/>
    </w:pPr>
    <w:rPr>
      <w:kern w:val="0"/>
      <w:sz w:val="24"/>
      <w:szCs w:val="24"/>
    </w:rPr>
  </w:style>
  <w:style w:type="character" w:styleId="9">
    <w:name w:val="Strong"/>
    <w:basedOn w:val="8"/>
    <w:qFormat/>
    <w:locked/>
    <w:uiPriority w:val="99"/>
    <w:rPr>
      <w:rFonts w:cs="Times New Roman"/>
      <w:b/>
    </w:rPr>
  </w:style>
  <w:style w:type="character" w:styleId="10">
    <w:name w:val="Hyperlink"/>
    <w:basedOn w:val="8"/>
    <w:uiPriority w:val="99"/>
    <w:rPr>
      <w:rFonts w:cs="Times New Roman"/>
      <w:color w:val="0000FF"/>
      <w:u w:val="single"/>
    </w:rPr>
  </w:style>
  <w:style w:type="character" w:customStyle="1" w:styleId="12">
    <w:name w:val="Heading 1 Char"/>
    <w:basedOn w:val="8"/>
    <w:link w:val="2"/>
    <w:locked/>
    <w:uiPriority w:val="99"/>
    <w:rPr>
      <w:rFonts w:cs="Times New Roman"/>
      <w:b/>
      <w:bCs/>
      <w:kern w:val="44"/>
      <w:sz w:val="44"/>
      <w:szCs w:val="44"/>
    </w:rPr>
  </w:style>
  <w:style w:type="character" w:customStyle="1" w:styleId="13">
    <w:name w:val="Heading 2 Char"/>
    <w:basedOn w:val="8"/>
    <w:link w:val="3"/>
    <w:semiHidden/>
    <w:locked/>
    <w:uiPriority w:val="99"/>
    <w:rPr>
      <w:rFonts w:ascii="Cambria" w:hAnsi="Cambria" w:eastAsia="宋体" w:cs="Times New Roman"/>
      <w:b/>
      <w:bCs/>
      <w:sz w:val="32"/>
      <w:szCs w:val="32"/>
    </w:rPr>
  </w:style>
  <w:style w:type="character" w:customStyle="1" w:styleId="14">
    <w:name w:val="Heading 3 Char"/>
    <w:basedOn w:val="8"/>
    <w:link w:val="4"/>
    <w:semiHidden/>
    <w:locked/>
    <w:uiPriority w:val="99"/>
    <w:rPr>
      <w:rFonts w:cs="Times New Roman"/>
      <w:b/>
      <w:bCs/>
      <w:sz w:val="32"/>
      <w:szCs w:val="32"/>
    </w:rPr>
  </w:style>
  <w:style w:type="character" w:customStyle="1" w:styleId="15">
    <w:name w:val="Header Char"/>
    <w:basedOn w:val="8"/>
    <w:link w:val="6"/>
    <w:semiHidden/>
    <w:locked/>
    <w:uiPriority w:val="99"/>
    <w:rPr>
      <w:rFonts w:cs="Times New Roman"/>
      <w:sz w:val="18"/>
      <w:szCs w:val="18"/>
    </w:rPr>
  </w:style>
  <w:style w:type="character" w:customStyle="1" w:styleId="16">
    <w:name w:val="Footer Char"/>
    <w:basedOn w:val="8"/>
    <w:link w:val="5"/>
    <w:semiHidden/>
    <w:locked/>
    <w:uiPriority w:val="99"/>
    <w:rPr>
      <w:rFonts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19</Pages>
  <Words>845</Words>
  <Characters>4819</Characters>
  <Lines>0</Lines>
  <Paragraphs>0</Paragraphs>
  <TotalTime>0</TotalTime>
  <ScaleCrop>false</ScaleCrop>
  <LinksUpToDate>false</LinksUpToDate>
  <CharactersWithSpaces>0</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2016-05-05T05:45:00Z</dcterms:created>
  <dc:creator>XIE Sheng</dc:creator>
  <cp:lastModifiedBy>Administrator</cp:lastModifiedBy>
  <dcterms:modified xsi:type="dcterms:W3CDTF">2016-05-23T15:50:08Z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