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深入分析JavaWeb技术内幕</w:t>
      </w:r>
    </w:p>
    <w:p>
      <w:pPr>
        <w:pStyle w:val="2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章 深入Web请求过程</w:t>
      </w:r>
    </w:p>
    <w:p>
      <w:pPr>
        <w:pStyle w:val="3"/>
        <w:rPr>
          <w:rFonts w:hint="eastAsia"/>
        </w:rPr>
      </w:pPr>
      <w:r>
        <w:rPr>
          <w:rFonts w:hint="eastAsia"/>
        </w:rPr>
        <w:t>B/S架构带来的两方面好处。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a.客户端使用统一的浏览器（browser）。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b.服务端（Server）基于统一的HTTP。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由于C/S架构使用自定义应用层协议。</w:t>
      </w:r>
    </w:p>
    <w:p>
      <w:pPr>
        <w:pStyle w:val="3"/>
        <w:rPr>
          <w:rFonts w:hint="eastAsia"/>
        </w:rPr>
      </w:pPr>
      <w:r>
        <w:rPr>
          <w:rFonts w:hint="eastAsia"/>
        </w:rPr>
        <w:t>一次HTTP请求其实就是一次socket通信。（可使用HttpClient模拟请求）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HTTP</w:t>
      </w:r>
      <w:r>
        <w:rPr>
          <w:rFonts w:hint="eastAsia"/>
          <w:lang w:val="en-US" w:eastAsia="zh-CN"/>
        </w:rPr>
        <w:t>结构（请求头，响应头）</w:t>
      </w: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Servlet工作原理解析</w:t>
      </w:r>
    </w:p>
    <w:p>
      <w:pPr>
        <w:pStyle w:val="3"/>
        <w:numPr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Servlet容器，tomcat、jetty等可以说是servlet容器，因为servlet依赖他们运行。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在Tomcat的容器级别中，Context容器直接管理Servlet在容器中的包装类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Wrapper，所以Context容器直接影响Servlet的工作方式。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333115" cy="208597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11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  <w:t>从上图可以看出，Tomcat容器分为4个等级，真正管理Servlet的容器是Context容器，一个Context对应一个Web工程，在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Tomcat的配置文件中可以很容易地发现这一点，如下所示：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770" cy="327025"/>
            <wp:effectExtent l="0" t="0" r="508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深入理解Session和Cookie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他们本身只是HTTP中的一个配置项，在Servlet规范中也只是对应一个类而已。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与Cookie的作用都是为了保持访问用户与后端服务器的交互状态。他们各有优点，也各有缺点。使用Cookie来传递信息时，随着个数和访问量的增加，他占用的网络带宽也很大，事项加入Cookie占用200个字节，如果一天的PV有几亿，那么要占用多少带宽？所以有大访问量时希望用Session，但是Session的致命弱点是不容易在多台服务器之间共享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一个应用系统有几百台服务器时，如何解决Session共享问题？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Cookie被盗、Cookie伪造等问题如何避免？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  <wne:keymap wne:kcmPrimary="0432">
      <wne:acd wne:acdName="acd1"/>
    </wne:keymap>
    <wne:keymap wne:kcmPrimary="0431">
      <wne:acd wne:acdName="acd2"/>
    </wne:keymap>
  </wne:keymaps>
  <wne:acds>
    <wne:acd wne:argValue="AQAAAAMA" wne:acdName="acd0" wne:fciIndexBasedOn="0065"/>
    <wne:acd wne:argValue="AQAAAAIA" wne:acdName="acd1" wne:fciIndexBasedOn="0065"/>
    <wne:acd wne:argValue="AQAAAAE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1CA14"/>
    <w:multiLevelType w:val="singleLevel"/>
    <w:tmpl w:val="5971CA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9E9663A"/>
    <w:multiLevelType w:val="singleLevel"/>
    <w:tmpl w:val="59E9663A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9E966BE"/>
    <w:multiLevelType w:val="singleLevel"/>
    <w:tmpl w:val="59E966BE"/>
    <w:lvl w:ilvl="0" w:tentative="0">
      <w:start w:val="9"/>
      <w:numFmt w:val="decimal"/>
      <w:suff w:val="nothing"/>
      <w:lvlText w:val="第%1章"/>
      <w:lvlJc w:val="left"/>
    </w:lvl>
  </w:abstractNum>
  <w:abstractNum w:abstractNumId="3">
    <w:nsid w:val="59E997A7"/>
    <w:multiLevelType w:val="singleLevel"/>
    <w:tmpl w:val="59E997A7"/>
    <w:lvl w:ilvl="0" w:tentative="0">
      <w:start w:val="10"/>
      <w:numFmt w:val="decimal"/>
      <w:suff w:val="space"/>
      <w:lvlText w:val="第%1章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3"/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17416DA"/>
    <w:rsid w:val="21C97272"/>
    <w:rsid w:val="2EF14C36"/>
    <w:rsid w:val="552D37C2"/>
    <w:rsid w:val="622074B0"/>
    <w:rsid w:val="71D631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2017-10-20T06:47:08Z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