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spring配置文件</w:t>
      </w:r>
    </w:p>
    <w:p>
      <w:pPr>
        <w:pStyle w:val="4"/>
        <w:rPr>
          <w:rFonts w:hint="eastAsia"/>
        </w:rPr>
      </w:pPr>
      <w:r>
        <w:rPr>
          <w:rFonts w:hint="eastAsia"/>
        </w:rPr>
        <w:t>spring的namespace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jc w:val="left"/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>&lt;?</w:t>
            </w:r>
            <w:r>
              <w:rPr>
                <w:rFonts w:hint="default" w:ascii="Consolas" w:hAnsi="Consolas" w:eastAsia="Consolas" w:cs="Consolas"/>
                <w:color w:val="BABABA"/>
                <w:sz w:val="21"/>
                <w:szCs w:val="21"/>
                <w:shd w:val="clear" w:fill="2B2B2B"/>
              </w:rPr>
              <w:t>xml version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color w:val="BABABA"/>
                <w:sz w:val="21"/>
                <w:szCs w:val="21"/>
                <w:shd w:val="clear" w:fill="2B2B2B"/>
              </w:rPr>
              <w:t>encoding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>="UTF-8"</w:t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>?&gt;</w:t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 xml:space="preserve">&lt;beans </w:t>
            </w:r>
            <w:r>
              <w:rPr>
                <w:rFonts w:hint="default" w:ascii="Consolas" w:hAnsi="Consolas" w:eastAsia="Consolas" w:cs="Consolas"/>
                <w:color w:val="BABABA"/>
                <w:sz w:val="21"/>
                <w:szCs w:val="21"/>
                <w:shd w:val="clear" w:fill="2B2B2B"/>
              </w:rPr>
              <w:t>xmlns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="http://www.springframework.org/schema/beans" </w:t>
            </w:r>
            <w:r>
              <w:rPr>
                <w:rFonts w:hint="default" w:ascii="Consolas" w:hAnsi="Consolas" w:eastAsia="Consolas" w:cs="Consolas"/>
                <w:color w:val="BABABA"/>
                <w:sz w:val="21"/>
                <w:szCs w:val="21"/>
                <w:shd w:val="clear" w:fill="2B2B2B"/>
              </w:rPr>
              <w:t>xmlns: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>xsi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BABABA"/>
                <w:sz w:val="21"/>
                <w:szCs w:val="21"/>
                <w:shd w:val="clear" w:fill="2B2B2B"/>
              </w:rPr>
              <w:t>xmlns: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>context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="http://www.springframework.org/schema/context" </w:t>
            </w:r>
            <w:r>
              <w:rPr>
                <w:rFonts w:hint="default" w:ascii="Consolas" w:hAnsi="Consolas" w:eastAsia="Consolas" w:cs="Consolas"/>
                <w:color w:val="BABABA"/>
                <w:sz w:val="21"/>
                <w:szCs w:val="21"/>
                <w:shd w:val="clear" w:fill="2B2B2B"/>
              </w:rPr>
              <w:t>xmlns: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>jdbc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="http://www.springframework.org/schema/jdbc"  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BABABA"/>
                <w:sz w:val="21"/>
                <w:szCs w:val="21"/>
                <w:shd w:val="clear" w:fill="2B2B2B"/>
              </w:rPr>
              <w:t>xmlns: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>jee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="http://www.springframework.org/schema/jee" </w:t>
            </w:r>
            <w:r>
              <w:rPr>
                <w:rFonts w:hint="default" w:ascii="Consolas" w:hAnsi="Consolas" w:eastAsia="Consolas" w:cs="Consolas"/>
                <w:color w:val="BABABA"/>
                <w:sz w:val="21"/>
                <w:szCs w:val="21"/>
                <w:shd w:val="clear" w:fill="2B2B2B"/>
              </w:rPr>
              <w:t>xmlns: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>tx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>="http://www.springframework.org/schema/tx"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ABABA"/>
                <w:sz w:val="21"/>
                <w:szCs w:val="21"/>
                <w:shd w:val="clear" w:fill="2B2B2B"/>
              </w:rPr>
              <w:t>xmlns: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>util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="http://www.springframework.org/schema/util" </w:t>
            </w:r>
            <w:r>
              <w:rPr>
                <w:rFonts w:hint="default" w:ascii="Consolas" w:hAnsi="Consolas" w:eastAsia="Consolas" w:cs="Consolas"/>
                <w:color w:val="BABABA"/>
                <w:sz w:val="21"/>
                <w:szCs w:val="21"/>
                <w:shd w:val="clear" w:fill="2B2B2B"/>
              </w:rPr>
              <w:t>xmlns: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>task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="http://www.springframework.org/schema/task" 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>xsi</w:t>
            </w:r>
            <w:r>
              <w:rPr>
                <w:rFonts w:hint="default" w:ascii="Consolas" w:hAnsi="Consolas" w:eastAsia="Consolas" w:cs="Consolas"/>
                <w:color w:val="BABABA"/>
                <w:sz w:val="21"/>
                <w:szCs w:val="21"/>
                <w:shd w:val="clear" w:fill="2B2B2B"/>
              </w:rPr>
              <w:t>:schemaLocation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>="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      http://www.springframework.org/schema/beans http://www.springframework.org/schema/beans/spring-beans-4.1.xsd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      http://www.springframework.org/schema/context http://www.springframework.org/schema/context/spring-context-4.1.xsd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      http://www.springframework.org/schema/jdbc http://www.springframework.org/schema/jdbc/spring-jdbc-4.1.xsd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      http://www.springframework.org/schema/jee http://www.springframework.org/schema/jee/spring-jee-4.1.xsd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      http://www.springframework.org/schema/tx http://www.springframework.org/schema/tx/spring-tx-4.1.xsd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      http://www.springframework.org/schema/util http://www.springframework.org/schema/util/spring-util-4.1.xsd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      http://www.springframework.org/schema/task http://www.springframework.org/schema/task/spring-task-4.1.xsd"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   default-lazy-init="true"&gt;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jc w:val="left"/>
              <w:rPr>
                <w:rFonts w:hint="eastAsia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>&lt;/beans&gt;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组件扫描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>&lt;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>context</w:t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 xml:space="preserve">:component-scan </w:t>
            </w:r>
            <w:r>
              <w:rPr>
                <w:rFonts w:hint="default" w:ascii="Consolas" w:hAnsi="Consolas" w:eastAsia="Consolas" w:cs="Consolas"/>
                <w:color w:val="BABABA"/>
                <w:sz w:val="21"/>
                <w:szCs w:val="21"/>
                <w:shd w:val="clear" w:fill="2B2B2B"/>
              </w:rPr>
              <w:t>base-package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>="com.scm"</w:t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 xml:space="preserve">   &lt;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>context</w:t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 xml:space="preserve">:exclude-filter </w:t>
            </w:r>
            <w:r>
              <w:rPr>
                <w:rFonts w:hint="default" w:ascii="Consolas" w:hAnsi="Consolas" w:eastAsia="Consolas" w:cs="Consolas"/>
                <w:color w:val="BABABA"/>
                <w:sz w:val="21"/>
                <w:szCs w:val="21"/>
                <w:shd w:val="clear" w:fill="2B2B2B"/>
              </w:rPr>
              <w:t>type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="regex" </w:t>
            </w:r>
            <w:r>
              <w:rPr>
                <w:rFonts w:hint="default" w:ascii="Consolas" w:hAnsi="Consolas" w:eastAsia="Consolas" w:cs="Consolas"/>
                <w:color w:val="BABABA"/>
                <w:sz w:val="21"/>
                <w:szCs w:val="21"/>
                <w:shd w:val="clear" w:fill="2B2B2B"/>
              </w:rPr>
              <w:t>expression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>="com.scm.bean"</w:t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>&gt;&lt;/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>context</w:t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>:exclude-filter&gt;</w:t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>&lt;/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>context</w:t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>:component-scan&gt;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Spring IOC功能"/>
      <w:r>
        <w:rPr>
          <w:rFonts w:hint="eastAsia"/>
          <w:lang w:val="en-US" w:eastAsia="zh-CN"/>
        </w:rPr>
        <w:t>Spring IOC功能</w:t>
      </w:r>
    </w:p>
    <w:bookmarkEnd w:id="0"/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创建一个maven项目</w:t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修改对应的pom文件</w:t>
      </w:r>
    </w:p>
    <w:tbl>
      <w:tblPr>
        <w:tblStyle w:val="12"/>
        <w:tblW w:w="8136" w:type="dxa"/>
        <w:tblInd w:w="3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&lt;dependencies&gt;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&lt;dependency&gt;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&lt;groupId&gt;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org.springframework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spring-context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&lt;version&gt;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4.3.9.RELEASE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&lt;/version&gt;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&lt;/dependency&gt;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&lt;/dependencies&gt;</w:t>
            </w:r>
          </w:p>
        </w:tc>
      </w:tr>
    </w:tbl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添加配置文件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a)创建一个spring的xml配置文件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b)然后添加namespace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c)添加组件扫描配置(见一、2)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编写一个bean类</w:t>
      </w:r>
    </w:p>
    <w:tbl>
      <w:tblPr>
        <w:tblStyle w:val="12"/>
        <w:tblW w:w="8111" w:type="dxa"/>
        <w:tblInd w:w="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com.scm.domain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org.springframework.stereotype.</w:t>
            </w: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fill="2B2B2B"/>
              </w:rPr>
              <w:t>Repository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1"/>
                <w:szCs w:val="21"/>
                <w:shd w:val="clear" w:fill="2B2B2B"/>
              </w:rPr>
              <w:t xml:space="preserve"> * Created by admin on 2017-07-21.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1"/>
                <w:szCs w:val="21"/>
                <w:shd w:val="clear" w:fill="2B2B2B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fill="2B2B2B"/>
              </w:rPr>
              <w:t>@Repository</w:t>
            </w: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344134"/>
              </w:rPr>
              <w:t>TestBean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>username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private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>password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public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21"/>
                <w:szCs w:val="21"/>
                <w:shd w:val="clear" w:fill="2B2B2B"/>
              </w:rPr>
              <w:t>getUsername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>username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21"/>
                <w:szCs w:val="21"/>
                <w:shd w:val="clear" w:fill="2B2B2B"/>
              </w:rPr>
              <w:t>setUsername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(String username)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 xml:space="preserve">username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= username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21"/>
                <w:szCs w:val="21"/>
                <w:shd w:val="clear" w:fill="2B2B2B"/>
              </w:rPr>
              <w:t>getPassword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>password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21"/>
                <w:szCs w:val="21"/>
                <w:shd w:val="clear" w:fill="2B2B2B"/>
              </w:rPr>
              <w:t>setPassword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(String password)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 xml:space="preserve">password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= password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21"/>
                <w:szCs w:val="21"/>
                <w:shd w:val="clear" w:fill="2B2B2B"/>
              </w:rPr>
              <w:t>toString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"TestBean{"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+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"username='"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 xml:space="preserve">username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>'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\'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'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+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", password='"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 xml:space="preserve">password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>'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\'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 xml:space="preserve">'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+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>'}'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" w:name="_编写一个测试类"/>
      <w:r>
        <w:rPr>
          <w:rFonts w:hint="eastAsia"/>
          <w:lang w:val="en-US" w:eastAsia="zh-CN"/>
        </w:rPr>
        <w:t>编写一个测试类</w:t>
      </w:r>
    </w:p>
    <w:bookmarkEnd w:id="1"/>
    <w:tbl>
      <w:tblPr>
        <w:tblStyle w:val="12"/>
        <w:tblW w:w="8136" w:type="dxa"/>
        <w:tblInd w:w="3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com.scm.test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org.junit.</w:t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fill="2B2B2B"/>
              </w:rPr>
              <w:t>Test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org.springframework.context.support.ClassPathXmlApplicationContext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com.scm.domain.TestBean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 xml:space="preserve"> * Created by admin on 2017-07-21.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TestDemo1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fill="2B2B2B"/>
              </w:rPr>
              <w:t>@Test</w:t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fill="2B2B2B"/>
              </w:rPr>
              <w:t>test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ClassPathXmlApplicationContext context =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ClassPathXmlApplicationContext(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"springContext.xml"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</w:t>
            </w:r>
            <w:bookmarkStart w:id="2" w:name="_GoBack"/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TestBean bean = context.getBean(TestBean.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class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bookmarkEnd w:id="2"/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bean.setPassword(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"123"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bean.setUsername(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"zhagnbenxin"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8"/>
                <w:szCs w:val="1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.println(bean)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}</w:t>
            </w:r>
          </w:p>
        </w:tc>
      </w:tr>
    </w:tbl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简单来说，我对IOC的理解就是，首先对要交给spring管理的bean类进行标记，然后在配置文件中进行注解扫描。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Spring中获取bean对象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IOC，使用@Autowired注入</w:t>
      </w:r>
    </w:p>
    <w:p>
      <w:pPr>
        <w:pStyle w:val="4"/>
        <w:ind w:left="0" w:leftChars="0" w:firstLine="400" w:firstLineChars="16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spring中手动创建对象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SpringContextHolder.getBean()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Consolas"/>
          <w:color w:val="000000"/>
          <w:sz w:val="15"/>
          <w:szCs w:val="15"/>
          <w:highlight w:val="white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  <w:highlight w:val="white"/>
        </w:rPr>
        <w:t>Private</w:t>
      </w:r>
      <w:r>
        <w:rPr>
          <w:rFonts w:hint="eastAsia" w:ascii="Consolas" w:hAnsi="Consolas" w:eastAsia="宋体"/>
          <w:b/>
          <w:color w:val="7F0055"/>
          <w:sz w:val="15"/>
          <w:szCs w:val="15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  <w:highlight w:val="white"/>
        </w:rPr>
        <w:t>static</w:t>
      </w:r>
      <w:r>
        <w:rPr>
          <w:rFonts w:hint="eastAsia" w:ascii="Consolas" w:hAnsi="Consolas" w:eastAsia="Consolas"/>
          <w:color w:val="000000"/>
          <w:sz w:val="15"/>
          <w:szCs w:val="15"/>
          <w:highlight w:val="white"/>
        </w:rPr>
        <w:t xml:space="preserve"> CacheManager </w:t>
      </w:r>
      <w:r>
        <w:rPr>
          <w:rFonts w:hint="eastAsia" w:ascii="Consolas" w:hAnsi="Consolas" w:eastAsia="Consolas"/>
          <w:i/>
          <w:color w:val="0000C0"/>
          <w:sz w:val="15"/>
          <w:szCs w:val="15"/>
          <w:highlight w:val="white"/>
        </w:rPr>
        <w:t>cacheManager</w:t>
      </w:r>
      <w:r>
        <w:rPr>
          <w:rFonts w:hint="eastAsia" w:ascii="Consolas" w:hAnsi="Consolas" w:eastAsia="Consolas"/>
          <w:color w:val="000000"/>
          <w:sz w:val="15"/>
          <w:szCs w:val="15"/>
          <w:highlight w:val="white"/>
        </w:rPr>
        <w:t xml:space="preserve"> = SpringContextHolder.</w:t>
      </w:r>
      <w:r>
        <w:rPr>
          <w:rFonts w:hint="eastAsia" w:ascii="Consolas" w:hAnsi="Consolas" w:eastAsia="Consolas"/>
          <w:i/>
          <w:color w:val="000000"/>
          <w:sz w:val="15"/>
          <w:szCs w:val="15"/>
          <w:highlight w:val="white"/>
        </w:rPr>
        <w:t>getBean</w:t>
      </w:r>
      <w:r>
        <w:rPr>
          <w:rFonts w:hint="eastAsia" w:ascii="Consolas" w:hAnsi="Consolas" w:eastAsia="Consolas"/>
          <w:color w:val="000000"/>
          <w:sz w:val="15"/>
          <w:szCs w:val="15"/>
          <w:highlight w:val="white"/>
        </w:rPr>
        <w:t>(CacheManager.</w:t>
      </w:r>
      <w:r>
        <w:rPr>
          <w:rFonts w:hint="eastAsia" w:ascii="Consolas" w:hAnsi="Consolas" w:eastAsia="Consolas"/>
          <w:b/>
          <w:color w:val="7F0055"/>
          <w:sz w:val="15"/>
          <w:szCs w:val="15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  <w:highlight w:val="white"/>
        </w:rPr>
        <w:t>);</w:t>
      </w:r>
    </w:p>
    <w:tbl>
      <w:tblPr>
        <w:tblStyle w:val="12"/>
        <w:tblW w:w="3213" w:type="dxa"/>
        <w:tblInd w:w="10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3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white"/>
                <w:vertAlign w:val="baseline"/>
                <w:lang w:val="en-US" w:eastAsia="zh-CN"/>
              </w:rPr>
              <w:object>
                <v:shape id="_x0000_i1025" o:spt="75" type="#_x0000_t75" style="height:66pt;width:72.75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Package" ShapeID="_x0000_i1025" DrawAspect="Icon" ObjectID="_1468075725" r:id="rId4">
                  <o:LockedField>false</o:LockedField>
                </o:OLEObject>
              </w:objec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white"/>
                <w:vertAlign w:val="baseline"/>
                <w:lang w:val="en-US" w:eastAsia="zh-CN"/>
              </w:rPr>
              <w:object>
                <v:shape id="_x0000_i1026" o:spt="75" type="#_x0000_t75" style="height:66pt;width:72.75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Package" ShapeID="_x0000_i1026" DrawAspect="Icon" ObjectID="_1468075726" r:id="rId6">
                  <o:LockedField>false</o:LockedField>
                </o:OLEObject>
              </w:objec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ClassPathXmlApplication,加载spring配置文件，getBean()方法获取对应的类，见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\l "_编写一个测试类"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二.5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spring依赖注入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其实就是IOC(控制反转)的另一种说法，</w:t>
      </w:r>
      <w:r>
        <w:rPr>
          <w:rFonts w:ascii="Calibri" w:hAnsi="Calibri" w:eastAsia="宋体" w:cs="Calibri"/>
          <w:b/>
          <w:color w:val="DF3434"/>
          <w:sz w:val="24"/>
          <w:szCs w:val="24"/>
          <w:lang w:val="en-US"/>
        </w:rPr>
        <w:fldChar w:fldCharType="begin"/>
      </w:r>
      <w:r>
        <w:rPr>
          <w:rFonts w:ascii="Calibri" w:hAnsi="Calibri" w:eastAsia="宋体" w:cs="Calibri"/>
          <w:b/>
          <w:color w:val="DF3434"/>
          <w:sz w:val="24"/>
          <w:szCs w:val="24"/>
          <w:lang w:val="en-US"/>
        </w:rPr>
        <w:instrText xml:space="preserve"> HYPERLINK "http://lib.csdn.net/base/javaee" \o "Java EE知识库" \t "http://blog.csdn.net/lishuangzhe7047/article/details/_blank" </w:instrText>
      </w:r>
      <w:r>
        <w:rPr>
          <w:rFonts w:ascii="Calibri" w:hAnsi="Calibri" w:eastAsia="宋体" w:cs="Calibri"/>
          <w:b/>
          <w:color w:val="DF3434"/>
          <w:sz w:val="24"/>
          <w:szCs w:val="24"/>
          <w:lang w:val="en-US"/>
        </w:rPr>
        <w:fldChar w:fldCharType="separate"/>
      </w:r>
      <w:r>
        <w:rPr>
          <w:rStyle w:val="9"/>
          <w:rFonts w:hint="default" w:ascii="Calibri" w:hAnsi="Calibri" w:eastAsia="宋体" w:cs="Calibri"/>
          <w:b/>
          <w:color w:val="DF3434"/>
          <w:sz w:val="24"/>
          <w:szCs w:val="24"/>
          <w:lang w:val="en-US"/>
        </w:rPr>
        <w:t>spring</w:t>
      </w:r>
      <w:r>
        <w:rPr>
          <w:rFonts w:hint="default" w:ascii="Calibri" w:hAnsi="Calibri" w:eastAsia="宋体" w:cs="Calibri"/>
          <w:b/>
          <w:color w:val="DF3434"/>
          <w:sz w:val="24"/>
          <w:szCs w:val="24"/>
          <w:lang w:val="en-US"/>
        </w:rPr>
        <w:fldChar w:fldCharType="end"/>
      </w:r>
      <w:r>
        <w:rPr>
          <w:rFonts w:ascii="宋体" w:hAnsi="宋体" w:eastAsia="宋体" w:cs="宋体"/>
          <w:sz w:val="24"/>
          <w:szCs w:val="24"/>
          <w:lang w:eastAsia="zh-CN"/>
        </w:rPr>
        <w:t>框架为我们提供了三种注入方式，分别是</w:t>
      </w:r>
      <w:r>
        <w:rPr>
          <w:rFonts w:hint="default" w:ascii="Calibri" w:hAnsi="Calibri" w:eastAsia="宋体" w:cs="Calibri"/>
          <w:sz w:val="24"/>
          <w:szCs w:val="24"/>
          <w:lang w:val="en-US"/>
        </w:rPr>
        <w:t>set</w:t>
      </w:r>
      <w:r>
        <w:rPr>
          <w:rFonts w:ascii="宋体" w:hAnsi="宋体" w:eastAsia="宋体" w:cs="宋体"/>
          <w:sz w:val="24"/>
          <w:szCs w:val="24"/>
          <w:lang w:eastAsia="zh-CN"/>
        </w:rPr>
        <w:t>注入，构造方法注入，接口注入。</w:t>
      </w:r>
    </w:p>
    <w:p>
      <w:pPr>
        <w:pStyle w:val="4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Set注入</w:t>
      </w:r>
    </w:p>
    <w:p>
      <w:pPr>
        <w:ind w:firstLine="420" w:firstLineChars="0"/>
      </w:pPr>
      <w:r>
        <w:drawing>
          <wp:inline distT="0" distB="0" distL="114300" distR="114300">
            <wp:extent cx="5273675" cy="3611245"/>
            <wp:effectExtent l="0" t="0" r="3175" b="825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11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3040" cy="3264535"/>
            <wp:effectExtent l="0" t="0" r="3810" b="12065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64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68595" cy="3159125"/>
            <wp:effectExtent l="0" t="0" r="8255" b="3175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5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2405" cy="2959100"/>
            <wp:effectExtent l="0" t="0" r="4445" b="1270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  <w:lang w:eastAsia="zh-CN"/>
        </w:rPr>
        <w:t>&lt;prop&gt;标签中的</w:t>
      </w:r>
      <w:r>
        <w:rPr>
          <w:rFonts w:ascii="Calibri" w:hAnsi="Calibri" w:cs="Calibri"/>
          <w:sz w:val="21"/>
          <w:szCs w:val="21"/>
          <w:lang w:val="en-US"/>
        </w:rPr>
        <w:t>key</w:t>
      </w:r>
      <w:r>
        <w:rPr>
          <w:rFonts w:ascii="宋体" w:hAnsi="宋体" w:eastAsia="宋体" w:cs="宋体"/>
          <w:sz w:val="21"/>
          <w:szCs w:val="21"/>
          <w:lang w:eastAsia="zh-CN"/>
        </w:rPr>
        <w:t>值是</w:t>
      </w:r>
      <w:r>
        <w:rPr>
          <w:rFonts w:hint="default" w:ascii="Calibri" w:hAnsi="Calibri" w:cs="Calibri"/>
          <w:sz w:val="21"/>
          <w:szCs w:val="21"/>
          <w:lang w:val="en-US"/>
        </w:rPr>
        <w:t>.properties</w:t>
      </w:r>
      <w:r>
        <w:rPr>
          <w:rFonts w:ascii="宋体" w:hAnsi="宋体" w:eastAsia="宋体" w:cs="宋体"/>
          <w:sz w:val="21"/>
          <w:szCs w:val="21"/>
          <w:lang w:eastAsia="zh-CN"/>
        </w:rPr>
        <w:t>属性文件中的名称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  <w:lang w:eastAsia="zh-CN"/>
        </w:rPr>
        <w:t>注意：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  <w:lang w:eastAsia="zh-CN"/>
        </w:rPr>
        <w:t>  无论给什么赋值，配置文件中</w:t>
      </w:r>
      <w:r>
        <w:rPr>
          <w:rFonts w:hint="default" w:ascii="Calibri" w:hAnsi="Calibri" w:cs="Calibri"/>
          <w:sz w:val="21"/>
          <w:szCs w:val="21"/>
          <w:lang w:val="en-US"/>
        </w:rPr>
        <w:t>&lt;property&gt;</w:t>
      </w:r>
      <w:r>
        <w:rPr>
          <w:rFonts w:ascii="宋体" w:hAnsi="宋体" w:eastAsia="宋体" w:cs="宋体"/>
          <w:sz w:val="21"/>
          <w:szCs w:val="21"/>
          <w:lang w:eastAsia="zh-CN"/>
        </w:rPr>
        <w:t>标签的</w:t>
      </w:r>
      <w:r>
        <w:rPr>
          <w:rFonts w:hint="default" w:ascii="Calibri" w:hAnsi="Calibri" w:cs="Calibri"/>
          <w:sz w:val="21"/>
          <w:szCs w:val="21"/>
          <w:lang w:val="en-US"/>
        </w:rPr>
        <w:t>name</w:t>
      </w:r>
      <w:r>
        <w:rPr>
          <w:rFonts w:ascii="宋体" w:hAnsi="宋体" w:eastAsia="宋体" w:cs="宋体"/>
          <w:sz w:val="21"/>
          <w:szCs w:val="21"/>
          <w:lang w:eastAsia="zh-CN"/>
        </w:rPr>
        <w:t>属性值一定是和对象中名称一致。</w:t>
      </w:r>
    </w:p>
    <w:p>
      <w:pPr>
        <w:ind w:firstLine="420" w:firstLineChars="0"/>
      </w:pPr>
    </w:p>
    <w:p>
      <w:pPr>
        <w:ind w:firstLine="420" w:firstLineChars="0"/>
      </w:pPr>
    </w:p>
    <w:p>
      <w:pPr>
        <w:pStyle w:val="4"/>
      </w:pPr>
      <w:r>
        <w:rPr>
          <w:rFonts w:hint="eastAsia"/>
          <w:lang w:val="en-US" w:eastAsia="zh-CN"/>
        </w:rPr>
        <w:t>构造方法注入</w:t>
      </w:r>
    </w:p>
    <w:p>
      <w:pPr>
        <w:ind w:firstLine="420" w:firstLineChars="0"/>
      </w:pPr>
      <w:r>
        <w:drawing>
          <wp:inline distT="0" distB="0" distL="114300" distR="114300">
            <wp:extent cx="5270500" cy="2395855"/>
            <wp:effectExtent l="0" t="0" r="6350" b="4445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95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68595" cy="1858010"/>
            <wp:effectExtent l="0" t="0" r="8255" b="8890"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58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接口注入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参考：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"http://ghl116.iteye.com/blog/1474250"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9"/>
          <w:rFonts w:hint="eastAsia"/>
          <w:sz w:val="21"/>
          <w:szCs w:val="21"/>
          <w:lang w:val="en-US" w:eastAsia="zh-CN"/>
        </w:rPr>
        <w:t>http://ghl116.iteye.com/blog/1474250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AOP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"http://blog.csdn.net/lishuangzhe7047/article/details/21300317"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http://blog.csdn.net/lishuangzhe7047/article/details/21300317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Spring事务管理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"http://www.mamicode.com/info-detail-1248286.html"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http://www.mamicode.com/info-detail-1248286.html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018790"/>
            <wp:effectExtent l="0" t="0" r="8255" b="1016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18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Spring实战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71">
      <wne:acd wne:acdName="acd0"/>
    </wne:keymap>
    <wne:keymap wne:kcmPrimary="0472">
      <wne:acd wne:acdName="acd1"/>
    </wne:keymap>
  </wne:keymaps>
  <wne:acds>
    <wne:acd wne:argValue="AQAAAAMA" wne:acdName="acd0" wne:fciIndexBasedOn="0065"/>
    <wne:acd wne:argValue="AQAAAA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01814"/>
    <w:multiLevelType w:val="singleLevel"/>
    <w:tmpl w:val="59701814"/>
    <w:lvl w:ilvl="0" w:tentative="0">
      <w:start w:val="1"/>
      <w:numFmt w:val="decimal"/>
      <w:pStyle w:val="4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">
    <w:nsid w:val="597065F1"/>
    <w:multiLevelType w:val="singleLevel"/>
    <w:tmpl w:val="597065F1"/>
    <w:lvl w:ilvl="0" w:tentative="0">
      <w:start w:val="1"/>
      <w:numFmt w:val="chineseCounting"/>
      <w:pStyle w:val="3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84D48"/>
    <w:rsid w:val="05B65736"/>
    <w:rsid w:val="05E97175"/>
    <w:rsid w:val="067143CD"/>
    <w:rsid w:val="0DCE6365"/>
    <w:rsid w:val="12C55421"/>
    <w:rsid w:val="2B796C44"/>
    <w:rsid w:val="3A223A4A"/>
    <w:rsid w:val="3A79208C"/>
    <w:rsid w:val="3C4F3FBE"/>
    <w:rsid w:val="46A50A13"/>
    <w:rsid w:val="47133D4A"/>
    <w:rsid w:val="4CC077B5"/>
    <w:rsid w:val="4D0618DF"/>
    <w:rsid w:val="54901A9F"/>
    <w:rsid w:val="551B4D99"/>
    <w:rsid w:val="5D0C5075"/>
    <w:rsid w:val="631C71A1"/>
    <w:rsid w:val="6AA66353"/>
    <w:rsid w:val="6BA53880"/>
    <w:rsid w:val="741E05D4"/>
    <w:rsid w:val="747F35E0"/>
    <w:rsid w:val="75302448"/>
    <w:rsid w:val="79D24074"/>
    <w:rsid w:val="7A9D50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100" w:beforeLines="0" w:beforeAutospacing="0" w:after="100" w:afterLines="0" w:afterAutospacing="0" w:line="460" w:lineRule="exact"/>
      <w:ind w:firstLine="113"/>
      <w:jc w:val="left"/>
      <w:outlineLvl w:val="1"/>
    </w:pPr>
    <w:rPr>
      <w:rFonts w:ascii="Arial" w:hAnsi="Arial" w:eastAsia="黑体"/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0" w:beforeLines="0" w:beforeAutospacing="0" w:after="20" w:afterLines="0" w:afterAutospacing="0" w:line="240" w:lineRule="exact"/>
      <w:ind w:firstLine="420" w:firstLineChars="200"/>
      <w:jc w:val="left"/>
      <w:outlineLvl w:val="2"/>
    </w:pPr>
    <w:rPr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microsoft.com/office/2006/relationships/keyMapCustomizations" Target="customizations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2017-08-31T01:25:41Z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