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9D" w:rsidRDefault="002B229D" w:rsidP="002B229D">
      <w:pPr>
        <w:pStyle w:val="1"/>
        <w:tabs>
          <w:tab w:val="clear" w:pos="425"/>
        </w:tabs>
        <w:rPr>
          <w:rFonts w:hint="eastAsia"/>
        </w:rPr>
      </w:pPr>
      <w:bookmarkStart w:id="0" w:name="_Toc425944752"/>
      <w:r>
        <w:rPr>
          <w:rFonts w:hint="eastAsia"/>
        </w:rPr>
        <w:t>“市民卡”对外代理脱机接口</w:t>
      </w:r>
      <w:bookmarkEnd w:id="0"/>
    </w:p>
    <w:p w:rsidR="002B229D" w:rsidRDefault="002B229D" w:rsidP="002B229D">
      <w:pPr>
        <w:pStyle w:val="2"/>
        <w:rPr>
          <w:rFonts w:hint="eastAsia"/>
        </w:rPr>
      </w:pPr>
      <w:bookmarkStart w:id="1" w:name="_Toc425944753"/>
      <w:r>
        <w:rPr>
          <w:rFonts w:hint="eastAsia"/>
        </w:rPr>
        <w:t>文件命名规则</w:t>
      </w:r>
      <w:bookmarkEnd w:id="1"/>
    </w:p>
    <w:p w:rsidR="002B229D" w:rsidRDefault="002B229D" w:rsidP="002B229D">
      <w:pPr>
        <w:spacing w:line="360" w:lineRule="auto"/>
        <w:ind w:left="567"/>
        <w:rPr>
          <w:rFonts w:ascii="宋体" w:hAnsi="宋体" w:hint="eastAsia"/>
          <w:sz w:val="24"/>
          <w:szCs w:val="28"/>
        </w:rPr>
      </w:pPr>
      <w:r>
        <w:rPr>
          <w:rFonts w:ascii="宋体" w:hAnsi="宋体" w:hint="eastAsia"/>
          <w:sz w:val="24"/>
          <w:szCs w:val="28"/>
        </w:rPr>
        <w:t>总共形成两类充值对账文件：</w:t>
      </w:r>
    </w:p>
    <w:p w:rsidR="002B229D" w:rsidRDefault="002B229D" w:rsidP="002B229D">
      <w:pPr>
        <w:spacing w:line="360" w:lineRule="auto"/>
        <w:ind w:left="567"/>
        <w:rPr>
          <w:rFonts w:ascii="宋体" w:hAnsi="宋体" w:hint="eastAsia"/>
          <w:sz w:val="24"/>
          <w:szCs w:val="28"/>
        </w:rPr>
      </w:pPr>
      <w:r>
        <w:rPr>
          <w:rFonts w:ascii="宋体" w:hAnsi="宋体" w:hint="eastAsia"/>
          <w:sz w:val="24"/>
          <w:szCs w:val="28"/>
        </w:rPr>
        <w:t>一、银联卡转账\现金\支付宝等第三方渠道充值</w:t>
      </w:r>
    </w:p>
    <w:p w:rsidR="002B229D" w:rsidRDefault="002B229D" w:rsidP="002B229D">
      <w:pPr>
        <w:spacing w:line="360" w:lineRule="auto"/>
        <w:ind w:firstLineChars="150" w:firstLine="360"/>
        <w:rPr>
          <w:rFonts w:ascii="宋体" w:hAnsi="宋体" w:hint="eastAsia"/>
          <w:bCs/>
          <w:sz w:val="24"/>
          <w:szCs w:val="28"/>
        </w:rPr>
      </w:pPr>
      <w:r>
        <w:rPr>
          <w:rFonts w:ascii="宋体" w:hAnsi="宋体" w:hint="eastAsia"/>
          <w:bCs/>
          <w:sz w:val="24"/>
          <w:szCs w:val="28"/>
        </w:rPr>
        <w:t>文件的命名规则如下：</w:t>
      </w:r>
    </w:p>
    <w:p w:rsidR="002B229D" w:rsidRDefault="002B229D" w:rsidP="002B229D">
      <w:pPr>
        <w:spacing w:line="360" w:lineRule="auto"/>
        <w:ind w:leftChars="134" w:left="281" w:firstLineChars="50" w:firstLine="120"/>
        <w:rPr>
          <w:rFonts w:ascii="宋体" w:hAnsi="宋体" w:hint="eastAsia"/>
          <w:bCs/>
          <w:sz w:val="24"/>
          <w:szCs w:val="28"/>
        </w:rPr>
      </w:pPr>
      <w:r>
        <w:rPr>
          <w:rFonts w:ascii="宋体" w:hAnsi="宋体" w:hint="eastAsia"/>
          <w:bCs/>
          <w:sz w:val="24"/>
          <w:szCs w:val="28"/>
        </w:rPr>
        <w:t>充值渠道编码 + yyyymmddhhmiss + 6位批次号 + .sup</w:t>
      </w:r>
    </w:p>
    <w:p w:rsidR="002B229D" w:rsidRDefault="002B229D" w:rsidP="002B229D">
      <w:pPr>
        <w:spacing w:line="360" w:lineRule="auto"/>
        <w:ind w:firstLineChars="177" w:firstLine="425"/>
        <w:rPr>
          <w:rFonts w:ascii="宋体" w:hAnsi="宋体" w:hint="eastAsia"/>
          <w:bCs/>
          <w:sz w:val="24"/>
          <w:szCs w:val="28"/>
        </w:rPr>
      </w:pPr>
      <w:r>
        <w:rPr>
          <w:rFonts w:ascii="宋体" w:hAnsi="宋体" w:hint="eastAsia"/>
          <w:bCs/>
          <w:sz w:val="24"/>
          <w:szCs w:val="28"/>
        </w:rPr>
        <w:t>示例：</w:t>
      </w:r>
    </w:p>
    <w:p w:rsidR="002B229D" w:rsidRDefault="002B229D" w:rsidP="002B229D">
      <w:pPr>
        <w:spacing w:line="360" w:lineRule="auto"/>
        <w:ind w:firstLineChars="354" w:firstLine="850"/>
        <w:rPr>
          <w:rFonts w:ascii="宋体" w:hAnsi="宋体" w:hint="eastAsia"/>
          <w:bCs/>
          <w:sz w:val="24"/>
          <w:szCs w:val="28"/>
        </w:rPr>
      </w:pPr>
      <w:r>
        <w:rPr>
          <w:rFonts w:ascii="宋体" w:hAnsi="宋体" w:hint="eastAsia"/>
          <w:bCs/>
          <w:sz w:val="24"/>
          <w:szCs w:val="28"/>
        </w:rPr>
        <w:t>ZXCF20120210144632000001.sup</w:t>
      </w:r>
    </w:p>
    <w:p w:rsidR="002B229D" w:rsidRDefault="002B229D" w:rsidP="002B229D">
      <w:pPr>
        <w:spacing w:line="360" w:lineRule="auto"/>
        <w:ind w:firstLineChars="354" w:firstLine="991"/>
        <w:rPr>
          <w:rFonts w:ascii="宋体" w:hAnsi="宋体" w:hint="eastAsia"/>
          <w:bCs/>
          <w:sz w:val="28"/>
          <w:szCs w:val="28"/>
        </w:rPr>
      </w:pPr>
    </w:p>
    <w:p w:rsidR="002B229D" w:rsidRDefault="002B229D" w:rsidP="002B229D">
      <w:pPr>
        <w:spacing w:line="360" w:lineRule="auto"/>
        <w:rPr>
          <w:rFonts w:ascii="宋体" w:hAnsi="宋体" w:hint="eastAsia"/>
          <w:bCs/>
          <w:sz w:val="24"/>
          <w:szCs w:val="28"/>
        </w:rPr>
      </w:pPr>
      <w:r>
        <w:rPr>
          <w:rFonts w:ascii="宋体" w:hAnsi="宋体" w:hint="eastAsia"/>
          <w:bCs/>
          <w:sz w:val="28"/>
          <w:szCs w:val="28"/>
        </w:rPr>
        <w:t xml:space="preserve">  </w:t>
      </w:r>
      <w:r>
        <w:rPr>
          <w:rFonts w:ascii="宋体" w:hAnsi="宋体" w:hint="eastAsia"/>
          <w:bCs/>
          <w:color w:val="FF0000"/>
          <w:sz w:val="24"/>
          <w:szCs w:val="28"/>
        </w:rPr>
        <w:t xml:space="preserve"> 备注：实际上这个文件中标识交易成功和可疑的记录就是支付方的划款文件，即苏信财务每天收到的充值资金应该和该对账文件标识成功和可疑记录的累积总金额保持一致。</w:t>
      </w:r>
    </w:p>
    <w:p w:rsidR="002B229D" w:rsidRDefault="002B229D" w:rsidP="002B229D">
      <w:pPr>
        <w:spacing w:line="360" w:lineRule="auto"/>
        <w:rPr>
          <w:rFonts w:ascii="宋体" w:hAnsi="宋体" w:hint="eastAsia"/>
          <w:sz w:val="28"/>
          <w:szCs w:val="28"/>
        </w:rPr>
      </w:pPr>
    </w:p>
    <w:p w:rsidR="002B229D" w:rsidRDefault="002B229D" w:rsidP="002B229D">
      <w:pPr>
        <w:rPr>
          <w:rFonts w:hint="eastAsia"/>
        </w:rPr>
      </w:pPr>
    </w:p>
    <w:p w:rsidR="002B229D" w:rsidRDefault="002B229D" w:rsidP="002B229D">
      <w:pPr>
        <w:rPr>
          <w:rFonts w:hint="eastAsia"/>
        </w:rPr>
      </w:pPr>
    </w:p>
    <w:p w:rsidR="002B229D" w:rsidRDefault="002B229D" w:rsidP="002B229D">
      <w:pPr>
        <w:pStyle w:val="2"/>
        <w:rPr>
          <w:rFonts w:hint="eastAsia"/>
        </w:rPr>
      </w:pPr>
      <w:bookmarkStart w:id="2" w:name="_Toc425944754"/>
      <w:r>
        <w:rPr>
          <w:rFonts w:hint="eastAsia"/>
        </w:rPr>
        <w:t>文件格式及分隔符</w:t>
      </w:r>
      <w:bookmarkEnd w:id="2"/>
    </w:p>
    <w:p w:rsidR="002B229D" w:rsidRDefault="002B229D" w:rsidP="002B229D">
      <w:pPr>
        <w:spacing w:line="360" w:lineRule="auto"/>
        <w:ind w:leftChars="267" w:left="561" w:firstLineChars="2" w:firstLine="5"/>
        <w:rPr>
          <w:rFonts w:ascii="宋体" w:hAnsi="宋体" w:hint="eastAsia"/>
          <w:bCs/>
          <w:sz w:val="24"/>
          <w:szCs w:val="28"/>
        </w:rPr>
      </w:pPr>
      <w:r>
        <w:rPr>
          <w:rFonts w:ascii="宋体" w:hAnsi="宋体" w:hint="eastAsia"/>
          <w:bCs/>
          <w:sz w:val="24"/>
          <w:szCs w:val="28"/>
        </w:rPr>
        <w:t>两类文件的格式完全一致，均为文本格式，即无论某字段信息为数值还是字符串，均以ASCII码形式存储。</w:t>
      </w:r>
    </w:p>
    <w:p w:rsidR="002B229D" w:rsidRDefault="002B229D" w:rsidP="002B229D">
      <w:pPr>
        <w:spacing w:line="360" w:lineRule="auto"/>
        <w:ind w:leftChars="267" w:left="561" w:firstLineChars="2" w:firstLine="5"/>
        <w:rPr>
          <w:rFonts w:ascii="宋体" w:hAnsi="宋体" w:hint="eastAsia"/>
          <w:bCs/>
          <w:sz w:val="24"/>
          <w:szCs w:val="28"/>
        </w:rPr>
      </w:pPr>
      <w:r>
        <w:rPr>
          <w:rFonts w:ascii="宋体" w:hAnsi="宋体" w:hint="eastAsia"/>
          <w:bCs/>
          <w:sz w:val="24"/>
          <w:szCs w:val="28"/>
        </w:rPr>
        <w:t>记录间分隔符采用回车换行两个字符(0X0D,0X0A)，即Windows操作系统下文本文件的换行符。</w:t>
      </w:r>
    </w:p>
    <w:p w:rsidR="002B229D" w:rsidRDefault="002B229D" w:rsidP="002B229D">
      <w:pPr>
        <w:spacing w:line="360" w:lineRule="auto"/>
        <w:ind w:left="567"/>
        <w:rPr>
          <w:rFonts w:ascii="宋体" w:hAnsi="宋体" w:hint="eastAsia"/>
          <w:sz w:val="28"/>
          <w:szCs w:val="28"/>
        </w:rPr>
      </w:pPr>
      <w:r>
        <w:rPr>
          <w:rFonts w:ascii="宋体" w:hAnsi="宋体" w:hint="eastAsia"/>
          <w:bCs/>
          <w:sz w:val="24"/>
          <w:szCs w:val="28"/>
        </w:rPr>
        <w:t>字段间分隔符采用英文逗号。</w:t>
      </w:r>
      <w:r>
        <w:rPr>
          <w:rFonts w:ascii="宋体" w:hAnsi="宋体" w:hint="eastAsia"/>
          <w:sz w:val="28"/>
          <w:szCs w:val="28"/>
        </w:rPr>
        <w:t xml:space="preserve"> </w:t>
      </w:r>
    </w:p>
    <w:p w:rsidR="002B229D" w:rsidRDefault="002B229D" w:rsidP="002B229D">
      <w:pPr>
        <w:pStyle w:val="2"/>
        <w:rPr>
          <w:rFonts w:hint="eastAsia"/>
        </w:rPr>
      </w:pPr>
      <w:bookmarkStart w:id="3" w:name="_Toc425944755"/>
      <w:r>
        <w:rPr>
          <w:rFonts w:hint="eastAsia"/>
        </w:rPr>
        <w:t>文件头（首行记录）</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89"/>
        <w:gridCol w:w="2196"/>
        <w:gridCol w:w="878"/>
        <w:gridCol w:w="709"/>
        <w:gridCol w:w="1356"/>
        <w:gridCol w:w="2585"/>
      </w:tblGrid>
      <w:tr w:rsidR="002B229D" w:rsidTr="00C451C5">
        <w:trPr>
          <w:trHeight w:val="285"/>
        </w:trPr>
        <w:tc>
          <w:tcPr>
            <w:tcW w:w="889" w:type="dxa"/>
            <w:shd w:val="clear" w:color="auto" w:fill="D9D9D9"/>
          </w:tcPr>
          <w:p w:rsidR="002B229D" w:rsidRDefault="002B229D" w:rsidP="00C451C5">
            <w:pPr>
              <w:spacing w:line="360" w:lineRule="auto"/>
              <w:jc w:val="center"/>
              <w:rPr>
                <w:rFonts w:ascii="宋体" w:hAnsi="宋体"/>
                <w:b/>
                <w:bCs/>
                <w:sz w:val="24"/>
              </w:rPr>
            </w:pPr>
            <w:r>
              <w:rPr>
                <w:rFonts w:ascii="宋体" w:hAnsi="宋体" w:hint="eastAsia"/>
                <w:b/>
                <w:bCs/>
                <w:sz w:val="24"/>
              </w:rPr>
              <w:t>编号</w:t>
            </w:r>
          </w:p>
        </w:tc>
        <w:tc>
          <w:tcPr>
            <w:tcW w:w="2196" w:type="dxa"/>
            <w:shd w:val="clear" w:color="auto" w:fill="D9D9D9"/>
          </w:tcPr>
          <w:p w:rsidR="002B229D" w:rsidRDefault="002B229D" w:rsidP="00C451C5">
            <w:pPr>
              <w:spacing w:line="360" w:lineRule="auto"/>
              <w:jc w:val="center"/>
              <w:rPr>
                <w:rFonts w:ascii="宋体" w:hAnsi="宋体"/>
                <w:b/>
                <w:bCs/>
                <w:sz w:val="24"/>
              </w:rPr>
            </w:pPr>
            <w:r>
              <w:rPr>
                <w:rFonts w:ascii="宋体" w:hAnsi="宋体" w:hint="eastAsia"/>
                <w:b/>
                <w:bCs/>
                <w:sz w:val="24"/>
              </w:rPr>
              <w:t>名称</w:t>
            </w:r>
          </w:p>
        </w:tc>
        <w:tc>
          <w:tcPr>
            <w:tcW w:w="878" w:type="dxa"/>
            <w:tcBorders>
              <w:right w:val="single" w:sz="4" w:space="0" w:color="auto"/>
            </w:tcBorders>
            <w:shd w:val="clear" w:color="auto" w:fill="D9D9D9"/>
          </w:tcPr>
          <w:p w:rsidR="002B229D" w:rsidRDefault="002B229D" w:rsidP="00C451C5">
            <w:pPr>
              <w:spacing w:line="360" w:lineRule="auto"/>
              <w:jc w:val="center"/>
              <w:rPr>
                <w:rFonts w:ascii="宋体" w:hAnsi="宋体"/>
                <w:b/>
                <w:bCs/>
                <w:sz w:val="24"/>
              </w:rPr>
            </w:pPr>
            <w:r>
              <w:rPr>
                <w:rFonts w:ascii="宋体" w:hAnsi="宋体" w:hint="eastAsia"/>
                <w:b/>
                <w:bCs/>
                <w:sz w:val="24"/>
              </w:rPr>
              <w:t>类型</w:t>
            </w:r>
          </w:p>
        </w:tc>
        <w:tc>
          <w:tcPr>
            <w:tcW w:w="709" w:type="dxa"/>
            <w:tcBorders>
              <w:right w:val="single" w:sz="4" w:space="0" w:color="auto"/>
            </w:tcBorders>
            <w:shd w:val="clear" w:color="auto" w:fill="D9D9D9"/>
          </w:tcPr>
          <w:p w:rsidR="002B229D" w:rsidRDefault="002B229D" w:rsidP="00C451C5">
            <w:pPr>
              <w:spacing w:line="360" w:lineRule="auto"/>
              <w:jc w:val="center"/>
              <w:rPr>
                <w:rFonts w:ascii="宋体" w:hAnsi="宋体"/>
                <w:b/>
                <w:bCs/>
                <w:sz w:val="24"/>
              </w:rPr>
            </w:pPr>
            <w:r>
              <w:rPr>
                <w:rFonts w:ascii="宋体" w:hAnsi="宋体" w:hint="eastAsia"/>
                <w:b/>
                <w:bCs/>
                <w:sz w:val="24"/>
              </w:rPr>
              <w:t>长度</w:t>
            </w:r>
          </w:p>
        </w:tc>
        <w:tc>
          <w:tcPr>
            <w:tcW w:w="1356" w:type="dxa"/>
            <w:tcBorders>
              <w:left w:val="single" w:sz="4" w:space="0" w:color="auto"/>
              <w:right w:val="single" w:sz="4" w:space="0" w:color="auto"/>
            </w:tcBorders>
            <w:shd w:val="clear" w:color="auto" w:fill="D9D9D9"/>
          </w:tcPr>
          <w:p w:rsidR="002B229D" w:rsidRDefault="002B229D" w:rsidP="00C451C5">
            <w:pPr>
              <w:spacing w:line="360" w:lineRule="auto"/>
              <w:jc w:val="center"/>
              <w:rPr>
                <w:rFonts w:ascii="宋体" w:hAnsi="宋体"/>
                <w:b/>
                <w:bCs/>
                <w:sz w:val="24"/>
              </w:rPr>
            </w:pPr>
            <w:r>
              <w:rPr>
                <w:rFonts w:ascii="宋体" w:hAnsi="宋体" w:hint="eastAsia"/>
                <w:b/>
                <w:bCs/>
                <w:sz w:val="24"/>
              </w:rPr>
              <w:t>示例</w:t>
            </w:r>
          </w:p>
        </w:tc>
        <w:tc>
          <w:tcPr>
            <w:tcW w:w="2585" w:type="dxa"/>
            <w:tcBorders>
              <w:left w:val="single" w:sz="4" w:space="0" w:color="auto"/>
            </w:tcBorders>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说明</w:t>
            </w: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bCs/>
                <w:sz w:val="22"/>
              </w:rPr>
              <w:lastRenderedPageBreak/>
              <w:t>1</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城市代码</w:t>
            </w:r>
          </w:p>
        </w:tc>
        <w:tc>
          <w:tcPr>
            <w:tcW w:w="878"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4</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2150</w:t>
            </w:r>
          </w:p>
        </w:tc>
        <w:tc>
          <w:tcPr>
            <w:tcW w:w="2585" w:type="dxa"/>
            <w:tcBorders>
              <w:left w:val="single" w:sz="4" w:space="0" w:color="auto"/>
            </w:tcBorders>
          </w:tcPr>
          <w:p w:rsidR="002B229D" w:rsidRDefault="002B229D" w:rsidP="00C451C5">
            <w:pPr>
              <w:spacing w:line="360" w:lineRule="auto"/>
              <w:rPr>
                <w:rFonts w:ascii="宋体" w:hAnsi="宋体"/>
                <w:bCs/>
                <w:sz w:val="22"/>
              </w:rPr>
            </w:pP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2</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交易记录条数</w:t>
            </w:r>
          </w:p>
        </w:tc>
        <w:tc>
          <w:tcPr>
            <w:tcW w:w="878"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100</w:t>
            </w:r>
          </w:p>
        </w:tc>
        <w:tc>
          <w:tcPr>
            <w:tcW w:w="2585" w:type="dxa"/>
            <w:tcBorders>
              <w:left w:val="single" w:sz="4" w:space="0" w:color="auto"/>
            </w:tcBorders>
          </w:tcPr>
          <w:p w:rsidR="002B229D" w:rsidRDefault="002B229D" w:rsidP="00C451C5">
            <w:pPr>
              <w:spacing w:line="360" w:lineRule="auto"/>
              <w:rPr>
                <w:rFonts w:ascii="宋体" w:hAnsi="宋体" w:hint="eastAsia"/>
                <w:bCs/>
                <w:sz w:val="22"/>
              </w:rPr>
            </w:pP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3</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交易总金额</w:t>
            </w:r>
          </w:p>
        </w:tc>
        <w:tc>
          <w:tcPr>
            <w:tcW w:w="878"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1000</w:t>
            </w:r>
          </w:p>
        </w:tc>
        <w:tc>
          <w:tcPr>
            <w:tcW w:w="2585" w:type="dxa"/>
            <w:tcBorders>
              <w:left w:val="single" w:sz="4" w:space="0" w:color="auto"/>
            </w:tcBorders>
          </w:tcPr>
          <w:p w:rsidR="002B229D" w:rsidRDefault="002B229D" w:rsidP="00C451C5">
            <w:pPr>
              <w:spacing w:line="360" w:lineRule="auto"/>
              <w:rPr>
                <w:rFonts w:ascii="宋体" w:hAnsi="宋体"/>
                <w:bCs/>
                <w:sz w:val="22"/>
              </w:rPr>
            </w:pP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4</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数据批次号</w:t>
            </w:r>
          </w:p>
        </w:tc>
        <w:tc>
          <w:tcPr>
            <w:tcW w:w="878"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6</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bCs/>
                <w:sz w:val="22"/>
              </w:rPr>
            </w:pPr>
            <w:r>
              <w:rPr>
                <w:rFonts w:ascii="宋体" w:hAnsi="宋体" w:hint="eastAsia"/>
                <w:bCs/>
                <w:sz w:val="22"/>
              </w:rPr>
              <w:t>000001</w:t>
            </w:r>
          </w:p>
        </w:tc>
        <w:tc>
          <w:tcPr>
            <w:tcW w:w="2585" w:type="dxa"/>
            <w:tcBorders>
              <w:left w:val="single" w:sz="4" w:space="0" w:color="auto"/>
            </w:tcBorders>
          </w:tcPr>
          <w:p w:rsidR="002B229D" w:rsidRDefault="002B229D" w:rsidP="00C451C5">
            <w:pPr>
              <w:spacing w:line="360" w:lineRule="auto"/>
              <w:rPr>
                <w:rFonts w:ascii="宋体" w:hAnsi="宋体"/>
                <w:bCs/>
                <w:color w:val="FF0000"/>
                <w:sz w:val="22"/>
              </w:rPr>
            </w:pP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5</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传送日期</w:t>
            </w:r>
          </w:p>
        </w:tc>
        <w:tc>
          <w:tcPr>
            <w:tcW w:w="878"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8</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20090408</w:t>
            </w:r>
          </w:p>
        </w:tc>
        <w:tc>
          <w:tcPr>
            <w:tcW w:w="2585" w:type="dxa"/>
            <w:tcBorders>
              <w:lef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yyyymmdd</w:t>
            </w:r>
          </w:p>
        </w:tc>
      </w:tr>
      <w:tr w:rsidR="002B229D" w:rsidTr="00C451C5">
        <w:trPr>
          <w:trHeight w:val="285"/>
        </w:trPr>
        <w:tc>
          <w:tcPr>
            <w:tcW w:w="889"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6</w:t>
            </w:r>
          </w:p>
        </w:tc>
        <w:tc>
          <w:tcPr>
            <w:tcW w:w="2196" w:type="dxa"/>
          </w:tcPr>
          <w:p w:rsidR="002B229D" w:rsidRDefault="002B229D" w:rsidP="00C451C5">
            <w:pPr>
              <w:spacing w:line="360" w:lineRule="auto"/>
              <w:rPr>
                <w:rFonts w:ascii="宋体" w:hAnsi="宋体"/>
                <w:bCs/>
                <w:sz w:val="22"/>
              </w:rPr>
            </w:pPr>
            <w:r>
              <w:rPr>
                <w:rFonts w:ascii="宋体" w:hAnsi="宋体" w:hint="eastAsia"/>
                <w:bCs/>
                <w:sz w:val="22"/>
              </w:rPr>
              <w:t>传送时间</w:t>
            </w:r>
          </w:p>
        </w:tc>
        <w:tc>
          <w:tcPr>
            <w:tcW w:w="878"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bCs/>
                <w:sz w:val="22"/>
              </w:rPr>
              <w:t>BCD</w:t>
            </w:r>
          </w:p>
        </w:tc>
        <w:tc>
          <w:tcPr>
            <w:tcW w:w="709" w:type="dxa"/>
            <w:tcBorders>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6</w:t>
            </w:r>
          </w:p>
        </w:tc>
        <w:tc>
          <w:tcPr>
            <w:tcW w:w="1356" w:type="dxa"/>
            <w:tcBorders>
              <w:left w:val="single" w:sz="4" w:space="0" w:color="auto"/>
              <w:righ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130558</w:t>
            </w:r>
          </w:p>
        </w:tc>
        <w:tc>
          <w:tcPr>
            <w:tcW w:w="2585" w:type="dxa"/>
            <w:tcBorders>
              <w:left w:val="single" w:sz="4" w:space="0" w:color="auto"/>
            </w:tcBorders>
          </w:tcPr>
          <w:p w:rsidR="002B229D" w:rsidRDefault="002B229D" w:rsidP="00C451C5">
            <w:pPr>
              <w:spacing w:line="360" w:lineRule="auto"/>
              <w:rPr>
                <w:rFonts w:ascii="宋体" w:hAnsi="宋体" w:hint="eastAsia"/>
                <w:bCs/>
                <w:sz w:val="22"/>
              </w:rPr>
            </w:pPr>
            <w:r>
              <w:rPr>
                <w:rFonts w:ascii="宋体" w:hAnsi="宋体" w:hint="eastAsia"/>
                <w:bCs/>
                <w:sz w:val="22"/>
              </w:rPr>
              <w:t>hhmiss</w:t>
            </w:r>
          </w:p>
        </w:tc>
      </w:tr>
    </w:tbl>
    <w:p w:rsidR="002B229D" w:rsidRDefault="002B229D" w:rsidP="002B229D">
      <w:pPr>
        <w:spacing w:line="360" w:lineRule="auto"/>
        <w:rPr>
          <w:rFonts w:ascii="宋体" w:hAnsi="宋体" w:hint="eastAsia"/>
          <w:sz w:val="24"/>
          <w:szCs w:val="28"/>
        </w:rPr>
      </w:pPr>
      <w:r>
        <w:rPr>
          <w:rFonts w:ascii="宋体" w:hAnsi="宋体" w:hint="eastAsia"/>
          <w:sz w:val="24"/>
          <w:szCs w:val="28"/>
        </w:rPr>
        <w:t>说明：</w:t>
      </w:r>
    </w:p>
    <w:p w:rsidR="002B229D" w:rsidRDefault="002B229D" w:rsidP="002B229D">
      <w:pPr>
        <w:numPr>
          <w:ilvl w:val="0"/>
          <w:numId w:val="2"/>
        </w:numPr>
        <w:spacing w:line="360" w:lineRule="auto"/>
        <w:rPr>
          <w:rFonts w:ascii="宋体" w:hAnsi="宋体" w:hint="eastAsia"/>
          <w:sz w:val="24"/>
          <w:szCs w:val="28"/>
        </w:rPr>
      </w:pPr>
      <w:r>
        <w:rPr>
          <w:rFonts w:ascii="宋体" w:hAnsi="宋体" w:hint="eastAsia"/>
          <w:sz w:val="24"/>
          <w:szCs w:val="28"/>
        </w:rPr>
        <w:t>长度单位为字符数，-代表长度不定</w:t>
      </w:r>
    </w:p>
    <w:p w:rsidR="002B229D" w:rsidRDefault="002B229D" w:rsidP="002B229D">
      <w:pPr>
        <w:numPr>
          <w:ilvl w:val="0"/>
          <w:numId w:val="2"/>
        </w:numPr>
        <w:spacing w:line="360" w:lineRule="auto"/>
        <w:rPr>
          <w:rFonts w:ascii="宋体" w:hAnsi="宋体" w:hint="eastAsia"/>
          <w:sz w:val="24"/>
          <w:szCs w:val="28"/>
        </w:rPr>
      </w:pPr>
      <w:r>
        <w:rPr>
          <w:rFonts w:ascii="宋体" w:hAnsi="宋体" w:hint="eastAsia"/>
          <w:sz w:val="24"/>
          <w:szCs w:val="28"/>
        </w:rPr>
        <w:t>金额单位为分</w:t>
      </w:r>
    </w:p>
    <w:p w:rsidR="002B229D" w:rsidRDefault="002B229D" w:rsidP="002B229D">
      <w:pPr>
        <w:pStyle w:val="2"/>
        <w:rPr>
          <w:rFonts w:hint="eastAsia"/>
        </w:rPr>
      </w:pPr>
      <w:bookmarkStart w:id="4" w:name="_Toc425944756"/>
      <w:r>
        <w:rPr>
          <w:rFonts w:hint="eastAsia"/>
        </w:rPr>
        <w:t>行记录格式</w:t>
      </w:r>
      <w:bookmarkEnd w:id="4"/>
    </w:p>
    <w:p w:rsidR="002B229D" w:rsidRDefault="002B229D" w:rsidP="002B229D">
      <w:pPr>
        <w:pStyle w:val="3"/>
        <w:numPr>
          <w:ilvl w:val="2"/>
          <w:numId w:val="0"/>
        </w:numPr>
        <w:tabs>
          <w:tab w:val="left" w:pos="1560"/>
        </w:tabs>
        <w:ind w:left="1069" w:hanging="1069"/>
        <w:rPr>
          <w:rFonts w:hint="eastAsia"/>
        </w:rPr>
      </w:pPr>
      <w:bookmarkStart w:id="5" w:name="_Toc425944757"/>
      <w:r>
        <w:rPr>
          <w:rFonts w:hint="eastAsia"/>
        </w:rPr>
        <w:t>3.4.1</w:t>
      </w:r>
      <w:r>
        <w:rPr>
          <w:rFonts w:hint="eastAsia"/>
        </w:rPr>
        <w:t>第三方账户充值</w:t>
      </w:r>
      <w:bookmarkEnd w:id="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0"/>
        <w:gridCol w:w="2700"/>
        <w:gridCol w:w="1260"/>
        <w:gridCol w:w="996"/>
        <w:gridCol w:w="2757"/>
      </w:tblGrid>
      <w:tr w:rsidR="002B229D" w:rsidTr="00C451C5">
        <w:trPr>
          <w:trHeight w:val="285"/>
        </w:trPr>
        <w:tc>
          <w:tcPr>
            <w:tcW w:w="900" w:type="dxa"/>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编号</w:t>
            </w:r>
          </w:p>
        </w:tc>
        <w:tc>
          <w:tcPr>
            <w:tcW w:w="2700" w:type="dxa"/>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名称</w:t>
            </w:r>
          </w:p>
        </w:tc>
        <w:tc>
          <w:tcPr>
            <w:tcW w:w="1260" w:type="dxa"/>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类型</w:t>
            </w:r>
          </w:p>
        </w:tc>
        <w:tc>
          <w:tcPr>
            <w:tcW w:w="996" w:type="dxa"/>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长度</w:t>
            </w:r>
          </w:p>
        </w:tc>
        <w:tc>
          <w:tcPr>
            <w:tcW w:w="2757" w:type="dxa"/>
            <w:shd w:val="clear" w:color="auto" w:fill="D9D9D9"/>
          </w:tcPr>
          <w:p w:rsidR="002B229D" w:rsidRDefault="002B229D" w:rsidP="00C451C5">
            <w:pPr>
              <w:spacing w:line="360" w:lineRule="auto"/>
              <w:jc w:val="center"/>
              <w:rPr>
                <w:rFonts w:ascii="宋体" w:hAnsi="宋体" w:hint="eastAsia"/>
                <w:b/>
                <w:bCs/>
                <w:sz w:val="24"/>
              </w:rPr>
            </w:pPr>
            <w:r>
              <w:rPr>
                <w:rFonts w:ascii="宋体" w:hAnsi="宋体" w:hint="eastAsia"/>
                <w:b/>
                <w:bCs/>
                <w:sz w:val="24"/>
              </w:rPr>
              <w:t>举例说明</w:t>
            </w:r>
          </w:p>
        </w:tc>
      </w:tr>
      <w:tr w:rsidR="002B229D" w:rsidTr="00C451C5">
        <w:trPr>
          <w:trHeight w:val="285"/>
        </w:trPr>
        <w:tc>
          <w:tcPr>
            <w:tcW w:w="900" w:type="dxa"/>
            <w:vAlign w:val="center"/>
          </w:tcPr>
          <w:p w:rsidR="002B229D" w:rsidRDefault="002B229D" w:rsidP="00C451C5">
            <w:pPr>
              <w:spacing w:line="360" w:lineRule="auto"/>
              <w:jc w:val="center"/>
              <w:rPr>
                <w:rFonts w:ascii="宋体" w:hAnsi="宋体" w:hint="eastAsia"/>
                <w:bCs/>
                <w:sz w:val="22"/>
              </w:rPr>
            </w:pPr>
            <w:r>
              <w:rPr>
                <w:rFonts w:ascii="宋体" w:hAnsi="宋体" w:hint="eastAsia"/>
                <w:bCs/>
                <w:sz w:val="22"/>
              </w:rPr>
              <w:t>1</w:t>
            </w:r>
          </w:p>
        </w:tc>
        <w:tc>
          <w:tcPr>
            <w:tcW w:w="2700" w:type="dxa"/>
            <w:vAlign w:val="center"/>
          </w:tcPr>
          <w:p w:rsidR="002B229D" w:rsidRDefault="002B229D" w:rsidP="00C451C5">
            <w:pPr>
              <w:spacing w:line="360" w:lineRule="auto"/>
              <w:rPr>
                <w:rFonts w:hint="eastAsia"/>
                <w:sz w:val="22"/>
                <w:szCs w:val="21"/>
              </w:rPr>
            </w:pPr>
            <w:r>
              <w:rPr>
                <w:rFonts w:hint="eastAsia"/>
                <w:sz w:val="22"/>
                <w:szCs w:val="21"/>
              </w:rPr>
              <w:t>交易状态</w:t>
            </w:r>
          </w:p>
        </w:tc>
        <w:tc>
          <w:tcPr>
            <w:tcW w:w="1260" w:type="dxa"/>
            <w:vAlign w:val="center"/>
          </w:tcPr>
          <w:p w:rsidR="002B229D" w:rsidRDefault="002B229D" w:rsidP="00C451C5">
            <w:pPr>
              <w:spacing w:line="360" w:lineRule="auto"/>
              <w:rPr>
                <w:rFonts w:ascii="宋体" w:hAnsi="宋体" w:hint="eastAsia"/>
                <w:bCs/>
                <w:sz w:val="22"/>
              </w:rPr>
            </w:pPr>
            <w:r>
              <w:rPr>
                <w:rFonts w:ascii="宋体" w:hAnsi="宋体" w:hint="eastAsia"/>
                <w:bCs/>
                <w:sz w:val="22"/>
              </w:rPr>
              <w:t>BCD</w:t>
            </w:r>
          </w:p>
        </w:tc>
        <w:tc>
          <w:tcPr>
            <w:tcW w:w="996" w:type="dxa"/>
            <w:vAlign w:val="center"/>
          </w:tcPr>
          <w:p w:rsidR="002B229D" w:rsidRDefault="002B229D" w:rsidP="00C451C5">
            <w:pPr>
              <w:spacing w:line="360" w:lineRule="auto"/>
              <w:rPr>
                <w:rFonts w:hint="eastAsia"/>
                <w:sz w:val="22"/>
                <w:szCs w:val="21"/>
              </w:rPr>
            </w:pPr>
            <w:r>
              <w:rPr>
                <w:rFonts w:hint="eastAsia"/>
                <w:sz w:val="22"/>
                <w:szCs w:val="21"/>
              </w:rPr>
              <w:t>1</w:t>
            </w:r>
          </w:p>
        </w:tc>
        <w:tc>
          <w:tcPr>
            <w:tcW w:w="2757" w:type="dxa"/>
          </w:tcPr>
          <w:p w:rsidR="002B229D" w:rsidRDefault="002B229D" w:rsidP="00C451C5">
            <w:pPr>
              <w:spacing w:line="360" w:lineRule="auto"/>
              <w:jc w:val="left"/>
              <w:rPr>
                <w:rFonts w:ascii="宋体" w:hAnsi="宋体" w:hint="eastAsia"/>
                <w:bCs/>
                <w:sz w:val="22"/>
              </w:rPr>
            </w:pPr>
            <w:r>
              <w:rPr>
                <w:rFonts w:ascii="宋体" w:hAnsi="宋体" w:hint="eastAsia"/>
                <w:bCs/>
                <w:sz w:val="22"/>
              </w:rPr>
              <w:t>1：成功</w:t>
            </w:r>
          </w:p>
          <w:p w:rsidR="002B229D" w:rsidRDefault="002B229D" w:rsidP="00C451C5">
            <w:pPr>
              <w:spacing w:line="360" w:lineRule="auto"/>
              <w:jc w:val="left"/>
              <w:rPr>
                <w:rFonts w:ascii="宋体" w:hAnsi="宋体" w:hint="eastAsia"/>
                <w:bCs/>
                <w:sz w:val="22"/>
                <w:highlight w:val="green"/>
              </w:rPr>
            </w:pPr>
            <w:r>
              <w:rPr>
                <w:rFonts w:ascii="宋体" w:hAnsi="宋体" w:hint="eastAsia"/>
                <w:bCs/>
                <w:sz w:val="22"/>
                <w:highlight w:val="green"/>
              </w:rPr>
              <w:t>2：失败（</w:t>
            </w:r>
            <w:r>
              <w:rPr>
                <w:rFonts w:hint="eastAsia"/>
                <w:kern w:val="0"/>
                <w:sz w:val="22"/>
                <w:highlight w:val="green"/>
              </w:rPr>
              <w:t>支付账户已做冲正</w:t>
            </w:r>
            <w:r>
              <w:rPr>
                <w:rFonts w:ascii="宋体" w:hAnsi="宋体" w:hint="eastAsia"/>
                <w:bCs/>
                <w:sz w:val="22"/>
                <w:highlight w:val="green"/>
              </w:rPr>
              <w:t>）</w:t>
            </w:r>
          </w:p>
          <w:p w:rsidR="002B229D" w:rsidRDefault="002B229D" w:rsidP="00C451C5">
            <w:pPr>
              <w:spacing w:line="360" w:lineRule="auto"/>
              <w:jc w:val="left"/>
              <w:rPr>
                <w:rFonts w:ascii="宋体" w:hAnsi="宋体" w:hint="eastAsia"/>
                <w:bCs/>
                <w:sz w:val="22"/>
                <w:highlight w:val="green"/>
              </w:rPr>
            </w:pPr>
            <w:r>
              <w:rPr>
                <w:rFonts w:ascii="宋体" w:hAnsi="宋体" w:hint="eastAsia"/>
                <w:bCs/>
                <w:sz w:val="22"/>
                <w:highlight w:val="green"/>
              </w:rPr>
              <w:t>3: 可疑状态，写卡未知（不做冲正）</w:t>
            </w:r>
          </w:p>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2</w:t>
            </w:r>
          </w:p>
        </w:tc>
        <w:tc>
          <w:tcPr>
            <w:tcW w:w="2700" w:type="dxa"/>
            <w:vAlign w:val="bottom"/>
          </w:tcPr>
          <w:p w:rsidR="002B229D" w:rsidRDefault="002B229D" w:rsidP="00C451C5">
            <w:pPr>
              <w:spacing w:line="360" w:lineRule="auto"/>
              <w:jc w:val="left"/>
              <w:rPr>
                <w:sz w:val="22"/>
                <w:szCs w:val="21"/>
              </w:rPr>
            </w:pPr>
            <w:r>
              <w:rPr>
                <w:rFonts w:hint="eastAsia"/>
                <w:sz w:val="22"/>
                <w:szCs w:val="21"/>
              </w:rPr>
              <w:t>IC</w:t>
            </w:r>
            <w:r>
              <w:rPr>
                <w:rFonts w:hint="eastAsia"/>
                <w:sz w:val="22"/>
                <w:szCs w:val="21"/>
              </w:rPr>
              <w:t>卡卡号</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HEX</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16</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3</w:t>
            </w:r>
          </w:p>
        </w:tc>
        <w:tc>
          <w:tcPr>
            <w:tcW w:w="2700" w:type="dxa"/>
            <w:vAlign w:val="bottom"/>
          </w:tcPr>
          <w:p w:rsidR="002B229D" w:rsidRDefault="002B229D" w:rsidP="00C451C5">
            <w:pPr>
              <w:spacing w:line="360" w:lineRule="auto"/>
              <w:jc w:val="left"/>
              <w:rPr>
                <w:sz w:val="22"/>
                <w:szCs w:val="21"/>
              </w:rPr>
            </w:pPr>
            <w:r>
              <w:rPr>
                <w:rFonts w:hint="eastAsia"/>
                <w:sz w:val="22"/>
                <w:szCs w:val="21"/>
              </w:rPr>
              <w:t>IC</w:t>
            </w:r>
            <w:r>
              <w:rPr>
                <w:rFonts w:hint="eastAsia"/>
                <w:sz w:val="22"/>
                <w:szCs w:val="21"/>
              </w:rPr>
              <w:t>交易序列号</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HEX</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4</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4</w:t>
            </w:r>
          </w:p>
        </w:tc>
        <w:tc>
          <w:tcPr>
            <w:tcW w:w="2700" w:type="dxa"/>
            <w:vAlign w:val="bottom"/>
          </w:tcPr>
          <w:p w:rsidR="002B229D" w:rsidRDefault="002B229D" w:rsidP="00C451C5">
            <w:pPr>
              <w:spacing w:line="360" w:lineRule="auto"/>
              <w:jc w:val="left"/>
              <w:rPr>
                <w:sz w:val="22"/>
                <w:szCs w:val="21"/>
              </w:rPr>
            </w:pPr>
            <w:r>
              <w:rPr>
                <w:rFonts w:hint="eastAsia"/>
                <w:sz w:val="22"/>
                <w:szCs w:val="21"/>
              </w:rPr>
              <w:t>交易类型</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HEX</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2</w:t>
            </w:r>
          </w:p>
        </w:tc>
        <w:tc>
          <w:tcPr>
            <w:tcW w:w="2757" w:type="dxa"/>
          </w:tcPr>
          <w:p w:rsidR="002B229D" w:rsidRDefault="002B229D" w:rsidP="00C451C5">
            <w:pPr>
              <w:spacing w:line="360" w:lineRule="auto"/>
              <w:jc w:val="left"/>
              <w:rPr>
                <w:rFonts w:ascii="宋体" w:hAnsi="宋体" w:hint="eastAsia"/>
                <w:bCs/>
                <w:color w:val="FF0000"/>
                <w:sz w:val="22"/>
              </w:rPr>
            </w:pPr>
            <w:r>
              <w:rPr>
                <w:rFonts w:ascii="宋体" w:hAnsi="宋体" w:hint="eastAsia"/>
                <w:bCs/>
                <w:color w:val="FF0000"/>
                <w:sz w:val="22"/>
              </w:rPr>
              <w:t>01圈存、03 圈提</w:t>
            </w: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5</w:t>
            </w:r>
          </w:p>
        </w:tc>
        <w:tc>
          <w:tcPr>
            <w:tcW w:w="2700" w:type="dxa"/>
            <w:vAlign w:val="bottom"/>
          </w:tcPr>
          <w:p w:rsidR="002B229D" w:rsidRDefault="002B229D" w:rsidP="00C451C5">
            <w:pPr>
              <w:spacing w:line="360" w:lineRule="auto"/>
              <w:jc w:val="left"/>
              <w:rPr>
                <w:sz w:val="22"/>
                <w:szCs w:val="21"/>
              </w:rPr>
            </w:pPr>
            <w:r>
              <w:rPr>
                <w:rFonts w:hint="eastAsia"/>
                <w:sz w:val="22"/>
                <w:szCs w:val="21"/>
              </w:rPr>
              <w:t>交易日期</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8</w:t>
            </w:r>
          </w:p>
        </w:tc>
        <w:tc>
          <w:tcPr>
            <w:tcW w:w="2757" w:type="dxa"/>
          </w:tcPr>
          <w:p w:rsidR="002B229D" w:rsidRDefault="002B229D" w:rsidP="00C451C5">
            <w:pPr>
              <w:spacing w:line="360" w:lineRule="auto"/>
              <w:jc w:val="left"/>
              <w:rPr>
                <w:rFonts w:ascii="宋体" w:hAnsi="宋体" w:hint="eastAsia"/>
                <w:bCs/>
                <w:sz w:val="22"/>
              </w:rPr>
            </w:pPr>
            <w:r>
              <w:rPr>
                <w:rFonts w:ascii="宋体" w:hAnsi="宋体" w:hint="eastAsia"/>
                <w:bCs/>
                <w:sz w:val="22"/>
              </w:rPr>
              <w:t>yyyymmdd</w:t>
            </w: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6</w:t>
            </w:r>
          </w:p>
        </w:tc>
        <w:tc>
          <w:tcPr>
            <w:tcW w:w="2700" w:type="dxa"/>
            <w:vAlign w:val="bottom"/>
          </w:tcPr>
          <w:p w:rsidR="002B229D" w:rsidRDefault="002B229D" w:rsidP="00C451C5">
            <w:pPr>
              <w:spacing w:line="360" w:lineRule="auto"/>
              <w:jc w:val="left"/>
              <w:rPr>
                <w:sz w:val="22"/>
                <w:szCs w:val="21"/>
              </w:rPr>
            </w:pPr>
            <w:r>
              <w:rPr>
                <w:rFonts w:hint="eastAsia"/>
                <w:sz w:val="22"/>
                <w:szCs w:val="21"/>
              </w:rPr>
              <w:t>交易时间</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6</w:t>
            </w:r>
          </w:p>
        </w:tc>
        <w:tc>
          <w:tcPr>
            <w:tcW w:w="2757"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hhmiss</w:t>
            </w: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7</w:t>
            </w:r>
          </w:p>
        </w:tc>
        <w:tc>
          <w:tcPr>
            <w:tcW w:w="2700" w:type="dxa"/>
            <w:vAlign w:val="bottom"/>
          </w:tcPr>
          <w:p w:rsidR="002B229D" w:rsidRDefault="002B229D" w:rsidP="00C451C5">
            <w:pPr>
              <w:spacing w:line="360" w:lineRule="auto"/>
              <w:jc w:val="left"/>
              <w:rPr>
                <w:sz w:val="22"/>
                <w:szCs w:val="21"/>
              </w:rPr>
            </w:pPr>
            <w:r>
              <w:rPr>
                <w:rFonts w:hint="eastAsia"/>
                <w:sz w:val="22"/>
                <w:szCs w:val="21"/>
              </w:rPr>
              <w:t>交易金额</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8</w:t>
            </w:r>
          </w:p>
        </w:tc>
        <w:tc>
          <w:tcPr>
            <w:tcW w:w="2700" w:type="dxa"/>
            <w:vAlign w:val="bottom"/>
          </w:tcPr>
          <w:p w:rsidR="002B229D" w:rsidRDefault="002B229D" w:rsidP="00C451C5">
            <w:pPr>
              <w:spacing w:line="360" w:lineRule="auto"/>
              <w:jc w:val="left"/>
              <w:rPr>
                <w:sz w:val="22"/>
                <w:szCs w:val="21"/>
              </w:rPr>
            </w:pPr>
            <w:r>
              <w:rPr>
                <w:rFonts w:hint="eastAsia"/>
                <w:sz w:val="22"/>
                <w:szCs w:val="21"/>
              </w:rPr>
              <w:t>交易前余额</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9</w:t>
            </w:r>
          </w:p>
        </w:tc>
        <w:tc>
          <w:tcPr>
            <w:tcW w:w="2700" w:type="dxa"/>
            <w:vAlign w:val="bottom"/>
          </w:tcPr>
          <w:p w:rsidR="002B229D" w:rsidRDefault="002B229D" w:rsidP="00C451C5">
            <w:pPr>
              <w:spacing w:line="360" w:lineRule="auto"/>
              <w:jc w:val="left"/>
              <w:rPr>
                <w:sz w:val="22"/>
                <w:szCs w:val="21"/>
              </w:rPr>
            </w:pPr>
            <w:r>
              <w:rPr>
                <w:rFonts w:hint="eastAsia"/>
                <w:sz w:val="22"/>
                <w:szCs w:val="21"/>
              </w:rPr>
              <w:t>终端编号</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HEX</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12</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10</w:t>
            </w:r>
          </w:p>
        </w:tc>
        <w:tc>
          <w:tcPr>
            <w:tcW w:w="2700" w:type="dxa"/>
            <w:vAlign w:val="bottom"/>
          </w:tcPr>
          <w:p w:rsidR="002B229D" w:rsidRDefault="002B229D" w:rsidP="00C451C5">
            <w:pPr>
              <w:spacing w:line="360" w:lineRule="auto"/>
              <w:jc w:val="left"/>
              <w:rPr>
                <w:sz w:val="22"/>
                <w:szCs w:val="21"/>
              </w:rPr>
            </w:pPr>
            <w:r>
              <w:rPr>
                <w:rFonts w:hint="eastAsia"/>
                <w:sz w:val="22"/>
                <w:szCs w:val="21"/>
              </w:rPr>
              <w:t>TAC</w:t>
            </w:r>
            <w:r>
              <w:rPr>
                <w:rFonts w:hint="eastAsia"/>
                <w:sz w:val="22"/>
                <w:szCs w:val="21"/>
              </w:rPr>
              <w:t>认证码</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HEX</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8</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lastRenderedPageBreak/>
              <w:t>11</w:t>
            </w:r>
          </w:p>
        </w:tc>
        <w:tc>
          <w:tcPr>
            <w:tcW w:w="2700" w:type="dxa"/>
            <w:vAlign w:val="bottom"/>
          </w:tcPr>
          <w:p w:rsidR="002B229D" w:rsidRDefault="002B229D" w:rsidP="00C451C5">
            <w:pPr>
              <w:spacing w:line="360" w:lineRule="auto"/>
              <w:jc w:val="left"/>
              <w:rPr>
                <w:rFonts w:hint="eastAsia"/>
                <w:sz w:val="22"/>
                <w:szCs w:val="21"/>
              </w:rPr>
            </w:pPr>
            <w:r>
              <w:rPr>
                <w:rFonts w:hint="eastAsia"/>
                <w:sz w:val="22"/>
                <w:szCs w:val="21"/>
              </w:rPr>
              <w:t>充值渠道</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2</w:t>
            </w:r>
          </w:p>
        </w:tc>
        <w:tc>
          <w:tcPr>
            <w:tcW w:w="2757" w:type="dxa"/>
          </w:tcPr>
          <w:p w:rsidR="002B229D" w:rsidRDefault="002B229D" w:rsidP="00C451C5">
            <w:pPr>
              <w:spacing w:line="360" w:lineRule="auto"/>
              <w:jc w:val="left"/>
              <w:rPr>
                <w:rFonts w:ascii="宋体" w:hAnsi="宋体" w:hint="eastAsia"/>
                <w:bCs/>
                <w:sz w:val="22"/>
              </w:rPr>
            </w:pPr>
          </w:p>
        </w:tc>
      </w:tr>
      <w:tr w:rsidR="002B229D" w:rsidTr="00C451C5">
        <w:trPr>
          <w:trHeight w:val="285"/>
        </w:trPr>
        <w:tc>
          <w:tcPr>
            <w:tcW w:w="900" w:type="dxa"/>
          </w:tcPr>
          <w:p w:rsidR="002B229D" w:rsidRDefault="002B229D" w:rsidP="00C451C5">
            <w:pPr>
              <w:spacing w:line="360" w:lineRule="auto"/>
              <w:jc w:val="center"/>
              <w:rPr>
                <w:rFonts w:ascii="宋体" w:hAnsi="宋体" w:hint="eastAsia"/>
                <w:bCs/>
                <w:sz w:val="22"/>
              </w:rPr>
            </w:pPr>
            <w:r>
              <w:rPr>
                <w:rFonts w:ascii="宋体" w:hAnsi="宋体" w:hint="eastAsia"/>
                <w:bCs/>
                <w:sz w:val="22"/>
              </w:rPr>
              <w:t>12</w:t>
            </w:r>
          </w:p>
        </w:tc>
        <w:tc>
          <w:tcPr>
            <w:tcW w:w="2700" w:type="dxa"/>
            <w:vAlign w:val="bottom"/>
          </w:tcPr>
          <w:p w:rsidR="002B229D" w:rsidRDefault="002B229D" w:rsidP="00C451C5">
            <w:pPr>
              <w:spacing w:line="360" w:lineRule="auto"/>
              <w:jc w:val="left"/>
              <w:rPr>
                <w:rFonts w:hint="eastAsia"/>
                <w:sz w:val="22"/>
                <w:szCs w:val="21"/>
              </w:rPr>
            </w:pPr>
            <w:r>
              <w:rPr>
                <w:rFonts w:hint="eastAsia"/>
                <w:sz w:val="22"/>
                <w:szCs w:val="21"/>
              </w:rPr>
              <w:t>充值交易流水</w:t>
            </w:r>
          </w:p>
        </w:tc>
        <w:tc>
          <w:tcPr>
            <w:tcW w:w="1260" w:type="dxa"/>
          </w:tcPr>
          <w:p w:rsidR="002B229D" w:rsidRDefault="002B229D" w:rsidP="00C451C5">
            <w:pPr>
              <w:spacing w:line="360" w:lineRule="auto"/>
              <w:jc w:val="left"/>
              <w:rPr>
                <w:rFonts w:ascii="宋体" w:hAnsi="宋体" w:hint="eastAsia"/>
                <w:bCs/>
                <w:sz w:val="22"/>
              </w:rPr>
            </w:pPr>
            <w:r>
              <w:rPr>
                <w:rFonts w:ascii="宋体" w:hAnsi="宋体" w:hint="eastAsia"/>
                <w:bCs/>
                <w:sz w:val="22"/>
              </w:rPr>
              <w:t>BCD</w:t>
            </w:r>
          </w:p>
        </w:tc>
        <w:tc>
          <w:tcPr>
            <w:tcW w:w="996" w:type="dxa"/>
            <w:vAlign w:val="bottom"/>
          </w:tcPr>
          <w:p w:rsidR="002B229D" w:rsidRDefault="002B229D" w:rsidP="00C451C5">
            <w:pPr>
              <w:spacing w:line="360" w:lineRule="auto"/>
              <w:jc w:val="left"/>
              <w:rPr>
                <w:rFonts w:hint="eastAsia"/>
                <w:sz w:val="22"/>
                <w:szCs w:val="21"/>
              </w:rPr>
            </w:pPr>
            <w:r>
              <w:rPr>
                <w:rFonts w:hint="eastAsia"/>
                <w:sz w:val="22"/>
                <w:szCs w:val="21"/>
              </w:rPr>
              <w:t>32</w:t>
            </w:r>
          </w:p>
        </w:tc>
        <w:tc>
          <w:tcPr>
            <w:tcW w:w="2757" w:type="dxa"/>
          </w:tcPr>
          <w:p w:rsidR="002B229D" w:rsidRDefault="002B229D" w:rsidP="00C451C5">
            <w:pPr>
              <w:tabs>
                <w:tab w:val="center" w:pos="1270"/>
              </w:tabs>
              <w:spacing w:line="360" w:lineRule="auto"/>
              <w:jc w:val="left"/>
              <w:rPr>
                <w:rFonts w:ascii="宋体" w:hAnsi="宋体" w:hint="eastAsia"/>
                <w:bCs/>
                <w:sz w:val="22"/>
              </w:rPr>
            </w:pPr>
          </w:p>
        </w:tc>
      </w:tr>
    </w:tbl>
    <w:p w:rsidR="002B229D" w:rsidRDefault="002B229D" w:rsidP="002B229D">
      <w:pPr>
        <w:spacing w:line="360" w:lineRule="auto"/>
        <w:rPr>
          <w:rFonts w:ascii="宋体" w:hAnsi="宋体" w:hint="eastAsia"/>
          <w:sz w:val="24"/>
          <w:szCs w:val="28"/>
        </w:rPr>
      </w:pPr>
      <w:r>
        <w:rPr>
          <w:rFonts w:ascii="宋体" w:hAnsi="宋体" w:hint="eastAsia"/>
          <w:sz w:val="24"/>
          <w:szCs w:val="28"/>
        </w:rPr>
        <w:t>说明：</w:t>
      </w:r>
    </w:p>
    <w:p w:rsidR="002B229D" w:rsidRDefault="002B229D" w:rsidP="002B229D">
      <w:pPr>
        <w:numPr>
          <w:ilvl w:val="0"/>
          <w:numId w:val="3"/>
        </w:numPr>
        <w:spacing w:line="360" w:lineRule="auto"/>
        <w:rPr>
          <w:rFonts w:ascii="宋体" w:hAnsi="宋体" w:hint="eastAsia"/>
          <w:sz w:val="24"/>
          <w:szCs w:val="28"/>
        </w:rPr>
      </w:pPr>
      <w:r>
        <w:rPr>
          <w:rFonts w:ascii="宋体" w:hAnsi="宋体" w:hint="eastAsia"/>
          <w:sz w:val="24"/>
          <w:szCs w:val="28"/>
        </w:rPr>
        <w:t>长度单位为字符数，-代表长度不定</w:t>
      </w:r>
    </w:p>
    <w:p w:rsidR="002B229D" w:rsidRDefault="002B229D" w:rsidP="002B229D">
      <w:pPr>
        <w:numPr>
          <w:ilvl w:val="0"/>
          <w:numId w:val="3"/>
        </w:numPr>
        <w:spacing w:line="360" w:lineRule="auto"/>
        <w:rPr>
          <w:rFonts w:ascii="宋体" w:hAnsi="宋体" w:hint="eastAsia"/>
          <w:sz w:val="24"/>
          <w:szCs w:val="28"/>
        </w:rPr>
      </w:pPr>
      <w:r>
        <w:rPr>
          <w:rFonts w:ascii="宋体" w:hAnsi="宋体" w:hint="eastAsia"/>
          <w:sz w:val="24"/>
          <w:szCs w:val="28"/>
        </w:rPr>
        <w:t>金额单位为分</w:t>
      </w:r>
    </w:p>
    <w:p w:rsidR="002B229D" w:rsidRPr="009675F5" w:rsidRDefault="002B229D" w:rsidP="002B229D">
      <w:pPr>
        <w:numPr>
          <w:ilvl w:val="0"/>
          <w:numId w:val="3"/>
        </w:numPr>
        <w:spacing w:line="360" w:lineRule="auto"/>
        <w:rPr>
          <w:rFonts w:ascii="宋体" w:hAnsi="宋体" w:hint="eastAsia"/>
          <w:sz w:val="24"/>
          <w:szCs w:val="28"/>
        </w:rPr>
      </w:pPr>
      <w:r w:rsidRPr="00556C9E">
        <w:rPr>
          <w:rFonts w:ascii="宋体" w:hAnsi="宋体" w:hint="eastAsia"/>
          <w:sz w:val="24"/>
          <w:szCs w:val="28"/>
        </w:rPr>
        <w:t>对账文件交易状态说明（在用户已成功付款的前提下）：</w:t>
      </w:r>
    </w:p>
    <w:p w:rsidR="002B229D" w:rsidRDefault="002B229D" w:rsidP="002B229D">
      <w:pPr>
        <w:numPr>
          <w:ilvl w:val="0"/>
          <w:numId w:val="4"/>
        </w:numPr>
        <w:rPr>
          <w:rFonts w:ascii="宋体" w:hAnsi="宋体" w:hint="eastAsia"/>
          <w:sz w:val="28"/>
          <w:szCs w:val="28"/>
        </w:rPr>
      </w:pPr>
      <w:r>
        <w:rPr>
          <w:rFonts w:ascii="宋体" w:hAnsi="宋体" w:hint="eastAsia"/>
          <w:sz w:val="28"/>
          <w:szCs w:val="28"/>
        </w:rPr>
        <w:t>调用小额系统明确成功，写卡成功，此类订单对账文件对应的交易状态置为1，即成功</w:t>
      </w:r>
    </w:p>
    <w:p w:rsidR="002B229D" w:rsidRDefault="002B229D" w:rsidP="002B229D">
      <w:pPr>
        <w:numPr>
          <w:ilvl w:val="0"/>
          <w:numId w:val="4"/>
        </w:numPr>
        <w:rPr>
          <w:rFonts w:ascii="宋体" w:hAnsi="宋体" w:hint="eastAsia"/>
          <w:sz w:val="28"/>
          <w:szCs w:val="28"/>
        </w:rPr>
      </w:pPr>
      <w:r>
        <w:rPr>
          <w:rFonts w:ascii="宋体" w:hAnsi="宋体" w:hint="eastAsia"/>
          <w:sz w:val="28"/>
          <w:szCs w:val="28"/>
        </w:rPr>
        <w:t>调用小额系统明确失败或未调用小额系统的订单，需为用户做退款，此类订单无需在对账文件体现</w:t>
      </w:r>
    </w:p>
    <w:p w:rsidR="002B229D" w:rsidRPr="00D92C9C" w:rsidRDefault="002B229D" w:rsidP="002B229D">
      <w:pPr>
        <w:numPr>
          <w:ilvl w:val="0"/>
          <w:numId w:val="4"/>
        </w:numPr>
        <w:rPr>
          <w:rFonts w:ascii="宋体" w:hAnsi="宋体" w:hint="eastAsia"/>
          <w:sz w:val="28"/>
          <w:szCs w:val="28"/>
        </w:rPr>
      </w:pPr>
      <w:r w:rsidRPr="00D92C9C">
        <w:rPr>
          <w:rFonts w:ascii="宋体" w:hAnsi="宋体"/>
          <w:sz w:val="28"/>
          <w:szCs w:val="28"/>
        </w:rPr>
        <w:t xml:space="preserve">调用小额系统明确成功，未圈存或圈存失败，此类订单对账文件对应的交易状态置为2，即失败 </w:t>
      </w:r>
    </w:p>
    <w:p w:rsidR="002B229D" w:rsidRDefault="002B229D" w:rsidP="002B229D">
      <w:pPr>
        <w:numPr>
          <w:ilvl w:val="0"/>
          <w:numId w:val="4"/>
        </w:numPr>
        <w:rPr>
          <w:rFonts w:ascii="宋体" w:hAnsi="宋体" w:hint="eastAsia"/>
          <w:sz w:val="28"/>
          <w:szCs w:val="28"/>
        </w:rPr>
      </w:pPr>
      <w:r>
        <w:rPr>
          <w:rFonts w:ascii="宋体" w:hAnsi="宋体" w:hint="eastAsia"/>
          <w:sz w:val="28"/>
          <w:szCs w:val="28"/>
        </w:rPr>
        <w:t>调用小额系统明确成功，未圈存或圈存失败，可尝试补写卡操作（补写卡仅限当天进行，做补写卡的前提是同一订单号，同一卡片交易序号，同一卡前余额，同一交易金额）</w:t>
      </w:r>
    </w:p>
    <w:p w:rsidR="002B229D" w:rsidRDefault="002B229D" w:rsidP="002B229D">
      <w:pPr>
        <w:ind w:left="987"/>
        <w:rPr>
          <w:rFonts w:ascii="宋体" w:hAnsi="宋体" w:hint="eastAsia"/>
          <w:sz w:val="28"/>
          <w:szCs w:val="28"/>
        </w:rPr>
      </w:pPr>
      <w:r>
        <w:rPr>
          <w:rFonts w:ascii="宋体" w:hAnsi="宋体" w:hint="eastAsia"/>
          <w:sz w:val="28"/>
          <w:szCs w:val="28"/>
        </w:rPr>
        <w:t>对第三条不同订单情况作以下说明：</w:t>
      </w:r>
    </w:p>
    <w:p w:rsidR="002B229D" w:rsidRDefault="002B229D" w:rsidP="002B229D">
      <w:pPr>
        <w:ind w:left="987"/>
        <w:rPr>
          <w:rFonts w:ascii="宋体" w:hAnsi="宋体" w:hint="eastAsia"/>
          <w:sz w:val="28"/>
          <w:szCs w:val="28"/>
        </w:rPr>
      </w:pPr>
      <w:r>
        <w:rPr>
          <w:rFonts w:ascii="宋体" w:hAnsi="宋体" w:hint="eastAsia"/>
          <w:sz w:val="28"/>
          <w:szCs w:val="28"/>
        </w:rPr>
        <w:t>a、对于同一张卡，做了两笔订单，即扣款两次，订单1写卡失败，订单2写卡成功，则对账文件应有两条记录，订单1交易状态为2，即写卡失败，订单2交易状态为1，即写卡成功</w:t>
      </w:r>
    </w:p>
    <w:p w:rsidR="002B229D" w:rsidRDefault="002B229D" w:rsidP="002B229D">
      <w:pPr>
        <w:ind w:left="987"/>
        <w:rPr>
          <w:rFonts w:ascii="宋体" w:hAnsi="宋体" w:hint="eastAsia"/>
          <w:sz w:val="28"/>
          <w:szCs w:val="28"/>
        </w:rPr>
      </w:pPr>
      <w:r>
        <w:rPr>
          <w:rFonts w:ascii="宋体" w:hAnsi="宋体" w:hint="eastAsia"/>
          <w:sz w:val="28"/>
          <w:szCs w:val="28"/>
        </w:rPr>
        <w:t>b、对于同一张卡，做了一笔订单，首次写卡失败（包含未圈存或圈存失败），后做了补写卡（可能多次补写）操作，最终写卡成功，则对账文件只需记录一笔交易状态为1，即写卡成功的记录；做了多次补写卡操作，仍写卡失败，则对账文</w:t>
      </w:r>
      <w:r>
        <w:rPr>
          <w:rFonts w:ascii="宋体" w:hAnsi="宋体" w:hint="eastAsia"/>
          <w:sz w:val="28"/>
          <w:szCs w:val="28"/>
        </w:rPr>
        <w:lastRenderedPageBreak/>
        <w:t>件只需记录一笔交易状态为2，即写卡失败的记录</w:t>
      </w:r>
    </w:p>
    <w:p w:rsidR="002B229D" w:rsidRDefault="002B229D" w:rsidP="002B229D">
      <w:pPr>
        <w:ind w:left="987"/>
        <w:rPr>
          <w:rFonts w:ascii="宋体" w:hAnsi="宋体" w:hint="eastAsia"/>
          <w:sz w:val="28"/>
          <w:szCs w:val="28"/>
        </w:rPr>
      </w:pPr>
      <w:r>
        <w:rPr>
          <w:rFonts w:ascii="宋体" w:hAnsi="宋体" w:hint="eastAsia"/>
          <w:sz w:val="28"/>
          <w:szCs w:val="28"/>
        </w:rPr>
        <w:t>c、调用小额明确成功的订单，只有明确写卡失败，才能将对账文件中订单交易状态置为2，即写卡失败</w:t>
      </w:r>
    </w:p>
    <w:p w:rsidR="002B229D" w:rsidRDefault="002B229D" w:rsidP="002B229D">
      <w:pPr>
        <w:numPr>
          <w:ilvl w:val="0"/>
          <w:numId w:val="4"/>
        </w:numPr>
        <w:rPr>
          <w:rFonts w:ascii="宋体" w:hAnsi="宋体" w:hint="eastAsia"/>
          <w:sz w:val="28"/>
          <w:szCs w:val="28"/>
        </w:rPr>
      </w:pPr>
      <w:r>
        <w:rPr>
          <w:rFonts w:ascii="宋体" w:hAnsi="宋体" w:hint="eastAsia"/>
          <w:sz w:val="28"/>
          <w:szCs w:val="28"/>
        </w:rPr>
        <w:t>调用小额系统明确成功，但写卡成功与否未知，对账文件应将此类订单交易状态置为可疑（状态3）</w:t>
      </w:r>
    </w:p>
    <w:p w:rsidR="002B229D" w:rsidRDefault="002B229D" w:rsidP="002B229D">
      <w:pPr>
        <w:pStyle w:val="1"/>
        <w:pageBreakBefore/>
        <w:tabs>
          <w:tab w:val="clear" w:pos="425"/>
        </w:tabs>
        <w:rPr>
          <w:rFonts w:hint="eastAsia"/>
        </w:rPr>
      </w:pPr>
      <w:bookmarkStart w:id="6" w:name="_Toc47437533"/>
      <w:bookmarkStart w:id="7" w:name="_Toc148333722"/>
      <w:bookmarkStart w:id="8" w:name="_Toc425944758"/>
      <w:r>
        <w:rPr>
          <w:rFonts w:hint="eastAsia"/>
        </w:rPr>
        <w:lastRenderedPageBreak/>
        <w:t>“市民卡”系统部分参数说明</w:t>
      </w:r>
      <w:bookmarkEnd w:id="6"/>
      <w:bookmarkEnd w:id="7"/>
      <w:bookmarkEnd w:id="8"/>
    </w:p>
    <w:p w:rsidR="002B229D" w:rsidRDefault="002B229D" w:rsidP="002B229D">
      <w:pPr>
        <w:pStyle w:val="2"/>
        <w:rPr>
          <w:rFonts w:hint="eastAsia"/>
          <w:b w:val="0"/>
          <w:sz w:val="30"/>
          <w:szCs w:val="30"/>
        </w:rPr>
      </w:pPr>
      <w:bookmarkStart w:id="9" w:name="_Toc47437534"/>
      <w:bookmarkStart w:id="10" w:name="_Toc148333723"/>
      <w:bookmarkStart w:id="11" w:name="_Toc425944759"/>
      <w:r>
        <w:rPr>
          <w:rFonts w:hint="eastAsia"/>
          <w:b w:val="0"/>
          <w:sz w:val="30"/>
          <w:szCs w:val="30"/>
        </w:rPr>
        <w:t>城市代码</w:t>
      </w:r>
      <w:bookmarkEnd w:id="9"/>
      <w:bookmarkEnd w:id="10"/>
      <w:bookmarkEnd w:id="11"/>
    </w:p>
    <w:p w:rsidR="002B229D" w:rsidRDefault="002B229D" w:rsidP="002B229D">
      <w:pPr>
        <w:spacing w:line="360" w:lineRule="auto"/>
        <w:ind w:left="420"/>
        <w:rPr>
          <w:rFonts w:hint="eastAsia"/>
          <w:szCs w:val="21"/>
        </w:rPr>
      </w:pPr>
      <w:r>
        <w:rPr>
          <w:rFonts w:hint="eastAsia"/>
          <w:szCs w:val="21"/>
        </w:rPr>
        <w:t>城市代码为：</w:t>
      </w:r>
      <w:r>
        <w:rPr>
          <w:rFonts w:hint="eastAsia"/>
          <w:b/>
          <w:szCs w:val="21"/>
        </w:rPr>
        <w:t>2150</w:t>
      </w:r>
    </w:p>
    <w:p w:rsidR="002B229D" w:rsidRDefault="002B229D" w:rsidP="002B229D">
      <w:pPr>
        <w:pStyle w:val="2"/>
        <w:rPr>
          <w:rFonts w:hint="eastAsia"/>
          <w:b w:val="0"/>
          <w:sz w:val="30"/>
          <w:szCs w:val="30"/>
        </w:rPr>
      </w:pPr>
      <w:bookmarkStart w:id="12" w:name="_Toc47437535"/>
      <w:bookmarkStart w:id="13" w:name="_Toc148333724"/>
      <w:bookmarkStart w:id="14" w:name="_Toc425944760"/>
      <w:r>
        <w:rPr>
          <w:rFonts w:hint="eastAsia"/>
          <w:b w:val="0"/>
          <w:sz w:val="30"/>
          <w:szCs w:val="30"/>
        </w:rPr>
        <w:t>交易类型</w:t>
      </w:r>
      <w:bookmarkEnd w:id="12"/>
      <w:bookmarkEnd w:id="13"/>
      <w:bookmarkEnd w:id="14"/>
    </w:p>
    <w:p w:rsidR="002B229D" w:rsidRDefault="002B229D" w:rsidP="002B229D">
      <w:pPr>
        <w:spacing w:line="360" w:lineRule="auto"/>
        <w:ind w:firstLine="420"/>
        <w:rPr>
          <w:rFonts w:hint="eastAsia"/>
          <w:szCs w:val="21"/>
        </w:rPr>
      </w:pPr>
      <w:r>
        <w:rPr>
          <w:rFonts w:hint="eastAsia"/>
          <w:szCs w:val="21"/>
        </w:rPr>
        <w:t>IC</w:t>
      </w:r>
      <w:r>
        <w:rPr>
          <w:rFonts w:hint="eastAsia"/>
          <w:szCs w:val="21"/>
        </w:rPr>
        <w:t>卡交易类型见下表：</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3600"/>
      </w:tblGrid>
      <w:tr w:rsidR="002B229D" w:rsidTr="00C451C5">
        <w:trPr>
          <w:trHeight w:hRule="exact" w:val="397"/>
        </w:trPr>
        <w:tc>
          <w:tcPr>
            <w:tcW w:w="1800" w:type="dxa"/>
            <w:shd w:val="clear" w:color="auto" w:fill="E0E0E0"/>
          </w:tcPr>
          <w:p w:rsidR="002B229D" w:rsidRDefault="002B229D" w:rsidP="00C451C5">
            <w:pPr>
              <w:spacing w:line="360" w:lineRule="auto"/>
              <w:jc w:val="center"/>
              <w:rPr>
                <w:rFonts w:ascii="楷体_GB2312" w:eastAsia="楷体_GB2312" w:hint="eastAsia"/>
                <w:b/>
              </w:rPr>
            </w:pPr>
            <w:r>
              <w:rPr>
                <w:rFonts w:ascii="楷体_GB2312" w:eastAsia="楷体_GB2312" w:hint="eastAsia"/>
                <w:b/>
              </w:rPr>
              <w:t>交易类型编码</w:t>
            </w:r>
          </w:p>
        </w:tc>
        <w:tc>
          <w:tcPr>
            <w:tcW w:w="3600" w:type="dxa"/>
            <w:shd w:val="clear" w:color="auto" w:fill="E0E0E0"/>
          </w:tcPr>
          <w:p w:rsidR="002B229D" w:rsidRDefault="002B229D" w:rsidP="00C451C5">
            <w:pPr>
              <w:spacing w:line="360" w:lineRule="auto"/>
              <w:jc w:val="center"/>
              <w:rPr>
                <w:rFonts w:ascii="楷体_GB2312" w:eastAsia="楷体_GB2312" w:hint="eastAsia"/>
                <w:b/>
              </w:rPr>
            </w:pPr>
            <w:r>
              <w:rPr>
                <w:rFonts w:ascii="楷体_GB2312" w:eastAsia="楷体_GB2312" w:hint="eastAsia"/>
                <w:b/>
              </w:rPr>
              <w:t>说明</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01</w:t>
            </w:r>
          </w:p>
        </w:tc>
        <w:tc>
          <w:tcPr>
            <w:tcW w:w="3600" w:type="dxa"/>
          </w:tcPr>
          <w:p w:rsidR="002B229D" w:rsidRDefault="002B229D" w:rsidP="00C451C5">
            <w:pPr>
              <w:spacing w:line="360" w:lineRule="auto"/>
              <w:rPr>
                <w:rFonts w:hint="eastAsia"/>
                <w:szCs w:val="21"/>
              </w:rPr>
            </w:pPr>
            <w:r>
              <w:rPr>
                <w:rFonts w:hint="eastAsia"/>
                <w:szCs w:val="21"/>
              </w:rPr>
              <w:t>电子存折圈存</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02</w:t>
            </w:r>
          </w:p>
        </w:tc>
        <w:tc>
          <w:tcPr>
            <w:tcW w:w="3600" w:type="dxa"/>
          </w:tcPr>
          <w:p w:rsidR="002B229D" w:rsidRDefault="002B229D" w:rsidP="00C451C5">
            <w:pPr>
              <w:spacing w:line="360" w:lineRule="auto"/>
              <w:rPr>
                <w:rFonts w:hint="eastAsia"/>
                <w:szCs w:val="21"/>
              </w:rPr>
            </w:pPr>
            <w:r>
              <w:rPr>
                <w:rFonts w:hint="eastAsia"/>
                <w:szCs w:val="21"/>
              </w:rPr>
              <w:t>电子钱包圈存</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03</w:t>
            </w:r>
          </w:p>
        </w:tc>
        <w:tc>
          <w:tcPr>
            <w:tcW w:w="3600" w:type="dxa"/>
          </w:tcPr>
          <w:p w:rsidR="002B229D" w:rsidRDefault="002B229D" w:rsidP="00C451C5">
            <w:pPr>
              <w:spacing w:line="360" w:lineRule="auto"/>
              <w:rPr>
                <w:rFonts w:hint="eastAsia"/>
                <w:szCs w:val="21"/>
              </w:rPr>
            </w:pPr>
            <w:r>
              <w:rPr>
                <w:rFonts w:hint="eastAsia"/>
                <w:szCs w:val="21"/>
              </w:rPr>
              <w:t>圈提</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04</w:t>
            </w:r>
          </w:p>
        </w:tc>
        <w:tc>
          <w:tcPr>
            <w:tcW w:w="3600" w:type="dxa"/>
          </w:tcPr>
          <w:p w:rsidR="002B229D" w:rsidRDefault="002B229D" w:rsidP="00C451C5">
            <w:pPr>
              <w:spacing w:line="360" w:lineRule="auto"/>
              <w:rPr>
                <w:rFonts w:hint="eastAsia"/>
                <w:szCs w:val="21"/>
              </w:rPr>
            </w:pPr>
            <w:r>
              <w:rPr>
                <w:rFonts w:hint="eastAsia"/>
                <w:szCs w:val="21"/>
              </w:rPr>
              <w:t>电子存折取款</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05</w:t>
            </w:r>
          </w:p>
        </w:tc>
        <w:tc>
          <w:tcPr>
            <w:tcW w:w="3600" w:type="dxa"/>
          </w:tcPr>
          <w:p w:rsidR="002B229D" w:rsidRDefault="002B229D" w:rsidP="00C451C5">
            <w:pPr>
              <w:spacing w:line="360" w:lineRule="auto"/>
              <w:rPr>
                <w:rFonts w:hint="eastAsia"/>
                <w:szCs w:val="21"/>
              </w:rPr>
            </w:pPr>
            <w:r>
              <w:rPr>
                <w:rFonts w:hint="eastAsia"/>
                <w:szCs w:val="21"/>
              </w:rPr>
              <w:t>电子存折消费</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06</w:t>
            </w:r>
          </w:p>
        </w:tc>
        <w:tc>
          <w:tcPr>
            <w:tcW w:w="3600" w:type="dxa"/>
          </w:tcPr>
          <w:p w:rsidR="002B229D" w:rsidRDefault="002B229D" w:rsidP="00C451C5">
            <w:pPr>
              <w:spacing w:line="360" w:lineRule="auto"/>
              <w:rPr>
                <w:rFonts w:hint="eastAsia"/>
                <w:szCs w:val="21"/>
              </w:rPr>
            </w:pPr>
            <w:r>
              <w:rPr>
                <w:rFonts w:hint="eastAsia"/>
                <w:szCs w:val="21"/>
              </w:rPr>
              <w:t>电子钱包消费</w:t>
            </w:r>
          </w:p>
        </w:tc>
      </w:tr>
      <w:tr w:rsidR="002B229D" w:rsidTr="00C451C5">
        <w:trPr>
          <w:trHeight w:hRule="exact" w:val="397"/>
        </w:trPr>
        <w:tc>
          <w:tcPr>
            <w:tcW w:w="1800" w:type="dxa"/>
          </w:tcPr>
          <w:p w:rsidR="002B229D" w:rsidRDefault="002B229D" w:rsidP="00C451C5">
            <w:pPr>
              <w:spacing w:line="360" w:lineRule="auto"/>
              <w:jc w:val="center"/>
              <w:rPr>
                <w:rFonts w:hint="eastAsia"/>
                <w:b/>
                <w:szCs w:val="21"/>
              </w:rPr>
            </w:pPr>
            <w:r>
              <w:rPr>
                <w:rFonts w:hint="eastAsia"/>
                <w:b/>
                <w:szCs w:val="21"/>
              </w:rPr>
              <w:t>07</w:t>
            </w:r>
          </w:p>
        </w:tc>
        <w:tc>
          <w:tcPr>
            <w:tcW w:w="3600" w:type="dxa"/>
          </w:tcPr>
          <w:p w:rsidR="002B229D" w:rsidRDefault="002B229D" w:rsidP="00C451C5">
            <w:pPr>
              <w:spacing w:line="360" w:lineRule="auto"/>
              <w:rPr>
                <w:rFonts w:hint="eastAsia"/>
                <w:szCs w:val="21"/>
              </w:rPr>
            </w:pPr>
            <w:r>
              <w:rPr>
                <w:rFonts w:hint="eastAsia"/>
                <w:szCs w:val="21"/>
              </w:rPr>
              <w:t>修改存折透支限额</w:t>
            </w:r>
          </w:p>
        </w:tc>
      </w:tr>
    </w:tbl>
    <w:p w:rsidR="002B229D" w:rsidRDefault="002B229D" w:rsidP="002B229D">
      <w:pPr>
        <w:spacing w:line="360" w:lineRule="auto"/>
        <w:ind w:left="420"/>
        <w:rPr>
          <w:rFonts w:hint="eastAsia"/>
          <w:b/>
          <w:szCs w:val="21"/>
        </w:rPr>
      </w:pPr>
    </w:p>
    <w:p w:rsidR="00FC4A63" w:rsidRDefault="00FC4A63"/>
    <w:sectPr w:rsidR="00FC4A6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A63" w:rsidRDefault="00FC4A63" w:rsidP="002B229D">
      <w:r>
        <w:separator/>
      </w:r>
    </w:p>
  </w:endnote>
  <w:endnote w:type="continuationSeparator" w:id="1">
    <w:p w:rsidR="00FC4A63" w:rsidRDefault="00FC4A63" w:rsidP="002B2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A63" w:rsidRDefault="00FC4A63" w:rsidP="002B229D">
      <w:r>
        <w:separator/>
      </w:r>
    </w:p>
  </w:footnote>
  <w:footnote w:type="continuationSeparator" w:id="1">
    <w:p w:rsidR="00FC4A63" w:rsidRDefault="00FC4A63" w:rsidP="002B22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2.2.%3."/>
      <w:lvlJc w:val="left"/>
      <w:pPr>
        <w:tabs>
          <w:tab w:val="num" w:pos="1560"/>
        </w:tabs>
        <w:ind w:left="1778" w:hanging="1069"/>
      </w:pPr>
      <w:rPr>
        <w:rFonts w:ascii="Times New Roman" w:hAnsi="Times New Roman" w:cs="Times New Roman" w:hint="eastAsia"/>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000000E"/>
    <w:multiLevelType w:val="multilevel"/>
    <w:tmpl w:val="000000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10"/>
    <w:multiLevelType w:val="multilevel"/>
    <w:tmpl w:val="000000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6603B74"/>
    <w:multiLevelType w:val="hybridMultilevel"/>
    <w:tmpl w:val="31E69E66"/>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29D"/>
    <w:rsid w:val="002B229D"/>
    <w:rsid w:val="00FC4A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29D"/>
    <w:pPr>
      <w:widowControl w:val="0"/>
      <w:jc w:val="both"/>
    </w:pPr>
    <w:rPr>
      <w:rFonts w:ascii="Times New Roman" w:eastAsia="宋体" w:hAnsi="Times New Roman" w:cs="Times New Roman"/>
      <w:szCs w:val="24"/>
    </w:rPr>
  </w:style>
  <w:style w:type="paragraph" w:styleId="1">
    <w:name w:val="heading 1"/>
    <w:basedOn w:val="a"/>
    <w:next w:val="a"/>
    <w:link w:val="1Char"/>
    <w:qFormat/>
    <w:rsid w:val="002B229D"/>
    <w:pPr>
      <w:keepNext/>
      <w:keepLines/>
      <w:numPr>
        <w:numId w:val="1"/>
      </w:numPr>
      <w:tabs>
        <w:tab w:val="left" w:pos="425"/>
      </w:tabs>
      <w:spacing w:before="340" w:after="330" w:line="576" w:lineRule="auto"/>
      <w:outlineLvl w:val="0"/>
    </w:pPr>
    <w:rPr>
      <w:rFonts w:ascii="Arial" w:eastAsia="黑体" w:hAnsi="Arial"/>
      <w:b/>
      <w:bCs/>
      <w:sz w:val="32"/>
      <w:szCs w:val="32"/>
    </w:rPr>
  </w:style>
  <w:style w:type="paragraph" w:styleId="2">
    <w:name w:val="heading 2"/>
    <w:basedOn w:val="a"/>
    <w:next w:val="a"/>
    <w:link w:val="2Char"/>
    <w:qFormat/>
    <w:rsid w:val="002B229D"/>
    <w:pPr>
      <w:keepNext/>
      <w:keepLines/>
      <w:numPr>
        <w:ilvl w:val="1"/>
        <w:numId w:val="1"/>
      </w:numPr>
      <w:tabs>
        <w:tab w:val="left" w:pos="567"/>
      </w:tab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2B229D"/>
    <w:pPr>
      <w:keepNext/>
      <w:keepLines/>
      <w:numPr>
        <w:ilvl w:val="2"/>
        <w:numId w:val="1"/>
      </w:numPr>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2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29D"/>
    <w:rPr>
      <w:sz w:val="18"/>
      <w:szCs w:val="18"/>
    </w:rPr>
  </w:style>
  <w:style w:type="paragraph" w:styleId="a4">
    <w:name w:val="footer"/>
    <w:basedOn w:val="a"/>
    <w:link w:val="Char0"/>
    <w:uiPriority w:val="99"/>
    <w:semiHidden/>
    <w:unhideWhenUsed/>
    <w:rsid w:val="002B22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29D"/>
    <w:rPr>
      <w:sz w:val="18"/>
      <w:szCs w:val="18"/>
    </w:rPr>
  </w:style>
  <w:style w:type="character" w:customStyle="1" w:styleId="1Char">
    <w:name w:val="标题 1 Char"/>
    <w:basedOn w:val="a0"/>
    <w:link w:val="1"/>
    <w:rsid w:val="002B229D"/>
    <w:rPr>
      <w:rFonts w:ascii="Arial" w:eastAsia="黑体" w:hAnsi="Arial" w:cs="Times New Roman"/>
      <w:b/>
      <w:bCs/>
      <w:sz w:val="32"/>
      <w:szCs w:val="32"/>
    </w:rPr>
  </w:style>
  <w:style w:type="character" w:customStyle="1" w:styleId="2Char">
    <w:name w:val="标题 2 Char"/>
    <w:basedOn w:val="a0"/>
    <w:link w:val="2"/>
    <w:rsid w:val="002B229D"/>
    <w:rPr>
      <w:rFonts w:ascii="Arial" w:eastAsia="黑体" w:hAnsi="Arial" w:cs="Times New Roman"/>
      <w:b/>
      <w:bCs/>
      <w:sz w:val="32"/>
      <w:szCs w:val="32"/>
    </w:rPr>
  </w:style>
  <w:style w:type="character" w:customStyle="1" w:styleId="3Char">
    <w:name w:val="标题 3 Char"/>
    <w:basedOn w:val="a0"/>
    <w:link w:val="3"/>
    <w:rsid w:val="002B229D"/>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2016-04-18T01:56:00Z</dcterms:created>
  <dcterms:modified xsi:type="dcterms:W3CDTF">2016-04-18T01:56:00Z</dcterms:modified>
</cp:coreProperties>
</file>