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2E4C10">
      <w:pPr>
        <w:spacing w:after="160" w:line="259" w:lineRule="auto"/>
        <w:jc w:val="center"/>
        <w:rPr>
          <w:b/>
          <w:bCs/>
          <w:sz w:val="30"/>
          <w:szCs w:val="30"/>
        </w:rPr>
      </w:pPr>
      <w:bookmarkStart w:id="0" w:name="_Hlk191219311"/>
      <w:bookmarkEnd w:id="0"/>
      <w:r>
        <w:rPr>
          <w:b/>
          <w:bCs/>
          <w:sz w:val="30"/>
          <w:szCs w:val="30"/>
        </w:rPr>
        <w:t>Министерство науки и высшего образования Российской Федерации</w:t>
      </w:r>
    </w:p>
    <w:p w14:paraId="4528BD3B">
      <w:pPr>
        <w:spacing w:after="160" w:line="259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Федеральное государственное автономное образовательное</w:t>
      </w:r>
    </w:p>
    <w:p w14:paraId="46F05BD9">
      <w:pPr>
        <w:spacing w:after="160" w:line="259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учреждение высшего образования</w:t>
      </w:r>
    </w:p>
    <w:p w14:paraId="0E007564">
      <w:pPr>
        <w:spacing w:after="160" w:line="259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«Национальный исследовательский университет ИТМО»</w:t>
      </w:r>
    </w:p>
    <w:p w14:paraId="42A443D6">
      <w:pPr>
        <w:spacing w:after="160" w:line="259" w:lineRule="auto"/>
        <w:jc w:val="center"/>
        <w:rPr>
          <w:b/>
          <w:bCs/>
          <w:sz w:val="28"/>
          <w:szCs w:val="28"/>
        </w:rPr>
      </w:pPr>
    </w:p>
    <w:p w14:paraId="32CB3FA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Отчёт по дисциплине:</w:t>
      </w:r>
    </w:p>
    <w:p w14:paraId="3A5604D8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Формирование оптического изображения</w:t>
      </w:r>
    </w:p>
    <w:p w14:paraId="1104B321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7C58B899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72AECDF3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371FD399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5B0552D9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7648267F">
      <w:pPr>
        <w:spacing w:after="160" w:line="259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Лабораторная работа </w:t>
      </w:r>
      <w:r>
        <w:rPr>
          <w:b/>
          <w:bCs/>
          <w:sz w:val="26"/>
          <w:szCs w:val="26"/>
          <w:lang w:val="en-US"/>
        </w:rPr>
        <w:t>N</w:t>
      </w:r>
      <w:r>
        <w:rPr>
          <w:rFonts w:hint="default"/>
          <w:b/>
          <w:bCs/>
          <w:sz w:val="26"/>
          <w:szCs w:val="26"/>
          <w:lang w:val="en-US"/>
        </w:rPr>
        <w:t>4</w:t>
      </w:r>
      <w:r>
        <w:rPr>
          <w:b/>
          <w:bCs/>
          <w:sz w:val="26"/>
          <w:szCs w:val="26"/>
        </w:rPr>
        <w:t>:</w:t>
      </w:r>
    </w:p>
    <w:p w14:paraId="48F9C3E8">
      <w:pPr>
        <w:spacing w:before="318"/>
        <w:ind w:left="601" w:right="35" w:firstLine="0"/>
        <w:jc w:val="center"/>
        <w:rPr>
          <w:rFonts w:hint="default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u w:val="single"/>
          <w:lang w:val="en-US"/>
        </w:rPr>
        <w:t>“Влияние формы зрачка</w:t>
      </w:r>
      <w:r>
        <w:rPr>
          <w:rFonts w:hint="default"/>
          <w:b/>
          <w:bCs/>
          <w:spacing w:val="-2"/>
          <w:sz w:val="28"/>
          <w:u w:val="single"/>
          <w:lang w:val="en-US"/>
        </w:rPr>
        <w:t>”</w:t>
      </w:r>
    </w:p>
    <w:p w14:paraId="30DD792B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7328BB4F">
      <w:pPr>
        <w:spacing w:after="160" w:line="259" w:lineRule="auto"/>
        <w:jc w:val="both"/>
        <w:rPr>
          <w:b/>
          <w:bCs/>
          <w:sz w:val="26"/>
          <w:szCs w:val="26"/>
        </w:rPr>
      </w:pPr>
    </w:p>
    <w:p w14:paraId="7CA6A827">
      <w:pPr>
        <w:spacing w:after="160" w:line="259" w:lineRule="auto"/>
        <w:jc w:val="center"/>
        <w:rPr>
          <w:sz w:val="26"/>
          <w:szCs w:val="26"/>
        </w:rPr>
      </w:pPr>
    </w:p>
    <w:p w14:paraId="208DD416">
      <w:pPr>
        <w:spacing w:after="160" w:line="259" w:lineRule="auto"/>
        <w:jc w:val="center"/>
        <w:rPr>
          <w:sz w:val="26"/>
          <w:szCs w:val="26"/>
        </w:rPr>
      </w:pPr>
    </w:p>
    <w:p w14:paraId="7C0E0377">
      <w:pPr>
        <w:wordWrap w:val="0"/>
        <w:spacing w:after="160" w:line="259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Выполнил: Аскаров Д.У. группа </w:t>
      </w:r>
      <w:r>
        <w:rPr>
          <w:sz w:val="26"/>
          <w:szCs w:val="26"/>
          <w:lang w:val="en-US"/>
        </w:rPr>
        <w:t>Q</w:t>
      </w:r>
      <w:r>
        <w:rPr>
          <w:sz w:val="26"/>
          <w:szCs w:val="26"/>
        </w:rPr>
        <w:t>4110</w:t>
      </w:r>
    </w:p>
    <w:p w14:paraId="40A7E444">
      <w:pPr>
        <w:spacing w:after="160" w:line="259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Преподаватель: Иванова Т.В. </w:t>
      </w:r>
    </w:p>
    <w:p w14:paraId="03ECDE3F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3116CCB0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52B73F72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5B09EB81">
      <w:pPr>
        <w:spacing w:after="160" w:line="259" w:lineRule="auto"/>
        <w:jc w:val="center"/>
        <w:rPr>
          <w:b/>
          <w:bCs/>
          <w:sz w:val="26"/>
          <w:szCs w:val="26"/>
        </w:rPr>
      </w:pPr>
    </w:p>
    <w:p w14:paraId="5EF50410">
      <w:pPr>
        <w:spacing w:after="160" w:line="259" w:lineRule="auto"/>
        <w:rPr>
          <w:b/>
          <w:bCs/>
          <w:sz w:val="26"/>
          <w:szCs w:val="26"/>
        </w:rPr>
      </w:pPr>
    </w:p>
    <w:p w14:paraId="78A9B333">
      <w:pPr>
        <w:spacing w:after="160" w:line="259" w:lineRule="auto"/>
        <w:jc w:val="center"/>
        <w:rPr>
          <w:sz w:val="26"/>
          <w:szCs w:val="26"/>
        </w:rPr>
      </w:pPr>
      <w:r>
        <w:rPr>
          <w:sz w:val="26"/>
          <w:szCs w:val="26"/>
        </w:rPr>
        <w:t>Санкт-Петербург</w:t>
      </w:r>
    </w:p>
    <w:p w14:paraId="214CA01E">
      <w:pPr>
        <w:spacing w:after="160" w:line="259" w:lineRule="auto"/>
        <w:jc w:val="center"/>
        <w:rPr>
          <w:sz w:val="26"/>
          <w:szCs w:val="26"/>
        </w:rPr>
      </w:pPr>
      <w:r>
        <w:rPr>
          <w:sz w:val="26"/>
          <w:szCs w:val="26"/>
        </w:rPr>
        <w:t>2025</w:t>
      </w:r>
    </w:p>
    <w:p w14:paraId="78EB33AB">
      <w:pPr>
        <w:pStyle w:val="4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spacing w:val="-1"/>
          <w:sz w:val="28"/>
          <w:szCs w:val="28"/>
        </w:rPr>
      </w:pPr>
      <w:r>
        <w:rPr>
          <w:rFonts w:hint="default"/>
          <w:b/>
          <w:sz w:val="28"/>
          <w:szCs w:val="28"/>
          <w:rtl w:val="0"/>
        </w:rPr>
        <w:t>Задание:</w:t>
      </w:r>
      <w:r>
        <w:rPr>
          <w:b/>
          <w:sz w:val="28"/>
          <w:szCs w:val="28"/>
          <w:rtl w:val="0"/>
        </w:rPr>
        <w:t xml:space="preserve"> </w:t>
      </w:r>
      <w:r>
        <w:rPr>
          <w:b/>
          <w:sz w:val="28"/>
          <w:szCs w:val="28"/>
          <w:rtl w:val="0"/>
        </w:rPr>
        <w:br w:type="textWrapping"/>
      </w:r>
      <w:r>
        <w:rPr>
          <w:spacing w:val="-1"/>
          <w:sz w:val="28"/>
          <w:szCs w:val="28"/>
        </w:rPr>
        <w:t>Моделирование влияния формы зрачка на изображение</w:t>
      </w:r>
    </w:p>
    <w:p w14:paraId="6A68EE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708" w:firstLineChars="0"/>
        <w:jc w:val="left"/>
        <w:rPr>
          <w:rFonts w:hint="default"/>
          <w:b/>
          <w:bCs/>
          <w:lang w:val="en-US"/>
        </w:rPr>
      </w:pPr>
      <w:r>
        <w:rPr>
          <w:spacing w:val="-1"/>
          <w:sz w:val="28"/>
          <w:szCs w:val="28"/>
        </w:rPr>
        <w:t>Эллиптический зрачок с разным соотношением сторон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en-US"/>
        </w:rPr>
        <w:t xml:space="preserve">1) </w:t>
      </w:r>
      <w:r>
        <w:rPr>
          <w:rFonts w:hint="default"/>
          <w:b/>
          <w:sz w:val="28"/>
          <w:szCs w:val="28"/>
          <w:rtl w:val="0"/>
          <w:lang w:val="ru-RU"/>
        </w:rPr>
        <w:t>Для з</w:t>
      </w:r>
      <w:r>
        <w:rPr>
          <w:rFonts w:hint="default"/>
          <w:b/>
          <w:sz w:val="28"/>
          <w:szCs w:val="28"/>
          <w:rtl w:val="0"/>
          <w:lang w:val="en-US"/>
        </w:rPr>
        <w:t xml:space="preserve">рачка с коэффициентами эллипса (1, </w:t>
      </w:r>
      <w:r>
        <w:rPr>
          <w:rFonts w:hint="default"/>
          <w:b/>
          <w:sz w:val="28"/>
          <w:szCs w:val="28"/>
          <w:rtl w:val="0"/>
          <w:lang w:val="ru-RU"/>
        </w:rPr>
        <w:t>1</w:t>
      </w:r>
      <w:r>
        <w:rPr>
          <w:rFonts w:hint="default"/>
          <w:b/>
          <w:sz w:val="28"/>
          <w:szCs w:val="28"/>
          <w:rtl w:val="0"/>
          <w:lang w:val="en-US"/>
        </w:rPr>
        <w:t>)</w:t>
      </w:r>
      <w:r>
        <w:rPr>
          <w:rFonts w:hint="default"/>
          <w:b/>
          <w:sz w:val="28"/>
          <w:szCs w:val="28"/>
          <w:rtl w:val="0"/>
          <w:lang w:val="en-US"/>
        </w:rPr>
        <w:br w:type="textWrapping"/>
      </w:r>
      <w:r>
        <w:rPr>
          <w:rFonts w:hint="default"/>
          <w:b/>
          <w:sz w:val="28"/>
          <w:szCs w:val="28"/>
          <w:rtl w:val="0"/>
          <w:lang w:val="en-US"/>
        </w:rPr>
        <w:br w:type="textWrapping"/>
      </w:r>
      <w:r>
        <w:rPr>
          <w:rFonts w:hint="default"/>
          <w:b/>
          <w:sz w:val="28"/>
          <w:szCs w:val="28"/>
          <w:rtl w:val="0"/>
          <w:lang w:val="en-US"/>
        </w:rPr>
        <w:drawing>
          <wp:inline distT="0" distB="0" distL="114300" distR="114300">
            <wp:extent cx="5271135" cy="4697095"/>
            <wp:effectExtent l="0" t="0" r="1905" b="12065"/>
            <wp:docPr id="12" name="Изображение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28"/>
          <w:szCs w:val="28"/>
          <w:rtl w:val="0"/>
          <w:lang w:val="en-US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69230" cy="4700905"/>
            <wp:effectExtent l="0" t="0" r="3810" b="8255"/>
            <wp:docPr id="10" name="Изображение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69230" cy="4352925"/>
            <wp:effectExtent l="0" t="0" r="3810" b="5715"/>
            <wp:docPr id="11" name="Изображение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3675" cy="4279900"/>
            <wp:effectExtent l="0" t="0" r="14605" b="2540"/>
            <wp:docPr id="9" name="Изображение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ru-RU"/>
        </w:rPr>
        <w:t>2</w:t>
      </w:r>
      <w:r>
        <w:rPr>
          <w:rFonts w:hint="default"/>
          <w:b/>
          <w:sz w:val="28"/>
          <w:szCs w:val="28"/>
          <w:rtl w:val="0"/>
          <w:lang w:val="en-US"/>
        </w:rPr>
        <w:t>) Для зрачка с коэффициентами эллипса (1, 0.8)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69865" cy="4177665"/>
            <wp:effectExtent l="0" t="0" r="3175" b="13335"/>
            <wp:docPr id="13" name="Изображение 13" descr="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s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91455" cy="4291965"/>
            <wp:effectExtent l="0" t="0" r="12065" b="5715"/>
            <wp:docPr id="14" name="Изображение 14" descr="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s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69230" cy="4500245"/>
            <wp:effectExtent l="0" t="0" r="3810" b="10795"/>
            <wp:docPr id="15" name="Изображение 15" descr="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s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80660" cy="4162425"/>
            <wp:effectExtent l="0" t="0" r="7620" b="13335"/>
            <wp:docPr id="16" name="Изображение 16" descr="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s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ru-RU"/>
        </w:rPr>
        <w:t>3</w:t>
      </w:r>
      <w:r>
        <w:rPr>
          <w:rFonts w:hint="default"/>
          <w:b/>
          <w:sz w:val="28"/>
          <w:szCs w:val="28"/>
          <w:rtl w:val="0"/>
          <w:lang w:val="en-US"/>
        </w:rPr>
        <w:t>) Для зрачка с коэффициентами эллипса (1, 0.6)</w:t>
      </w:r>
      <w:r>
        <w:rPr>
          <w:rFonts w:hint="default"/>
          <w:b/>
          <w:sz w:val="28"/>
          <w:szCs w:val="28"/>
          <w:rtl w:val="0"/>
          <w:lang w:val="en-US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17" name="Изображение 17" descr="t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h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18" name="Изображение 18" descr="t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th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19" name="Изображение 19" descr="t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th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0" name="Изображение 20" descr="t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th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ru-RU"/>
        </w:rPr>
        <w:t>4</w:t>
      </w:r>
      <w:r>
        <w:rPr>
          <w:rFonts w:hint="default"/>
          <w:b/>
          <w:sz w:val="28"/>
          <w:szCs w:val="28"/>
          <w:rtl w:val="0"/>
          <w:lang w:val="en-US"/>
        </w:rPr>
        <w:t>) Для зрачка с коэффициентами эллипса (1, 0.4)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1" name="Изображение 21" descr="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f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2" name="Изображение 22" descr="f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f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3" name="Изображение 23" descr="f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ft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4" name="Изображение 24" descr="f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ft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ru-RU"/>
        </w:rPr>
        <w:t>5</w:t>
      </w:r>
      <w:r>
        <w:rPr>
          <w:rFonts w:hint="default"/>
          <w:b/>
          <w:sz w:val="28"/>
          <w:szCs w:val="28"/>
          <w:rtl w:val="0"/>
          <w:lang w:val="en-US"/>
        </w:rPr>
        <w:t>) Для зрачка с коэффициентами эллипса (1, 0.2)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5" name="Изображение 25" descr="f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fft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6" name="Изображение 26" descr="ff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fft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7" name="Изображение 27" descr="ff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fft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8" name="Изображение 28" descr="ff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fft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en-US"/>
        </w:rPr>
        <w:t>6) Для зрачка с коэффициентами эллипса (1, 0.1)</w:t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29" name="Изображение 29" descr="si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six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30" name="Изображение 30" descr="si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six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31" name="Изображение 31" descr="si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six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drawing>
          <wp:inline distT="0" distB="0" distL="114300" distR="114300">
            <wp:extent cx="5274310" cy="3955415"/>
            <wp:effectExtent l="0" t="0" r="13970" b="6985"/>
            <wp:docPr id="32" name="Изображение 32" descr="si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six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bCs/>
          <w:iCs/>
          <w:sz w:val="28"/>
          <w:szCs w:val="28"/>
        </w:rPr>
        <w:t>Вывод:</w:t>
      </w:r>
      <w:r>
        <w:rPr>
          <w:b/>
          <w:sz w:val="28"/>
          <w:szCs w:val="28"/>
          <w:rtl w:val="0"/>
        </w:rPr>
        <w:br w:type="textWrapping"/>
      </w:r>
      <w:r>
        <w:rPr>
          <w:rFonts w:hint="default"/>
          <w:b/>
          <w:sz w:val="28"/>
          <w:szCs w:val="28"/>
          <w:rtl w:val="0"/>
          <w:lang w:val="ru-RU"/>
        </w:rPr>
        <w:tab/>
      </w:r>
      <w:r>
        <w:rPr>
          <w:iCs/>
          <w:sz w:val="28"/>
          <w:szCs w:val="28"/>
        </w:rPr>
        <w:t>Было смоделировано некогерентное распространение изображения через оптическую систему</w:t>
      </w:r>
      <w:r>
        <w:rPr>
          <w:rFonts w:hint="default"/>
          <w:iCs/>
          <w:sz w:val="28"/>
          <w:szCs w:val="28"/>
          <w:lang w:val="en-US"/>
        </w:rPr>
        <w:t xml:space="preserve"> </w:t>
      </w:r>
      <w:r>
        <w:rPr>
          <w:rFonts w:hint="default"/>
          <w:iCs/>
          <w:sz w:val="28"/>
          <w:szCs w:val="28"/>
          <w:lang w:val="ru-RU"/>
        </w:rPr>
        <w:t>и была п</w:t>
      </w:r>
      <w:r>
        <w:rPr>
          <w:iCs/>
          <w:sz w:val="28"/>
          <w:szCs w:val="28"/>
        </w:rPr>
        <w:t>олучена функция распределения точки (ФРТ) и модуль оптического переноса (ФПМ) для оптической системы с заданным зрачком. Вид ФРТ и ФПМ напрямую зависит от формы зрачка</w:t>
      </w:r>
      <w:r>
        <w:rPr>
          <w:rFonts w:hint="default"/>
          <w:iCs/>
          <w:sz w:val="28"/>
          <w:szCs w:val="28"/>
          <w:lang w:val="ru-RU"/>
        </w:rPr>
        <w:t>, что подтверждается опытом. Ф</w:t>
      </w:r>
      <w:r>
        <w:rPr>
          <w:iCs/>
          <w:sz w:val="28"/>
          <w:szCs w:val="28"/>
        </w:rPr>
        <w:t xml:space="preserve">РТ оказалось симметричным с </w:t>
      </w:r>
      <w:r>
        <w:rPr>
          <w:iCs/>
          <w:sz w:val="28"/>
          <w:szCs w:val="28"/>
          <w:lang w:val="ru-RU"/>
        </w:rPr>
        <w:t>чётко</w:t>
      </w:r>
      <w:r>
        <w:rPr>
          <w:iCs/>
          <w:sz w:val="28"/>
          <w:szCs w:val="28"/>
        </w:rPr>
        <w:t xml:space="preserve"> выраженной центральной областью</w:t>
      </w:r>
      <w:r>
        <w:rPr>
          <w:rFonts w:hint="default"/>
          <w:iCs/>
          <w:sz w:val="28"/>
          <w:szCs w:val="28"/>
          <w:lang w:val="ru-RU"/>
        </w:rPr>
        <w:t xml:space="preserve"> и п</w:t>
      </w:r>
      <w:r>
        <w:rPr>
          <w:iCs/>
          <w:sz w:val="28"/>
          <w:szCs w:val="28"/>
        </w:rPr>
        <w:t>ри изменении формы зрачка на эллиптическую (щелевидную) наблюдается соответствующее анизотропное изменение ФРТ: оно становится вытянутым в направлении, перпендикулярном щели..</w:t>
      </w:r>
      <w:r>
        <w:rPr>
          <w:b/>
          <w:sz w:val="28"/>
          <w:szCs w:val="28"/>
          <w:rtl w:val="0"/>
        </w:rPr>
        <w:br w:type="textWrapping"/>
      </w:r>
      <w:bookmarkStart w:id="1" w:name="_GoBack"/>
      <w:bookmarkEnd w:id="1"/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  <w:r>
        <w:br w:type="textWrapping"/>
      </w:r>
      <w:r>
        <w:rPr>
          <w:b/>
          <w:sz w:val="28"/>
          <w:szCs w:val="28"/>
          <w:rtl w:val="0"/>
        </w:rPr>
        <w:br w:type="textWrapping"/>
      </w:r>
      <w:r>
        <w:rPr>
          <w:b/>
          <w:sz w:val="28"/>
          <w:szCs w:val="28"/>
          <w:rtl w:val="0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B5C73"/>
    <w:multiLevelType w:val="multilevel"/>
    <w:tmpl w:val="0CDB5C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F08C7"/>
    <w:rsid w:val="09673E44"/>
    <w:rsid w:val="0B6B35E5"/>
    <w:rsid w:val="0BBD26DC"/>
    <w:rsid w:val="119E6890"/>
    <w:rsid w:val="1764214F"/>
    <w:rsid w:val="1981411F"/>
    <w:rsid w:val="19AB482C"/>
    <w:rsid w:val="25E6556D"/>
    <w:rsid w:val="335E23E6"/>
    <w:rsid w:val="39320F4E"/>
    <w:rsid w:val="3B9A0AD5"/>
    <w:rsid w:val="54575B0C"/>
    <w:rsid w:val="5DFB2743"/>
    <w:rsid w:val="5ED95520"/>
    <w:rsid w:val="5F5814CC"/>
    <w:rsid w:val="65C37410"/>
    <w:rsid w:val="6C9C30BE"/>
    <w:rsid w:val="76FD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137</Words>
  <Characters>626</Characters>
  <Lines>0</Lines>
  <Paragraphs>0</Paragraphs>
  <TotalTime>3</TotalTime>
  <ScaleCrop>false</ScaleCrop>
  <LinksUpToDate>false</LinksUpToDate>
  <CharactersWithSpaces>739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2025-03-17T12:06:00Z</dcterms:created>
  <dc:creator>Lenovo</dc:creator>
  <cp:lastModifiedBy>Lenovo</cp:lastModifiedBy>
  <dcterms:modified xsi:type="dcterms:W3CDTF">2025-04-14T23:47:29Z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97794E8C12644B12BDC77931969E4A53_13</vt:lpwstr>
  </property>
</Properties>
</file>