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93" w:rsidRDefault="00FF4A93" w:rsidP="00FF4A93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FF4A93">
        <w:rPr>
          <w:rFonts w:ascii="黑体" w:eastAsia="黑体" w:hAnsi="黑体" w:hint="eastAsia"/>
          <w:sz w:val="30"/>
          <w:szCs w:val="30"/>
        </w:rPr>
        <w:t>设计原则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/>
          <w:sz w:val="24"/>
          <w:szCs w:val="24"/>
        </w:rPr>
        <w:t>单一职责原则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开放</w:t>
      </w:r>
      <w:r w:rsidRPr="00FF4A9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F4A93">
        <w:rPr>
          <w:rFonts w:ascii="Times New Roman" w:eastAsia="宋体" w:hAnsi="Times New Roman" w:cs="Times New Roman" w:hint="eastAsia"/>
          <w:sz w:val="24"/>
          <w:szCs w:val="24"/>
        </w:rPr>
        <w:t>封闭原则</w:t>
      </w:r>
    </w:p>
    <w:p w:rsidR="00FF4A93" w:rsidRP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依赖倒转原则</w:t>
      </w:r>
    </w:p>
    <w:p w:rsidR="00FF4A93" w:rsidRDefault="00FF4A93" w:rsidP="00FF4A93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FF4A93">
        <w:rPr>
          <w:rFonts w:ascii="Times New Roman" w:eastAsia="宋体" w:hAnsi="Times New Roman" w:cs="Times New Roman" w:hint="eastAsia"/>
          <w:sz w:val="24"/>
          <w:szCs w:val="24"/>
        </w:rPr>
        <w:t>里氏代换原则</w:t>
      </w:r>
    </w:p>
    <w:p w:rsidR="00D07ABB" w:rsidRPr="00D07ABB" w:rsidRDefault="00D07ABB" w:rsidP="00D07ABB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接口隔离原则</w:t>
      </w:r>
    </w:p>
    <w:p w:rsidR="00D07ABB" w:rsidRPr="00D07ABB" w:rsidRDefault="00D07ABB" w:rsidP="00D07ABB">
      <w:pPr>
        <w:pStyle w:val="2"/>
        <w:numPr>
          <w:ilvl w:val="1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迪米特原则（最少知道原则）</w:t>
      </w:r>
    </w:p>
    <w:p w:rsidR="00FF4A93" w:rsidRDefault="00FF4A93" w:rsidP="00FF4A93"/>
    <w:p w:rsidR="00FF4A93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t>创建型设计模式</w:t>
      </w:r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简单工厂模式</w:t>
      </w:r>
    </w:p>
    <w:p w:rsidR="00D66D94" w:rsidRPr="00D66D94" w:rsidRDefault="00D66D94" w:rsidP="00D66D94">
      <w:pPr>
        <w:ind w:firstLine="420"/>
        <w:rPr>
          <w:rFonts w:ascii="Times New Roman" w:eastAsia="宋体" w:hAnsi="Times New Roman" w:cs="Times New Roman"/>
          <w:b/>
        </w:rPr>
      </w:pPr>
      <w:r w:rsidRPr="00D66D94">
        <w:rPr>
          <w:rFonts w:ascii="Times New Roman" w:eastAsia="宋体" w:hAnsi="Times New Roman" w:cs="Times New Roman" w:hint="eastAsia"/>
          <w:b/>
        </w:rPr>
        <w:t>优点：</w:t>
      </w:r>
    </w:p>
    <w:p w:rsidR="00D66D94" w:rsidRDefault="00D66D94" w:rsidP="00D66D9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厂类是整个模式的关键，包含了必要的逻辑判断，根据外界给定的信息决定究竟应该创建哪个具体类的对象，通过使用工厂类，外界可以从直接创建具体产品对象的尴尬局面摆脱出来，仅仅需要负责“消费”对象就可以了，而不必管这些对象究竟如何创建以及如何组织的，明确了各自的职责和权力，有利于整个软件体系结构的优化。</w:t>
      </w:r>
    </w:p>
    <w:p w:rsidR="00D66D94" w:rsidRPr="00D66D94" w:rsidRDefault="00D66D94" w:rsidP="00D66D94">
      <w:pPr>
        <w:ind w:firstLine="420"/>
        <w:rPr>
          <w:rFonts w:ascii="Times New Roman" w:eastAsia="宋体" w:hAnsi="Times New Roman" w:cs="Times New Roman"/>
          <w:b/>
        </w:rPr>
      </w:pPr>
      <w:r w:rsidRPr="00D66D94">
        <w:rPr>
          <w:rFonts w:ascii="Times New Roman" w:eastAsia="宋体" w:hAnsi="Times New Roman" w:cs="Times New Roman" w:hint="eastAsia"/>
          <w:b/>
        </w:rPr>
        <w:t>缺点：</w:t>
      </w:r>
    </w:p>
    <w:p w:rsidR="00D66D94" w:rsidRDefault="00D66D94" w:rsidP="00D66D9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由于工厂类集中了所有实例的创建逻辑，违反了高内聚责任分配原则，将全部创建逻辑集中到了一个工厂类中；它所能创建的类智能事先考虑的，如果需要天剑新的类，则就需要改变工厂类了。</w:t>
      </w:r>
    </w:p>
    <w:p w:rsidR="00D66D94" w:rsidRPr="00D66D94" w:rsidRDefault="00D66D94" w:rsidP="00D66D94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当系统中的具体产品类不断增多时候，可能会出现要求工厂类根据不同条件创建不同实例的需求，这种对条件的判断和对具体产品类型的判断交错在一起，很难避免模块功能的蔓延，对系统的维护和扩展非常不利，</w:t>
      </w:r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工厂模式</w:t>
      </w:r>
    </w:p>
    <w:p w:rsidR="00FB1C17" w:rsidRDefault="00FB1C17" w:rsidP="00FB1C17">
      <w:pPr>
        <w:ind w:firstLine="420"/>
        <w:rPr>
          <w:rFonts w:ascii="Times New Roman" w:eastAsia="宋体" w:hAnsi="Times New Roman" w:cs="Times New Roman"/>
        </w:rPr>
      </w:pPr>
      <w:r w:rsidRPr="00FB1C17">
        <w:rPr>
          <w:rFonts w:ascii="Times New Roman" w:eastAsia="宋体" w:hAnsi="Times New Roman" w:cs="Times New Roman" w:hint="eastAsia"/>
        </w:rPr>
        <w:t>工厂模式定义一个用于创建对象的接口，让子类决定实例化哪一个类。工厂方法使一个</w:t>
      </w:r>
      <w:r w:rsidRPr="00FB1C17">
        <w:rPr>
          <w:rFonts w:ascii="Times New Roman" w:eastAsia="宋体" w:hAnsi="Times New Roman" w:cs="Times New Roman" w:hint="eastAsia"/>
        </w:rPr>
        <w:lastRenderedPageBreak/>
        <w:t>类的实例化延迟到子类。</w:t>
      </w:r>
    </w:p>
    <w:p w:rsidR="00FB1C17" w:rsidRPr="00FB1C17" w:rsidRDefault="00FB1C17" w:rsidP="00FB1C17">
      <w:pPr>
        <w:ind w:firstLine="420"/>
        <w:rPr>
          <w:rFonts w:ascii="Times New Roman" w:eastAsia="宋体" w:hAnsi="Times New Roman" w:cs="Times New Roman"/>
        </w:rPr>
      </w:pP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抽象工厂模式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单例模式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建造者模式</w:t>
      </w:r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原型模式</w:t>
      </w:r>
    </w:p>
    <w:p w:rsidR="00D66D94" w:rsidRPr="00D66D94" w:rsidRDefault="00D66D94" w:rsidP="00D66D94">
      <w:pPr>
        <w:rPr>
          <w:rFonts w:ascii="Times New Roman" w:eastAsia="宋体" w:hAnsi="Times New Roman" w:cs="Times New Roman"/>
        </w:rPr>
      </w:pPr>
      <w:r w:rsidRPr="00D66D94">
        <w:rPr>
          <w:rFonts w:ascii="Times New Roman" w:eastAsia="宋体" w:hAnsi="Times New Roman" w:cs="Times New Roman" w:hint="eastAsia"/>
        </w:rPr>
        <w:t>优点：复制自身，客户不知道需要对象的实际类型，只需知道它的抽象类即可。（即有继承树的情况）</w:t>
      </w:r>
    </w:p>
    <w:p w:rsidR="00D66D94" w:rsidRDefault="00D66D94" w:rsidP="00D66D94">
      <w:pPr>
        <w:rPr>
          <w:rFonts w:ascii="Times New Roman" w:eastAsia="宋体" w:hAnsi="Times New Roman" w:cs="Times New Roman"/>
        </w:rPr>
      </w:pPr>
      <w:r w:rsidRPr="00D66D94">
        <w:rPr>
          <w:rFonts w:ascii="Times New Roman" w:eastAsia="宋体" w:hAnsi="Times New Roman" w:cs="Times New Roman" w:hint="eastAsia"/>
        </w:rPr>
        <w:t>缺点：必须现有一个对象实例（即原型）才能</w:t>
      </w:r>
      <w:r w:rsidRPr="00D66D94">
        <w:rPr>
          <w:rFonts w:ascii="Times New Roman" w:eastAsia="宋体" w:hAnsi="Times New Roman" w:cs="Times New Roman" w:hint="eastAsia"/>
        </w:rPr>
        <w:t>Clone</w:t>
      </w:r>
      <w:r w:rsidRPr="00D66D94">
        <w:rPr>
          <w:rFonts w:ascii="Times New Roman" w:eastAsia="宋体" w:hAnsi="Times New Roman" w:cs="Times New Roman" w:hint="eastAsia"/>
        </w:rPr>
        <w:t>。</w:t>
      </w:r>
    </w:p>
    <w:p w:rsidR="00D66D94" w:rsidRDefault="00D66D94" w:rsidP="00D66D94">
      <w:pPr>
        <w:rPr>
          <w:rFonts w:ascii="Times New Roman" w:eastAsia="宋体" w:hAnsi="Times New Roman" w:cs="Times New Roman"/>
        </w:rPr>
      </w:pPr>
    </w:p>
    <w:p w:rsidR="00D66D94" w:rsidRDefault="00D66D94" w:rsidP="00D66D94">
      <w:pPr>
        <w:pStyle w:val="3"/>
        <w:numPr>
          <w:ilvl w:val="2"/>
          <w:numId w:val="12"/>
        </w:numPr>
        <w:rPr>
          <w:sz w:val="24"/>
          <w:szCs w:val="24"/>
        </w:rPr>
      </w:pPr>
      <w:r w:rsidRPr="00C074E9">
        <w:rPr>
          <w:rFonts w:hint="eastAsia"/>
          <w:sz w:val="24"/>
          <w:szCs w:val="24"/>
        </w:rPr>
        <w:t>概述</w:t>
      </w:r>
    </w:p>
    <w:p w:rsidR="00C074E9" w:rsidRPr="00C074E9" w:rsidRDefault="00C074E9" w:rsidP="00C074E9">
      <w:pPr>
        <w:rPr>
          <w:rFonts w:ascii="Times New Roman" w:eastAsia="宋体" w:hAnsi="Times New Roman" w:cs="Times New Roman" w:hint="eastAsia"/>
        </w:rPr>
      </w:pPr>
      <w:r w:rsidRPr="00C074E9">
        <w:rPr>
          <w:rFonts w:ascii="Times New Roman" w:eastAsia="宋体" w:hAnsi="Times New Roman" w:cs="Times New Roman" w:hint="eastAsia"/>
        </w:rPr>
        <w:t>用原型实例创建对象的种类，</w:t>
      </w:r>
      <w:r>
        <w:rPr>
          <w:rFonts w:ascii="Times New Roman" w:eastAsia="宋体" w:hAnsi="Times New Roman" w:cs="Times New Roman" w:hint="eastAsia"/>
        </w:rPr>
        <w:t>并通过</w:t>
      </w:r>
      <w:r w:rsidRPr="00C074E9">
        <w:rPr>
          <w:rFonts w:ascii="Times New Roman" w:eastAsia="宋体" w:hAnsi="Times New Roman" w:cs="Times New Roman" w:hint="eastAsia"/>
          <w:b/>
        </w:rPr>
        <w:t>拷贝</w:t>
      </w:r>
      <w:r>
        <w:rPr>
          <w:rFonts w:ascii="Times New Roman" w:eastAsia="宋体" w:hAnsi="Times New Roman" w:cs="Times New Roman" w:hint="eastAsia"/>
        </w:rPr>
        <w:t>这些原型创建新的对象。</w:t>
      </w:r>
    </w:p>
    <w:p w:rsid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t>结构型设计模式</w:t>
      </w:r>
      <w:bookmarkStart w:id="0" w:name="_GoBack"/>
      <w:bookmarkEnd w:id="0"/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适配器模式</w:t>
      </w:r>
    </w:p>
    <w:p w:rsid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装饰者模式</w:t>
      </w:r>
    </w:p>
    <w:p w:rsidR="0055260F" w:rsidRP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在设计中，应允许行为可以被扩展，而无需修改实现；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除了继承，装饰者</w:t>
      </w:r>
      <w:r>
        <w:rPr>
          <w:rFonts w:ascii="Times New Roman" w:eastAsia="宋体" w:hAnsi="Times New Roman" w:cs="Times New Roman" w:hint="eastAsia"/>
        </w:rPr>
        <w:t>模式也可以让我们扩展行为，而装饰者模式包装具体组件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装饰者会导致设计中出现小对象，若过度使用会使程序变得复杂，</w:t>
      </w:r>
    </w:p>
    <w:p w:rsidR="0055260F" w:rsidRDefault="0055260F" w:rsidP="0055260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继承属于扩展形式之一，但不见得达到弹性设计的最佳方式</w:t>
      </w:r>
    </w:p>
    <w:p w:rsidR="0055260F" w:rsidRDefault="0055260F" w:rsidP="0055260F">
      <w:pPr>
        <w:rPr>
          <w:rFonts w:ascii="Times New Roman" w:eastAsia="宋体" w:hAnsi="Times New Roman" w:cs="Times New Roman"/>
        </w:rPr>
      </w:pPr>
    </w:p>
    <w:p w:rsidR="0055260F" w:rsidRP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55260F">
        <w:rPr>
          <w:rFonts w:ascii="Times New Roman" w:eastAsia="宋体" w:hAnsi="Times New Roman" w:cs="Times New Roman" w:hint="eastAsia"/>
        </w:rPr>
        <w:t>每个组件都可单独使用或者被包装起来</w:t>
      </w:r>
    </w:p>
    <w:p w:rsid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装饰者模式可以扩展组件的状态；</w:t>
      </w:r>
    </w:p>
    <w:p w:rsid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装饰可以加上新的方法；</w:t>
      </w:r>
    </w:p>
    <w:p w:rsidR="0055260F" w:rsidRPr="0055260F" w:rsidRDefault="0055260F" w:rsidP="0055260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可以为组件添加新的方法而修改装饰者，反之亦可。</w:t>
      </w:r>
    </w:p>
    <w:p w:rsidR="0052548D" w:rsidRDefault="00D07ABB" w:rsidP="0052548D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代理模式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定义</w:t>
      </w:r>
      <w:r w:rsidRPr="00290D92">
        <w:rPr>
          <w:rFonts w:ascii="Times New Roman" w:eastAsia="宋体" w:hAnsi="Times New Roman" w:cs="Times New Roman"/>
        </w:rPr>
        <w:t>:</w:t>
      </w:r>
    </w:p>
    <w:p w:rsidR="002E0581" w:rsidRPr="00290D92" w:rsidRDefault="002E0581" w:rsidP="002E0581">
      <w:pPr>
        <w:ind w:firstLine="420"/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为其他对象提供一种代理以控制对这个对象的访问。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Subject</w:t>
      </w:r>
      <w:r w:rsidRPr="00290D92">
        <w:rPr>
          <w:rFonts w:ascii="Times New Roman" w:eastAsia="宋体" w:hAnsi="Times New Roman" w:cs="Times New Roman"/>
        </w:rPr>
        <w:t>抽象主题类：</w:t>
      </w:r>
    </w:p>
    <w:p w:rsidR="002E0581" w:rsidRPr="00290D92" w:rsidRDefault="002E0581" w:rsidP="002E0581">
      <w:pPr>
        <w:rPr>
          <w:rFonts w:ascii="Times New Roman" w:eastAsia="宋体" w:hAnsi="Times New Roman" w:cs="Times New Roman"/>
        </w:rPr>
      </w:pPr>
      <w:r w:rsidRPr="00290D92">
        <w:rPr>
          <w:rFonts w:ascii="Times New Roman" w:eastAsia="宋体" w:hAnsi="Times New Roman" w:cs="Times New Roman"/>
        </w:rPr>
        <w:t>抽象主题类，可以是一个接口，也可以是一个最普通的业务类型定义，无特殊要求。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RealSubject</w:t>
      </w:r>
      <w:r>
        <w:rPr>
          <w:rFonts w:ascii="Times New Roman" w:eastAsia="宋体" w:hAnsi="Times New Roman" w:cs="Times New Roman" w:hint="eastAsia"/>
        </w:rPr>
        <w:t>具体主题角色：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也叫被委托的角色，被代理的角色。它是冤大头，是业务逻辑的具体执行者。</w:t>
      </w:r>
    </w:p>
    <w:p w:rsidR="00290D92" w:rsidRPr="00320B52" w:rsidRDefault="00290D92" w:rsidP="00320B52">
      <w:pPr>
        <w:rPr>
          <w:rFonts w:ascii="Times New Roman" w:eastAsia="宋体" w:hAnsi="Times New Roman" w:cs="Times New Roman"/>
        </w:rPr>
      </w:pPr>
      <w:r w:rsidRPr="00320B52">
        <w:rPr>
          <w:rFonts w:ascii="Times New Roman" w:eastAsia="宋体" w:hAnsi="Times New Roman" w:cs="Times New Roman"/>
        </w:rPr>
        <w:t>Proxy</w:t>
      </w:r>
      <w:r w:rsidRPr="00320B52">
        <w:rPr>
          <w:rFonts w:ascii="Times New Roman" w:eastAsia="宋体" w:hAnsi="Times New Roman" w:cs="Times New Roman"/>
        </w:rPr>
        <w:t>代理主题类</w:t>
      </w:r>
      <w:r w:rsidR="00320B52">
        <w:rPr>
          <w:rFonts w:ascii="Times New Roman" w:eastAsia="宋体" w:hAnsi="Times New Roman" w:cs="Times New Roman" w:hint="eastAsia"/>
        </w:rPr>
        <w:t>:</w:t>
      </w:r>
    </w:p>
    <w:p w:rsidR="00290D92" w:rsidRDefault="00290D92" w:rsidP="002E05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也叫委托类，代理类。它负责对真实角色的应用，把所有抽象主题类定义的方法限制委托给真实主题角色，并在真实主题角色处理前后做预处理工作和善后工作。</w:t>
      </w:r>
    </w:p>
    <w:p w:rsidR="00320B52" w:rsidRDefault="00320B52" w:rsidP="002E0581">
      <w:pPr>
        <w:rPr>
          <w:rFonts w:ascii="Times New Roman" w:eastAsia="宋体" w:hAnsi="Times New Roman" w:cs="Times New Roman"/>
        </w:rPr>
      </w:pPr>
    </w:p>
    <w:p w:rsidR="00320B52" w:rsidRDefault="00320B52" w:rsidP="002E0581">
      <w:pPr>
        <w:rPr>
          <w:rFonts w:ascii="Times New Roman" w:eastAsia="宋体" w:hAnsi="Times New Roman" w:cs="Times New Roman"/>
        </w:rPr>
      </w:pPr>
    </w:p>
    <w:p w:rsidR="00320B52" w:rsidRP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普通代理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在该模式下，调用者只知代理不知道真实的角色是谁，屏蔽了真实角色的变更对高层模块的影响，真实主题角色想怎么改就怎么改，对高层次模块没有任何影响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只要实现了接口所对应的方法，该模式非常适合扩展性高的场合</w:t>
      </w:r>
      <w:r w:rsidR="00D57552">
        <w:rPr>
          <w:rFonts w:ascii="Times New Roman" w:eastAsia="宋体" w:hAnsi="Times New Roman" w:cs="Times New Roman" w:hint="eastAsia"/>
        </w:rPr>
        <w:t>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57552" w:rsidRDefault="00D57552" w:rsidP="00D575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用户设置代理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地址，确保用户知道代理的存在。调用者只需要知道代理存在就好，而不用知道代理了谁，对真实角色的构造，调用进行项目组约定。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320B52" w:rsidRP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强制代理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强制代理的定义：从真实代理查找到代理角色，不允许直接访问真实角色。高层模块只要调用</w:t>
      </w:r>
      <w:r>
        <w:rPr>
          <w:rFonts w:ascii="Times New Roman" w:eastAsia="宋体" w:hAnsi="Times New Roman" w:cs="Times New Roman" w:hint="eastAsia"/>
        </w:rPr>
        <w:t>getProxy</w:t>
      </w:r>
      <w:r>
        <w:rPr>
          <w:rFonts w:ascii="Times New Roman" w:eastAsia="宋体" w:hAnsi="Times New Roman" w:cs="Times New Roman" w:hint="eastAsia"/>
        </w:rPr>
        <w:t>就可以访问真实角色的所有方法，它根本就不需要产生一个代理出来，代理的管理已经由真实角色自己完成。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实现方案：在真实角色中定义自己的代理者，每个流程的执行都首先判是否有代理存在，否则提示无法访问在代理角色中，代理的代理返回</w:t>
      </w:r>
      <w:r>
        <w:rPr>
          <w:rFonts w:ascii="Times New Roman" w:eastAsia="宋体" w:hAnsi="Times New Roman" w:cs="Times New Roman" w:hint="eastAsia"/>
        </w:rPr>
        <w:t>this</w:t>
      </w:r>
      <w:r>
        <w:rPr>
          <w:rFonts w:ascii="Times New Roman" w:eastAsia="宋体" w:hAnsi="Times New Roman" w:cs="Times New Roman" w:hint="eastAsia"/>
        </w:rPr>
        <w:t>；</w:t>
      </w:r>
    </w:p>
    <w:p w:rsidR="00320B52" w:rsidRDefault="00320B52" w:rsidP="00320B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320B52">
        <w:rPr>
          <w:rFonts w:ascii="Times New Roman" w:eastAsia="黑体" w:hAnsi="Times New Roman" w:cs="Times New Roman" w:hint="eastAsia"/>
          <w:sz w:val="24"/>
          <w:szCs w:val="24"/>
        </w:rPr>
        <w:t>动态代理</w:t>
      </w:r>
    </w:p>
    <w:p w:rsidR="00320B52" w:rsidRP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 w:rsidRPr="00320B52">
        <w:rPr>
          <w:rFonts w:ascii="Times New Roman" w:eastAsia="宋体" w:hAnsi="Times New Roman" w:cs="Times New Roman" w:hint="eastAsia"/>
        </w:rPr>
        <w:t>根据本代理的接口生成所有方法，也就是说</w:t>
      </w:r>
      <w:r w:rsidRPr="00320B52">
        <w:rPr>
          <w:rFonts w:ascii="Times New Roman" w:eastAsia="宋体" w:hAnsi="Times New Roman" w:cs="Times New Roman" w:hint="eastAsia"/>
          <w:b/>
        </w:rPr>
        <w:t>给定一个代理，动态代理会宣称自己已经实现该接口下，所有的方法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320B52" w:rsidRDefault="00320B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两条独立的发展路线，动态代理实现代理的职责，业务逻辑</w:t>
      </w:r>
      <w:r>
        <w:rPr>
          <w:rFonts w:ascii="Times New Roman" w:eastAsia="宋体" w:hAnsi="Times New Roman" w:cs="Times New Roman" w:hint="eastAsia"/>
        </w:rPr>
        <w:t>Subject</w:t>
      </w:r>
      <w:r>
        <w:rPr>
          <w:rFonts w:ascii="Times New Roman" w:eastAsia="宋体" w:hAnsi="Times New Roman" w:cs="Times New Roman" w:hint="eastAsia"/>
        </w:rPr>
        <w:t>实现相关的逻辑功能。两者之间没有必然的耦合关系</w:t>
      </w:r>
      <w:r w:rsidR="00D57552">
        <w:rPr>
          <w:rFonts w:ascii="Times New Roman" w:eastAsia="宋体" w:hAnsi="Times New Roman" w:cs="Times New Roman" w:hint="eastAsia"/>
        </w:rPr>
        <w:t>。通知</w:t>
      </w:r>
      <w:r w:rsidR="00D57552">
        <w:rPr>
          <w:rFonts w:ascii="Times New Roman" w:eastAsia="宋体" w:hAnsi="Times New Roman" w:cs="Times New Roman" w:hint="eastAsia"/>
        </w:rPr>
        <w:t>Advice</w:t>
      </w:r>
      <w:r w:rsidR="00D57552">
        <w:rPr>
          <w:rFonts w:ascii="Times New Roman" w:eastAsia="宋体" w:hAnsi="Times New Roman" w:cs="Times New Roman" w:hint="eastAsia"/>
        </w:rPr>
        <w:t>从另一个切面切入，最终高层模块也就是</w:t>
      </w:r>
      <w:r w:rsidR="00D57552">
        <w:rPr>
          <w:rFonts w:ascii="Times New Roman" w:eastAsia="宋体" w:hAnsi="Times New Roman" w:cs="Times New Roman" w:hint="eastAsia"/>
        </w:rPr>
        <w:t>Client</w:t>
      </w:r>
      <w:r w:rsidR="00D57552">
        <w:rPr>
          <w:rFonts w:ascii="Times New Roman" w:eastAsia="宋体" w:hAnsi="Times New Roman" w:cs="Times New Roman" w:hint="eastAsia"/>
        </w:rPr>
        <w:t>进行耦合，最后完成封装任务。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实现阶段不用关心代理谁，而在运行阶段制定代理哪一个对象。</w:t>
      </w:r>
      <w:r>
        <w:rPr>
          <w:rFonts w:ascii="Times New Roman" w:eastAsia="宋体" w:hAnsi="Times New Roman" w:cs="Times New Roman" w:hint="eastAsia"/>
        </w:rPr>
        <w:t>AOP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Aspect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Oriented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Programming</w:t>
      </w:r>
      <w:r>
        <w:rPr>
          <w:rFonts w:ascii="Times New Roman" w:eastAsia="宋体" w:hAnsi="Times New Roman" w:cs="Times New Roman" w:hint="eastAsia"/>
        </w:rPr>
        <w:t>）面向横切面编程。核心就是动态代理。</w:t>
      </w:r>
    </w:p>
    <w:p w:rsidR="00D57552" w:rsidRDefault="00D57552" w:rsidP="00320B5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其实其核心就是这个动态问题的解决，利用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中的多态，回调等方案。</w:t>
      </w:r>
    </w:p>
    <w:p w:rsidR="00D57552" w:rsidRPr="00D57552" w:rsidRDefault="00D57552" w:rsidP="00D57552">
      <w:pPr>
        <w:pStyle w:val="3"/>
        <w:numPr>
          <w:ilvl w:val="2"/>
          <w:numId w:val="2"/>
        </w:numPr>
        <w:rPr>
          <w:rFonts w:ascii="Times New Roman" w:eastAsia="黑体" w:hAnsi="Times New Roman" w:cs="Times New Roman"/>
          <w:sz w:val="24"/>
          <w:szCs w:val="24"/>
        </w:rPr>
      </w:pPr>
      <w:r w:rsidRPr="00D57552">
        <w:rPr>
          <w:rFonts w:ascii="Times New Roman" w:eastAsia="黑体" w:hAnsi="Times New Roman" w:cs="Times New Roman" w:hint="eastAsia"/>
          <w:sz w:val="24"/>
          <w:szCs w:val="24"/>
        </w:rPr>
        <w:lastRenderedPageBreak/>
        <w:t>优点</w:t>
      </w:r>
    </w:p>
    <w:p w:rsidR="00D57552" w:rsidRP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57552">
        <w:rPr>
          <w:rFonts w:ascii="Times New Roman" w:eastAsia="宋体" w:hAnsi="Times New Roman" w:cs="Times New Roman" w:hint="eastAsia"/>
        </w:rPr>
        <w:t>职责清晰（实现好内部结构就可以，具体客户要求有代理进行分化）</w:t>
      </w:r>
    </w:p>
    <w:p w:rsid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高扩展性，具体主题随时变化，只要他实现了接口，无论如何都逃不出代理的手掌，所以代理无论如何都是可以使用的。</w:t>
      </w:r>
    </w:p>
    <w:p w:rsidR="00D57552" w:rsidRPr="00D57552" w:rsidRDefault="00D57552" w:rsidP="00D5755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智能化。</w:t>
      </w:r>
    </w:p>
    <w:p w:rsidR="00D57552" w:rsidRPr="00290D92" w:rsidRDefault="00D57552" w:rsidP="00320B52">
      <w:pPr>
        <w:ind w:firstLine="420"/>
        <w:rPr>
          <w:rFonts w:ascii="Times New Roman" w:eastAsia="宋体" w:hAnsi="Times New Roman" w:cs="Times New Roman"/>
        </w:rPr>
      </w:pP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外观模式</w:t>
      </w:r>
      <w:r w:rsidRPr="00D07A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桥接模式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组合模式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享元模式</w:t>
      </w:r>
    </w:p>
    <w:p w:rsidR="00D07ABB" w:rsidRPr="00D07ABB" w:rsidRDefault="00D07ABB" w:rsidP="00D07ABB"/>
    <w:p w:rsid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lastRenderedPageBreak/>
        <w:t>行为型模式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策略模式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模板方法模式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观察者模式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迭代子模式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责任链模式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命令模式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备忘录模式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状态模式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访问者模式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中介者模式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解释器模式</w:t>
      </w:r>
    </w:p>
    <w:p w:rsidR="00D07ABB" w:rsidRPr="00D07ABB" w:rsidRDefault="00D07ABB" w:rsidP="00D07ABB"/>
    <w:p w:rsidR="00FF4A93" w:rsidRPr="00D07ABB" w:rsidRDefault="00D07ABB" w:rsidP="00D07ABB">
      <w:pPr>
        <w:pStyle w:val="1"/>
        <w:numPr>
          <w:ilvl w:val="0"/>
          <w:numId w:val="2"/>
        </w:numPr>
        <w:rPr>
          <w:rFonts w:ascii="黑体" w:eastAsia="黑体" w:hAnsi="黑体"/>
          <w:sz w:val="30"/>
          <w:szCs w:val="30"/>
        </w:rPr>
      </w:pPr>
      <w:r w:rsidRPr="00D07ABB">
        <w:rPr>
          <w:rFonts w:ascii="黑体" w:eastAsia="黑体" w:hAnsi="黑体" w:hint="eastAsia"/>
          <w:sz w:val="30"/>
          <w:szCs w:val="30"/>
        </w:rPr>
        <w:t>其他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并发型模式</w:t>
      </w:r>
    </w:p>
    <w:p w:rsidR="00D07ABB" w:rsidRPr="00D07ABB" w:rsidRDefault="00D07ABB" w:rsidP="00D07AB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D07ABB">
        <w:rPr>
          <w:rFonts w:ascii="Times New Roman" w:eastAsia="宋体" w:hAnsi="Times New Roman" w:cs="Times New Roman" w:hint="eastAsia"/>
          <w:sz w:val="24"/>
          <w:szCs w:val="24"/>
        </w:rPr>
        <w:t>线程池模式</w:t>
      </w:r>
    </w:p>
    <w:p w:rsidR="00D07ABB" w:rsidRPr="00FF4A93" w:rsidRDefault="00D07ABB" w:rsidP="00FF4A93"/>
    <w:sectPr w:rsidR="00D07ABB" w:rsidRPr="00FF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F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9077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C06465"/>
    <w:multiLevelType w:val="hybridMultilevel"/>
    <w:tmpl w:val="CDA029BC"/>
    <w:lvl w:ilvl="0" w:tplc="19809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6D0C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7EF15C2"/>
    <w:multiLevelType w:val="hybridMultilevel"/>
    <w:tmpl w:val="8A043C1C"/>
    <w:lvl w:ilvl="0" w:tplc="31DE5B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ED18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4211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44509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5D318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9360D6B"/>
    <w:multiLevelType w:val="hybridMultilevel"/>
    <w:tmpl w:val="68087B56"/>
    <w:lvl w:ilvl="0" w:tplc="FF087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5A31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1C71CEC"/>
    <w:multiLevelType w:val="hybridMultilevel"/>
    <w:tmpl w:val="83D89108"/>
    <w:lvl w:ilvl="0" w:tplc="57723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C"/>
    <w:rsid w:val="00290D92"/>
    <w:rsid w:val="002E0581"/>
    <w:rsid w:val="00320B52"/>
    <w:rsid w:val="00485AA2"/>
    <w:rsid w:val="0052548D"/>
    <w:rsid w:val="0055260F"/>
    <w:rsid w:val="005E6BCC"/>
    <w:rsid w:val="00B83ACB"/>
    <w:rsid w:val="00C074E9"/>
    <w:rsid w:val="00CA39A4"/>
    <w:rsid w:val="00D07ABB"/>
    <w:rsid w:val="00D57552"/>
    <w:rsid w:val="00D66D94"/>
    <w:rsid w:val="00DF3413"/>
    <w:rsid w:val="00FB1C17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7368"/>
  <w15:chartTrackingRefBased/>
  <w15:docId w15:val="{B1681712-2195-4011-93B9-70D1CB8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A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4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0B5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0B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小宁志贝</dc:creator>
  <cp:keywords/>
  <dc:description/>
  <cp:lastModifiedBy>小宁志贝</cp:lastModifiedBy>
  <cp:revision>8</cp:revision>
  <dcterms:created xsi:type="dcterms:W3CDTF">2018-05-12T11:24:00Z</dcterms:created>
  <dcterms:modified xsi:type="dcterms:W3CDTF">2018-05-14T15:02:00Z</dcterms:modified>
</cp:coreProperties>
</file>