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pPr>
      <w:r>
        <w:rPr>
          <w:rFonts w:ascii="Times New Roman" w:hAnsi="Times New Roman" w:eastAsia="Times New Roman"/>
          <w:color w:val="000000"/>
          <w:sz w:val="24"/>
        </w:rPr>
        <w:t>1</w:t>
      </w:r>
    </w:p>
    <w:p>
      <w:pPr>
        <w:spacing w:after="80" w:line="276" w:lineRule="auto"/>
      </w:pPr>
      <w:r>
        <w:rPr>
          <w:rFonts w:ascii="Times New Roman" w:hAnsi="Times New Roman" w:eastAsia="Times New Roman"/>
          <w:color w:val="000000"/>
          <w:sz w:val="24"/>
        </w:rPr>
        <w:t>2</w:t>
      </w:r>
    </w:p>
    <w:p>
      <w:pPr>
        <w:spacing w:after="80" w:line="276" w:lineRule="auto"/>
      </w:pPr>
      <w:r>
        <w:rPr>
          <w:rFonts w:ascii="Times New Roman" w:hAnsi="Times New Roman" w:eastAsia="Times New Roman"/>
          <w:b/>
          <w:color w:val="000000"/>
          <w:sz w:val="24"/>
        </w:rPr>
        <w:t>ĐÁP ÁN BỘ ĐỀ TRẮC NGHIỆM LẦN 3</w:t>
      </w:r>
    </w:p>
    <w:p>
      <w:pPr>
        <w:spacing w:after="80" w:line="276" w:lineRule="auto"/>
      </w:pPr>
      <w:r>
        <w:rPr>
          <w:rFonts w:ascii="Times New Roman" w:hAnsi="Times New Roman" w:eastAsia="Times New Roman"/>
          <w:b/>
          <w:color w:val="000000"/>
          <w:sz w:val="24"/>
        </w:rPr>
        <w:t>1. Hợp tác xã là gì?</w:t>
      </w:r>
    </w:p>
    <w:p>
      <w:pPr>
        <w:spacing w:after="80" w:line="276" w:lineRule="auto"/>
      </w:pPr>
      <w:r>
        <w:rPr>
          <w:rFonts w:ascii="Times New Roman" w:hAnsi="Times New Roman" w:eastAsia="Times New Roman"/>
          <w:color w:val="000000"/>
          <w:sz w:val="24"/>
        </w:rPr>
        <w:t>A. Hợp tác xã có tư cách pháp nhân do ít nhất 05 thành viên thành lập</w:t>
      </w:r>
    </w:p>
    <w:p>
      <w:pPr>
        <w:spacing w:after="80" w:line="276" w:lineRule="auto"/>
      </w:pPr>
      <w:r>
        <w:rPr>
          <w:rFonts w:ascii="Times New Roman" w:hAnsi="Times New Roman" w:eastAsia="Times New Roman"/>
          <w:color w:val="000000"/>
          <w:sz w:val="24"/>
        </w:rPr>
        <w:t>B. Hợp tác xã không có tư cách pháp nhân do ít nhất 05 thành viên thành lập</w:t>
      </w:r>
    </w:p>
    <w:p>
      <w:pPr>
        <w:spacing w:after="80" w:line="276" w:lineRule="auto"/>
      </w:pPr>
      <w:r>
        <w:rPr>
          <w:rFonts w:ascii="Times New Roman" w:hAnsi="Times New Roman" w:eastAsia="Times New Roman"/>
          <w:color w:val="000000"/>
          <w:sz w:val="24"/>
        </w:rPr>
        <w:t>C. Hợp tác xã có tư cách pháp nhân do ít nhất 07 thành viên thành lập</w:t>
      </w:r>
    </w:p>
    <w:p>
      <w:pPr>
        <w:spacing w:after="80" w:line="276" w:lineRule="auto"/>
      </w:pPr>
      <w:r>
        <w:rPr>
          <w:rFonts w:ascii="Times New Roman" w:hAnsi="Times New Roman" w:eastAsia="Times New Roman"/>
          <w:color w:val="000000"/>
          <w:sz w:val="24"/>
        </w:rPr>
        <w:t>D. Hợp tác xã không có tư cách pháp nhân do ít nhất 07 thành viên thành lập</w:t>
      </w:r>
    </w:p>
    <w:p>
      <w:pPr>
        <w:spacing w:after="80" w:line="276" w:lineRule="auto"/>
      </w:pPr>
      <w:r>
        <w:rPr>
          <w:rFonts w:ascii="Times New Roman" w:hAnsi="Times New Roman" w:eastAsia="Times New Roman"/>
          <w:b/>
          <w:color w:val="FF0000"/>
          <w:sz w:val="24"/>
        </w:rPr>
        <w:t>Đáp án: A. Hợp tác xã có tư cách pháp nhân do ít nhất 05 thành viên thành lập</w:t>
      </w:r>
    </w:p>
    <w:p>
      <w:pPr>
        <w:spacing w:after="80" w:line="276" w:lineRule="auto"/>
      </w:pPr>
      <w:r>
        <w:rPr>
          <w:rFonts w:ascii="Times New Roman" w:hAnsi="Times New Roman" w:eastAsia="Times New Roman"/>
          <w:b/>
          <w:color w:val="0000FF"/>
          <w:sz w:val="24"/>
        </w:rPr>
        <w:t>⚡ CSPL:</w:t>
      </w:r>
      <w:r>
        <w:rPr>
          <w:rFonts w:ascii="Times New Roman" w:hAnsi="Times New Roman" w:eastAsia="Times New Roman"/>
          <w:color w:val="000000"/>
          <w:sz w:val="24"/>
        </w:rPr>
        <w:t xml:space="preserve"> Khoản 7 Điều 4 Luật Hợp tác xã 2023 quy định về định nghĩa: </w:t>
      </w:r>
      <w:r>
        <w:rPr>
          <w:rFonts w:ascii="Times New Roman" w:hAnsi="Times New Roman" w:eastAsia="Times New Roman"/>
          <w:i/>
          <w:color w:val="000000"/>
          <w:sz w:val="24"/>
        </w:rPr>
        <w:t>“Hợp tác xã là tổ chức có tư cách pháp nhân do ít nhất 05 thành viên chính thức tự nguyện thành lập, hợp tác tương trợ trong sản xuất, kinh doanh, tạo việc làm nhằm đáp ứng nhu cầu chung về kinh tế, văn hóa, xã hội của thành viên...”</w:t>
      </w:r>
      <w:r>
        <w:rPr>
          <w:rFonts w:ascii="Times New Roman" w:hAnsi="Times New Roman" w:eastAsia="Times New Roman"/>
          <w:color w:val="000000"/>
          <w:sz w:val="24"/>
        </w:rPr>
        <w:t>.</w:t>
      </w:r>
    </w:p>
    <w:p>
      <w:pPr>
        <w:spacing w:after="80" w:line="276" w:lineRule="auto"/>
      </w:pPr>
      <w:r>
        <w:rPr>
          <w:rFonts w:ascii="Times New Roman" w:hAnsi="Times New Roman" w:eastAsia="Times New Roman"/>
          <w:b/>
          <w:color w:val="000000"/>
          <w:sz w:val="24"/>
        </w:rPr>
        <w:t>2. Chủ thể nào được tham gia giao dịch của Hợp tác xã?</w:t>
      </w:r>
    </w:p>
    <w:p>
      <w:pPr>
        <w:spacing w:after="80" w:line="276" w:lineRule="auto"/>
      </w:pPr>
      <w:r>
        <w:rPr>
          <w:rFonts w:ascii="Times New Roman" w:hAnsi="Times New Roman" w:eastAsia="Times New Roman"/>
          <w:color w:val="000000"/>
          <w:sz w:val="24"/>
        </w:rPr>
        <w:t>A. Một hoặc nhiều người đại diện theo pháp luật của hợp tác xã có thể tham gia giao dịch</w:t>
      </w:r>
    </w:p>
    <w:p>
      <w:pPr>
        <w:spacing w:after="80" w:line="276" w:lineRule="auto"/>
      </w:pPr>
      <w:r>
        <w:rPr>
          <w:rFonts w:ascii="Times New Roman" w:hAnsi="Times New Roman" w:eastAsia="Times New Roman"/>
          <w:color w:val="000000"/>
          <w:sz w:val="24"/>
        </w:rPr>
        <w:t>B. Tất cả các thành viên thành lập hợp tác xã đều phải tham gia giao dịch</w:t>
      </w:r>
    </w:p>
    <w:p>
      <w:pPr>
        <w:spacing w:after="80" w:line="276" w:lineRule="auto"/>
      </w:pPr>
      <w:r>
        <w:rPr>
          <w:rFonts w:ascii="Times New Roman" w:hAnsi="Times New Roman" w:eastAsia="Times New Roman"/>
          <w:color w:val="000000"/>
          <w:sz w:val="24"/>
        </w:rPr>
        <w:t>C. Bất kỳ thành viên thành lập hợp tác xã đều có thể tham gia giao dịch</w:t>
      </w:r>
    </w:p>
    <w:p>
      <w:pPr>
        <w:spacing w:after="80" w:line="276" w:lineRule="auto"/>
      </w:pPr>
      <w:r>
        <w:rPr>
          <w:rFonts w:ascii="Times New Roman" w:hAnsi="Times New Roman" w:eastAsia="Times New Roman"/>
          <w:color w:val="000000"/>
          <w:sz w:val="24"/>
        </w:rPr>
        <w:t>D. Tất cả các thành viên thành lập hợp tác xã phải ủy quyền cho một người để tham gia giao dịch</w:t>
      </w:r>
    </w:p>
    <w:p>
      <w:pPr>
        <w:spacing w:after="80" w:line="276" w:lineRule="auto"/>
      </w:pPr>
      <w:r>
        <w:rPr>
          <w:rFonts w:ascii="Times New Roman" w:hAnsi="Times New Roman" w:eastAsia="Times New Roman"/>
          <w:b/>
          <w:color w:val="FF0000"/>
          <w:sz w:val="24"/>
        </w:rPr>
        <w:t>Đáp án: A. Một hoặc nhiều người đại diện theo pháp luật của hợp tác xã có thể tham gia giao dịch</w:t>
      </w:r>
    </w:p>
    <w:p>
      <w:pPr>
        <w:spacing w:after="80" w:line="276" w:lineRule="auto"/>
      </w:pPr>
      <w:r>
        <w:rPr>
          <w:rFonts w:ascii="Times New Roman" w:hAnsi="Times New Roman" w:eastAsia="Times New Roman"/>
          <w:b/>
          <w:color w:val="0000FF"/>
          <w:sz w:val="24"/>
        </w:rPr>
        <w:t>⚡ CSPL:</w:t>
      </w:r>
      <w:r>
        <w:rPr>
          <w:rFonts w:ascii="Times New Roman" w:hAnsi="Times New Roman" w:eastAsia="Times New Roman"/>
          <w:color w:val="000000"/>
          <w:sz w:val="24"/>
        </w:rPr>
        <w:t xml:space="preserve"> Khoản 1 và Khoản 2 Điều 11 Luật Hợp tác xã 2023 quy định về Người đại diện theo pháp luật:</w:t>
      </w:r>
    </w:p>
    <w:p>
      <w:pPr>
        <w:spacing w:after="80" w:line="276" w:lineRule="auto"/>
      </w:pPr>
      <w:r>
        <w:rPr>
          <w:rFonts w:ascii="Times New Roman" w:hAnsi="Times New Roman" w:eastAsia="Times New Roman"/>
          <w:i/>
          <w:color w:val="000000"/>
          <w:sz w:val="24"/>
        </w:rPr>
        <w:t>“1. Người đại diện theo pháp luật của hợp tác xã, liên hiệp hợp tác xã là cá nhân đại diện cho hợp tác xã, liên hiệp hợp tác xã thực hiện các quyền, nghĩa vụ phát sinh từ giao dịch của hợp tác xã, liên hiệp hợp tác xã...</w:t>
      </w:r>
    </w:p>
    <w:p>
      <w:pPr>
        <w:spacing w:after="80" w:line="276" w:lineRule="auto"/>
      </w:pPr>
      <w:r>
        <w:rPr>
          <w:rFonts w:ascii="Times New Roman" w:hAnsi="Times New Roman" w:eastAsia="Times New Roman"/>
          <w:i/>
          <w:color w:val="000000"/>
          <w:sz w:val="24"/>
        </w:rPr>
        <w:t>2. Hợp tác xã, liên hiệp hợp tác xã có thể có một hoặc nhiều người đại diện theo pháp luật; số lượng, chức danh, quyền, nghĩa vụ của người đại diện theo pháp luật... thực hiện theo quy định của Điều lệ.”</w:t>
      </w:r>
    </w:p>
    <w:p>
      <w:pPr>
        <w:spacing w:after="80" w:line="276" w:lineRule="auto"/>
      </w:pPr>
      <w:r>
        <w:rPr>
          <w:rFonts w:ascii="Times New Roman" w:hAnsi="Times New Roman" w:eastAsia="Times New Roman"/>
          <w:b/>
          <w:color w:val="0000FF"/>
          <w:sz w:val="24"/>
        </w:rPr>
        <w:t>⚡ BẢN TÓM TẮT:</w:t>
      </w:r>
      <w:r>
        <w:rPr>
          <w:rFonts w:ascii="Times New Roman" w:hAnsi="Times New Roman" w:eastAsia="Times New Roman"/>
          <w:color w:val="000000"/>
          <w:sz w:val="24"/>
        </w:rPr>
        <w:t xml:space="preserve"> Khi giải quyết hồ sơ công chứng hợp đồng có một bên là </w:t>
      </w:r>
      <w:r>
        <w:rPr>
          <w:rFonts w:ascii="Times New Roman" w:hAnsi="Times New Roman" w:eastAsia="Times New Roman"/>
          <w:b/>
          <w:color w:val="000000"/>
          <w:sz w:val="24"/>
        </w:rPr>
        <w:t>Hợp tác xã</w:t>
      </w:r>
      <w:r>
        <w:rPr>
          <w:rFonts w:ascii="Times New Roman" w:hAnsi="Times New Roman" w:eastAsia="Times New Roman"/>
          <w:color w:val="000000"/>
          <w:sz w:val="24"/>
        </w:rPr>
        <w:t>, CCV cần kiểm tra xem ai là người có thẩm quyền ký tên thông qua bảng tóm tắt nguyên tắc dưới đây: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color w:val="000000"/>
                <w:sz w:val="24"/>
              </w:rPr>
              <w:t>Tiêu chí xét duyệt hồ sơ</w:t>
            </w:r>
          </w:p>
        </w:tc>
        <w:tc>
          <w:tcPr>
            <w:tcW w:type="dxa" w:w="3120"/>
          </w:tcPr>
          <w:p>
            <w:pPr>
              <w:spacing w:after="40"/>
            </w:pPr>
            <w:r>
              <w:rPr>
                <w:rFonts w:ascii="Times New Roman" w:hAnsi="Times New Roman" w:eastAsia="Times New Roman"/>
                <w:b/>
                <w:color w:val="000000"/>
                <w:sz w:val="24"/>
              </w:rPr>
              <w:t>Quy định của Luật HTX 2023</w:t>
            </w:r>
          </w:p>
        </w:tc>
        <w:tc>
          <w:tcPr>
            <w:tcW w:type="dxa" w:w="3120"/>
          </w:tcPr>
          <w:p>
            <w:pPr>
              <w:spacing w:after="40"/>
            </w:pPr>
            <w:r>
              <w:rPr>
                <w:rFonts w:ascii="Times New Roman" w:hAnsi="Times New Roman" w:eastAsia="Times New Roman"/>
                <w:b/>
                <w:color w:val="000000"/>
                <w:sz w:val="24"/>
              </w:rPr>
              <w:t>Lưu ý cho Công chứng viên</w:t>
            </w:r>
          </w:p>
        </w:tc>
      </w:tr>
      <w:tr>
        <w:tc>
          <w:tcPr>
            <w:tcW w:type="dxa" w:w="3120"/>
          </w:tcPr>
          <w:p>
            <w:pPr>
              <w:spacing w:after="40"/>
            </w:pPr>
            <w:r>
              <w:rPr>
                <w:rFonts w:ascii="Times New Roman" w:hAnsi="Times New Roman" w:eastAsia="Times New Roman"/>
                <w:color w:val="000000"/>
                <w:sz w:val="24"/>
              </w:rPr>
              <w:t>Số lượng người đại diện</w:t>
            </w:r>
          </w:p>
        </w:tc>
        <w:tc>
          <w:tcPr>
            <w:tcW w:type="dxa" w:w="3120"/>
          </w:tcPr>
          <w:p>
            <w:pPr>
              <w:spacing w:after="40"/>
            </w:pPr>
            <w:r>
              <w:rPr>
                <w:rFonts w:ascii="Times New Roman" w:hAnsi="Times New Roman" w:eastAsia="Times New Roman"/>
                <w:color w:val="000000"/>
                <w:sz w:val="24"/>
              </w:rPr>
              <w:t>Có thể có một hoặc nhiều người đại diện theo pháp luật.</w:t>
            </w:r>
          </w:p>
        </w:tc>
        <w:tc>
          <w:tcPr>
            <w:tcW w:type="dxa" w:w="3120"/>
          </w:tcPr>
          <w:p>
            <w:pPr>
              <w:spacing w:after="40"/>
            </w:pPr>
            <w:r>
              <w:rPr>
                <w:rFonts w:ascii="Times New Roman" w:hAnsi="Times New Roman" w:eastAsia="Times New Roman"/>
                <w:color w:val="000000"/>
                <w:sz w:val="24"/>
              </w:rPr>
              <w:t>Phải kiểm tra Giấy chứng nhận đăng ký HTX để xem có bao nhiêu người đại diện.</w:t>
            </w:r>
          </w:p>
        </w:tc>
      </w:tr>
      <w:tr>
        <w:tc>
          <w:tcPr>
            <w:tcW w:type="dxa" w:w="3120"/>
          </w:tcPr>
          <w:p>
            <w:pPr>
              <w:spacing w:after="40"/>
            </w:pPr>
            <w:r>
              <w:rPr>
                <w:rFonts w:ascii="Times New Roman" w:hAnsi="Times New Roman" w:eastAsia="Times New Roman"/>
                <w:color w:val="000000"/>
                <w:sz w:val="24"/>
              </w:rPr>
              <w:t>Thẩm quyền ký giao dịch</w:t>
            </w:r>
          </w:p>
        </w:tc>
        <w:tc>
          <w:tcPr>
            <w:tcW w:type="dxa" w:w="3120"/>
          </w:tcPr>
          <w:p>
            <w:pPr>
              <w:spacing w:after="40"/>
            </w:pPr>
            <w:r>
              <w:rPr>
                <w:rFonts w:ascii="Times New Roman" w:hAnsi="Times New Roman" w:eastAsia="Times New Roman"/>
                <w:color w:val="000000"/>
                <w:sz w:val="24"/>
              </w:rPr>
              <w:t>Phân chia quyền và nghĩa vụ dựa theo Điều lệ của HTX.</w:t>
            </w:r>
          </w:p>
        </w:tc>
        <w:tc>
          <w:tcPr>
            <w:tcW w:type="dxa" w:w="3120"/>
          </w:tcPr>
          <w:p>
            <w:pPr>
              <w:spacing w:after="40"/>
            </w:pPr>
            <w:r>
              <w:rPr>
                <w:rFonts w:ascii="Times New Roman" w:hAnsi="Times New Roman" w:eastAsia="Times New Roman"/>
                <w:color w:val="000000"/>
                <w:sz w:val="24"/>
              </w:rPr>
              <w:t>Bắt buộc phải yêu cầu cung cấp bản Điều lệ HTX hiện hành để xem người ký có vượt quá thẩm quyền được giao hay không.</w:t>
            </w:r>
          </w:p>
        </w:tc>
      </w:tr>
      <w:tr>
        <w:tc>
          <w:tcPr>
            <w:tcW w:type="dxa" w:w="3120"/>
          </w:tcPr>
          <w:p>
            <w:pPr>
              <w:spacing w:after="40"/>
            </w:pPr>
            <w:r>
              <w:rPr>
                <w:rFonts w:ascii="Times New Roman" w:hAnsi="Times New Roman" w:eastAsia="Times New Roman"/>
                <w:color w:val="000000"/>
                <w:sz w:val="24"/>
              </w:rPr>
              <w:t>Nơi cư trú bắt buộc</w:t>
            </w:r>
          </w:p>
        </w:tc>
        <w:tc>
          <w:tcPr>
            <w:tcW w:type="dxa" w:w="3120"/>
          </w:tcPr>
          <w:p>
            <w:pPr>
              <w:spacing w:after="40"/>
            </w:pPr>
            <w:r>
              <w:rPr>
                <w:rFonts w:ascii="Times New Roman" w:hAnsi="Times New Roman" w:eastAsia="Times New Roman"/>
                <w:color w:val="000000"/>
                <w:sz w:val="24"/>
              </w:rPr>
              <w:t>Phải bảo đảm luôn có ít nhất 01 người đại diện theo pháp luật cư trú tại Việt Nam.</w:t>
            </w:r>
          </w:p>
        </w:tc>
        <w:tc>
          <w:tcPr>
            <w:tcW w:type="dxa" w:w="3120"/>
          </w:tcPr>
          <w:p>
            <w:pPr>
              <w:spacing w:after="40"/>
            </w:pPr>
            <w:r>
              <w:rPr>
                <w:rFonts w:ascii="Times New Roman" w:hAnsi="Times New Roman" w:eastAsia="Times New Roman"/>
                <w:color w:val="000000"/>
                <w:sz w:val="24"/>
              </w:rPr>
              <w:t>Kiểm tra thời hạn hiệu lực của giấy tờ pháp lý cá nhân (CCCD, Hộ chiếu) của người đại diện.</w:t>
            </w:r>
          </w:p>
        </w:tc>
      </w:tr>
    </w:tbl>
    <w:p>
      <w:pPr>
        <w:spacing w:after="80" w:line="276" w:lineRule="auto"/>
      </w:pPr>
      <w:r>
        <w:rPr>
          <w:rFonts w:ascii="Times New Roman" w:hAnsi="Times New Roman" w:eastAsia="Times New Roman"/>
          <w:b/>
          <w:color w:val="000000"/>
          <w:sz w:val="24"/>
        </w:rPr>
        <w:t>3. Bao nhiêu lâu sẽ thu hồi biển số cũ nếu không đăng ký? (Trường hợp sang tên đổi chủ thì biển số định danh của chủ xe bị thu hồi và giữ lại trong bao nhiêu năm?)</w:t>
      </w:r>
    </w:p>
    <w:p>
      <w:pPr>
        <w:spacing w:after="80" w:line="276" w:lineRule="auto"/>
      </w:pPr>
      <w:r>
        <w:rPr>
          <w:rFonts w:ascii="Times New Roman" w:hAnsi="Times New Roman" w:eastAsia="Times New Roman"/>
          <w:color w:val="000000"/>
          <w:sz w:val="24"/>
        </w:rPr>
        <w:t>A. 01 năm</w:t>
      </w:r>
    </w:p>
    <w:p>
      <w:pPr>
        <w:spacing w:after="80" w:line="276" w:lineRule="auto"/>
      </w:pPr>
      <w:r>
        <w:rPr>
          <w:rFonts w:ascii="Times New Roman" w:hAnsi="Times New Roman" w:eastAsia="Times New Roman"/>
          <w:color w:val="000000"/>
          <w:sz w:val="24"/>
        </w:rPr>
        <w:t>C. 05 năm</w:t>
      </w:r>
    </w:p>
    <w:p>
      <w:pPr>
        <w:spacing w:after="80" w:line="276" w:lineRule="auto"/>
      </w:pPr>
      <w:r>
        <w:rPr>
          <w:rFonts w:ascii="Times New Roman" w:hAnsi="Times New Roman" w:eastAsia="Times New Roman"/>
          <w:color w:val="000000"/>
          <w:sz w:val="24"/>
        </w:rPr>
        <w:t>B. 03 năm</w:t>
      </w:r>
    </w:p>
    <w:p>
      <w:pPr>
        <w:spacing w:after="80" w:line="276" w:lineRule="auto"/>
      </w:pPr>
      <w:r>
        <w:rPr>
          <w:rFonts w:ascii="Times New Roman" w:hAnsi="Times New Roman" w:eastAsia="Times New Roman"/>
          <w:color w:val="000000"/>
          <w:sz w:val="24"/>
        </w:rPr>
        <w:t>D. 10 năm</w:t>
      </w:r>
    </w:p>
    <w:p>
      <w:pPr>
        <w:spacing w:after="80" w:line="276" w:lineRule="auto"/>
      </w:pPr>
      <w:r>
        <w:rPr>
          <w:rFonts w:ascii="Times New Roman" w:hAnsi="Times New Roman" w:eastAsia="Times New Roman"/>
          <w:b/>
          <w:color w:val="FF0000"/>
          <w:sz w:val="24"/>
        </w:rPr>
        <w:t>Đáp án: C. 05 năm</w:t>
      </w:r>
    </w:p>
    <w:p>
      <w:pPr>
        <w:spacing w:after="80" w:line="276" w:lineRule="auto"/>
      </w:pPr>
      <w:r>
        <w:rPr>
          <w:rFonts w:ascii="Times New Roman" w:hAnsi="Times New Roman" w:eastAsia="Times New Roman"/>
          <w:b/>
          <w:color w:val="0000FF"/>
          <w:sz w:val="24"/>
        </w:rPr>
        <w:t>⚡ CSPL:</w:t>
      </w:r>
      <w:r>
        <w:rPr>
          <w:rFonts w:ascii="Times New Roman" w:hAnsi="Times New Roman" w:eastAsia="Times New Roman"/>
          <w:color w:val="000000"/>
          <w:sz w:val="24"/>
        </w:rPr>
        <w:t xml:space="preserve"> Điểm d Khoản 3 Điều 3 Thông tư 79/2024/TT-BCA quy định về nguyên tắc đăng ký xe: </w:t>
      </w:r>
      <w:r>
        <w:rPr>
          <w:rFonts w:ascii="Times New Roman" w:hAnsi="Times New Roman" w:eastAsia="Times New Roman"/>
          <w:i/>
          <w:color w:val="000000"/>
          <w:sz w:val="24"/>
        </w:rPr>
        <w:t xml:space="preserve">“Trường hợp xe hết niên hạn sử dụng, hư hỏng không sử dụng được hoặc chuyển quyền sở hữu xe thì </w:t>
      </w:r>
      <w:r>
        <w:rPr>
          <w:rFonts w:ascii="Times New Roman" w:hAnsi="Times New Roman" w:eastAsia="Times New Roman"/>
          <w:b/>
          <w:i/>
          <w:color w:val="000000"/>
          <w:sz w:val="24"/>
        </w:rPr>
        <w:t>biển số định danh của chủ xe được cơ quan đăng ký xe thu hồi và giữ lại số biển số đó cho chủ xe trong thời hạn 05 năm</w:t>
      </w:r>
      <w:r>
        <w:rPr>
          <w:rFonts w:ascii="Times New Roman" w:hAnsi="Times New Roman" w:eastAsia="Times New Roman"/>
          <w:i/>
          <w:color w:val="000000"/>
          <w:sz w:val="24"/>
        </w:rPr>
        <w:t xml:space="preserve"> để cấp lại khi chủ xe đăng ký xe cho khác thuộc quyền sở hữu của mình... Quá thời hạn 05 năm kể từ ngày thu hồi, nếu chủ xe chưa đăng ký thì số biển số định danh đó được chuyển vào kho biển số để đăng ký, cấp cho tổ chức, cá nhân khác theo quy định”</w:t>
      </w:r>
      <w:r>
        <w:rPr>
          <w:rFonts w:ascii="Times New Roman" w:hAnsi="Times New Roman" w:eastAsia="Times New Roman"/>
          <w:color w:val="000000"/>
          <w:sz w:val="24"/>
        </w:rPr>
        <w:t>.</w:t>
      </w:r>
    </w:p>
    <w:p>
      <w:pPr>
        <w:spacing w:after="80" w:line="276" w:lineRule="auto"/>
      </w:pPr>
      <w:r>
        <w:rPr>
          <w:rFonts w:ascii="Times New Roman" w:hAnsi="Times New Roman" w:eastAsia="Times New Roman"/>
          <w:b/>
          <w:color w:val="0000FF"/>
          <w:sz w:val="24"/>
        </w:rPr>
        <w:t>⚡ BẢN TÓM TẮT GHI NHỚ NHANH:</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color w:val="000000"/>
                <w:sz w:val="24"/>
              </w:rPr>
              <w:t>Đối tượng quản lý</w:t>
            </w:r>
          </w:p>
        </w:tc>
        <w:tc>
          <w:tcPr>
            <w:tcW w:type="dxa" w:w="3120"/>
          </w:tcPr>
          <w:p>
            <w:pPr>
              <w:spacing w:after="40"/>
            </w:pPr>
            <w:r>
              <w:rPr>
                <w:rFonts w:ascii="Times New Roman" w:hAnsi="Times New Roman" w:eastAsia="Times New Roman"/>
                <w:b/>
                <w:color w:val="000000"/>
                <w:sz w:val="24"/>
              </w:rPr>
              <w:t>Thời hạn lưu giữ / Hiệu lực</w:t>
            </w:r>
          </w:p>
        </w:tc>
        <w:tc>
          <w:tcPr>
            <w:tcW w:type="dxa" w:w="3120"/>
          </w:tcPr>
          <w:p>
            <w:pPr>
              <w:spacing w:after="40"/>
            </w:pPr>
            <w:r>
              <w:rPr>
                <w:rFonts w:ascii="Times New Roman" w:hAnsi="Times New Roman" w:eastAsia="Times New Roman"/>
                <w:b/>
                <w:color w:val="000000"/>
                <w:sz w:val="24"/>
              </w:rPr>
              <w:t>Hành động sau khi hết thời hạn</w:t>
            </w:r>
          </w:p>
        </w:tc>
      </w:tr>
      <w:tr>
        <w:tc>
          <w:tcPr>
            <w:tcW w:type="dxa" w:w="3120"/>
          </w:tcPr>
          <w:p>
            <w:pPr>
              <w:spacing w:after="40"/>
            </w:pPr>
            <w:r>
              <w:rPr>
                <w:rFonts w:ascii="Times New Roman" w:hAnsi="Times New Roman" w:eastAsia="Times New Roman"/>
                <w:color w:val="000000"/>
                <w:sz w:val="24"/>
              </w:rPr>
              <w:t>Biển số định danh sau thu hồi (bán xe/hủy xe)</w:t>
            </w:r>
          </w:p>
        </w:tc>
        <w:tc>
          <w:tcPr>
            <w:tcW w:type="dxa" w:w="3120"/>
          </w:tcPr>
          <w:p>
            <w:pPr>
              <w:spacing w:after="40"/>
            </w:pPr>
            <w:r>
              <w:rPr>
                <w:rFonts w:ascii="Times New Roman" w:hAnsi="Times New Roman" w:eastAsia="Times New Roman"/>
                <w:color w:val="000000"/>
                <w:sz w:val="24"/>
              </w:rPr>
              <w:t>05 năm</w:t>
            </w:r>
          </w:p>
        </w:tc>
        <w:tc>
          <w:tcPr>
            <w:tcW w:type="dxa" w:w="3120"/>
          </w:tcPr>
          <w:p>
            <w:pPr>
              <w:spacing w:after="40"/>
            </w:pPr>
            <w:r>
              <w:rPr>
                <w:rFonts w:ascii="Times New Roman" w:hAnsi="Times New Roman" w:eastAsia="Times New Roman"/>
                <w:color w:val="000000"/>
                <w:sz w:val="24"/>
              </w:rPr>
              <w:t>Chuyển vào kho số quốc gia để cấp cho người khác.</w:t>
            </w:r>
          </w:p>
        </w:tc>
      </w:tr>
      <w:tr>
        <w:tc>
          <w:tcPr>
            <w:tcW w:type="dxa" w:w="3120"/>
          </w:tcPr>
          <w:p>
            <w:pPr>
              <w:spacing w:after="40"/>
            </w:pPr>
            <w:r>
              <w:rPr>
                <w:rFonts w:ascii="Times New Roman" w:hAnsi="Times New Roman" w:eastAsia="Times New Roman"/>
                <w:color w:val="000000"/>
                <w:sz w:val="24"/>
              </w:rPr>
              <w:t>Thời hạn phải làm thủ tục thu hồi khi bán xe</w:t>
            </w:r>
          </w:p>
        </w:tc>
        <w:tc>
          <w:tcPr>
            <w:tcW w:type="dxa" w:w="3120"/>
          </w:tcPr>
          <w:p>
            <w:pPr>
              <w:spacing w:after="40"/>
            </w:pPr>
            <w:r>
              <w:rPr>
                <w:rFonts w:ascii="Times New Roman" w:hAnsi="Times New Roman" w:eastAsia="Times New Roman"/>
                <w:color w:val="000000"/>
                <w:sz w:val="24"/>
              </w:rPr>
              <w:t>30 ngày (kể từ ngày ký hợp đồng công chứng)</w:t>
            </w:r>
          </w:p>
        </w:tc>
        <w:tc>
          <w:tcPr>
            <w:tcW w:type="dxa" w:w="3120"/>
          </w:tcPr>
          <w:p>
            <w:pPr>
              <w:spacing w:after="40"/>
            </w:pPr>
            <w:r>
              <w:rPr>
                <w:rFonts w:ascii="Times New Roman" w:hAnsi="Times New Roman" w:eastAsia="Times New Roman"/>
                <w:color w:val="000000"/>
                <w:sz w:val="24"/>
              </w:rPr>
              <w:t>Nếu quá hạn sẽ bị xử phạt hành chính trước khi giải quyết.</w:t>
            </w:r>
          </w:p>
        </w:tc>
      </w:tr>
      <w:tr>
        <w:tc>
          <w:tcPr>
            <w:tcW w:type="dxa" w:w="3120"/>
          </w:tcPr>
          <w:p>
            <w:pPr>
              <w:spacing w:after="40"/>
            </w:pPr>
            <w:r>
              <w:rPr>
                <w:rFonts w:ascii="Times New Roman" w:hAnsi="Times New Roman" w:eastAsia="Times New Roman"/>
                <w:color w:val="000000"/>
                <w:sz w:val="24"/>
              </w:rPr>
              <w:t>Giá trị Chứng nhận đăng ký xe tạm thời</w:t>
            </w:r>
          </w:p>
        </w:tc>
        <w:tc>
          <w:tcPr>
            <w:tcW w:type="dxa" w:w="3120"/>
          </w:tcPr>
          <w:p>
            <w:pPr>
              <w:spacing w:after="40"/>
            </w:pPr>
            <w:r>
              <w:rPr>
                <w:rFonts w:ascii="Times New Roman" w:hAnsi="Times New Roman" w:eastAsia="Times New Roman"/>
                <w:color w:val="000000"/>
                <w:sz w:val="24"/>
              </w:rPr>
              <w:t>15 ngày (được gia hạn 1 lần tối đa 15 ngày)</w:t>
            </w:r>
          </w:p>
        </w:tc>
        <w:tc>
          <w:tcPr>
            <w:tcW w:type="dxa" w:w="3120"/>
          </w:tcPr>
          <w:p>
            <w:pPr>
              <w:spacing w:after="40"/>
            </w:pPr>
            <w:r>
              <w:rPr>
                <w:rFonts w:ascii="Times New Roman" w:hAnsi="Times New Roman" w:eastAsia="Times New Roman"/>
                <w:color w:val="000000"/>
                <w:sz w:val="24"/>
              </w:rPr>
              <w:t>Hết hạn không được phép tham gia giao thông tạm thời.</w:t>
            </w:r>
          </w:p>
        </w:tc>
      </w:tr>
    </w:tbl>
    <w:p>
      <w:pPr>
        <w:spacing w:after="80" w:line="276" w:lineRule="auto"/>
      </w:pPr>
      <w:r>
        <w:rPr>
          <w:rFonts w:ascii="Times New Roman" w:hAnsi="Times New Roman" w:eastAsia="Times New Roman"/>
          <w:b/>
          <w:color w:val="000000"/>
          <w:sz w:val="24"/>
        </w:rPr>
        <w:t>4. Bán xe nhưng không làm thủ tục thu hồi giấy đăng ký xe, biển số xe trong thời hạn bao lâu thì bị phạt?</w:t>
      </w:r>
    </w:p>
    <w:p>
      <w:pPr>
        <w:spacing w:after="80" w:line="276" w:lineRule="auto"/>
      </w:pPr>
      <w:r>
        <w:rPr>
          <w:rFonts w:ascii="Times New Roman" w:hAnsi="Times New Roman" w:eastAsia="Times New Roman"/>
          <w:color w:val="000000"/>
          <w:sz w:val="24"/>
        </w:rPr>
        <w:t>A. 30 ngày</w:t>
      </w:r>
    </w:p>
    <w:p>
      <w:pPr>
        <w:spacing w:after="80" w:line="276" w:lineRule="auto"/>
      </w:pPr>
      <w:r>
        <w:rPr>
          <w:rFonts w:ascii="Times New Roman" w:hAnsi="Times New Roman" w:eastAsia="Times New Roman"/>
          <w:color w:val="000000"/>
          <w:sz w:val="24"/>
        </w:rPr>
        <w:t>C. 90 ngày</w:t>
      </w:r>
    </w:p>
    <w:p>
      <w:pPr>
        <w:spacing w:after="80" w:line="276" w:lineRule="auto"/>
      </w:pPr>
      <w:r>
        <w:rPr>
          <w:rFonts w:ascii="Times New Roman" w:hAnsi="Times New Roman" w:eastAsia="Times New Roman"/>
          <w:color w:val="000000"/>
          <w:sz w:val="24"/>
        </w:rPr>
        <w:t>B. 60 ngày</w:t>
      </w:r>
    </w:p>
    <w:p>
      <w:pPr>
        <w:spacing w:after="80" w:line="276" w:lineRule="auto"/>
      </w:pPr>
      <w:r>
        <w:rPr>
          <w:rFonts w:ascii="Times New Roman" w:hAnsi="Times New Roman" w:eastAsia="Times New Roman"/>
          <w:color w:val="000000"/>
          <w:sz w:val="24"/>
        </w:rPr>
        <w:t>D. 120 ngày</w:t>
      </w:r>
    </w:p>
    <w:p>
      <w:pPr>
        <w:spacing w:after="80" w:line="276" w:lineRule="auto"/>
      </w:pPr>
      <w:r>
        <w:rPr>
          <w:rFonts w:ascii="Times New Roman" w:hAnsi="Times New Roman" w:eastAsia="Times New Roman"/>
          <w:b/>
          <w:color w:val="FF0000"/>
          <w:sz w:val="24"/>
        </w:rPr>
        <w:t>Đáp án: A. 30 ngày</w:t>
      </w:r>
    </w:p>
    <w:p>
      <w:pPr>
        <w:spacing w:after="80" w:line="276" w:lineRule="auto"/>
      </w:pPr>
      <w:r>
        <w:rPr>
          <w:rFonts w:ascii="Times New Roman" w:hAnsi="Times New Roman" w:eastAsia="Times New Roman"/>
          <w:b/>
          <w:color w:val="0000FF"/>
          <w:sz w:val="24"/>
        </w:rPr>
        <w:t>⚡ CSPL:</w:t>
      </w:r>
      <w:r>
        <w:rPr>
          <w:rFonts w:ascii="Times New Roman" w:hAnsi="Times New Roman" w:eastAsia="Times New Roman"/>
          <w:color w:val="000000"/>
          <w:sz w:val="24"/>
        </w:rPr>
        <w:t xml:space="preserve"> Điểm b Khoản 5 Điều 6 Thông tư 79/2024/TT-BCA quy định về trách nhiệm của chủ xe khi chuyển quyền sở hữu xe: </w:t>
      </w:r>
      <w:r>
        <w:rPr>
          <w:rFonts w:ascii="Times New Roman" w:hAnsi="Times New Roman" w:eastAsia="Times New Roman"/>
          <w:i/>
          <w:color w:val="000000"/>
          <w:sz w:val="24"/>
        </w:rPr>
        <w:t>“Trong thời hạn 30 ngày, kể từ ngày làm giấy tờ chuyển quyền sở hữu xe, chủ xe đứng tên trong chứng nhận đăng ký xe phải làm thủ tục thu hồi; trường hợp quá thời hạn trên mà chủ xe không làm thủ tục thu hồi hoặc giao chứng nhận đăng ký xe, biển số xe cho tổ chức, cá nhân nhận chuyển quyền sở hữu xe làm thủ tục thu hồi thì trước khi giải quyết người có thẩm quyền thực hiện thủ tục xử phạt vi phạm hành chính theo quy định...”</w:t>
      </w:r>
      <w:r>
        <w:rPr>
          <w:rFonts w:ascii="Times New Roman" w:hAnsi="Times New Roman" w:eastAsia="Times New Roman"/>
          <w:color w:val="000000"/>
          <w:sz w:val="24"/>
        </w:rPr>
        <w:t>.</w:t>
      </w:r>
    </w:p>
    <w:p>
      <w:pPr>
        <w:spacing w:after="80" w:line="276" w:lineRule="auto"/>
      </w:pPr>
      <w:r>
        <w:rPr>
          <w:rFonts w:ascii="Times New Roman" w:hAnsi="Times New Roman" w:eastAsia="Times New Roman"/>
          <w:b/>
          <w:color w:val="000000"/>
          <w:sz w:val="24"/>
        </w:rPr>
        <w:t>5. Biển số xe trúng đấu giá có được chuyển nhượng không?</w:t>
      </w:r>
    </w:p>
    <w:p>
      <w:pPr>
        <w:spacing w:after="80" w:line="276" w:lineRule="auto"/>
      </w:pPr>
      <w:r>
        <w:rPr>
          <w:rFonts w:ascii="Times New Roman" w:hAnsi="Times New Roman" w:eastAsia="Times New Roman"/>
          <w:color w:val="000000"/>
          <w:sz w:val="24"/>
        </w:rPr>
        <w:t>A. Biển số xe trúng đấu giá được chuyển nhượng</w:t>
      </w:r>
    </w:p>
    <w:p>
      <w:pPr>
        <w:spacing w:after="80" w:line="276" w:lineRule="auto"/>
      </w:pPr>
      <w:r>
        <w:rPr>
          <w:rFonts w:ascii="Times New Roman" w:hAnsi="Times New Roman" w:eastAsia="Times New Roman"/>
          <w:color w:val="000000"/>
          <w:sz w:val="24"/>
        </w:rPr>
        <w:t>B. Biển số xe trúng đấu giá không được chuyển nhượng</w:t>
      </w:r>
    </w:p>
    <w:p>
      <w:pPr>
        <w:spacing w:after="80" w:line="276" w:lineRule="auto"/>
      </w:pPr>
      <w:r>
        <w:rPr>
          <w:rFonts w:ascii="Times New Roman" w:hAnsi="Times New Roman" w:eastAsia="Times New Roman"/>
          <w:color w:val="000000"/>
          <w:sz w:val="24"/>
        </w:rPr>
        <w:t>C. Chủ xe phải giữ nguyên, không được chuyển nhượng biển số xe trúng đấu giá</w:t>
      </w:r>
    </w:p>
    <w:p>
      <w:pPr>
        <w:spacing w:after="80" w:line="276" w:lineRule="auto"/>
      </w:pPr>
      <w:r>
        <w:rPr>
          <w:rFonts w:ascii="Times New Roman" w:hAnsi="Times New Roman" w:eastAsia="Times New Roman"/>
          <w:color w:val="000000"/>
          <w:sz w:val="24"/>
        </w:rPr>
        <w:t>D. Khi thừa kế mới được chuyển nhượng quyền sở hữu biển số xe trúng đấu giá</w:t>
      </w:r>
    </w:p>
    <w:p>
      <w:pPr>
        <w:spacing w:after="80" w:line="276" w:lineRule="auto"/>
      </w:pPr>
      <w:r>
        <w:rPr>
          <w:rFonts w:ascii="Times New Roman" w:hAnsi="Times New Roman" w:eastAsia="Times New Roman"/>
          <w:b/>
          <w:color w:val="FF0000"/>
          <w:sz w:val="24"/>
        </w:rPr>
        <w:t>Đáp án: A. Biển số xe trúng đấu giá được chuyên nhượng</w:t>
      </w:r>
    </w:p>
    <w:p>
      <w:pPr>
        <w:spacing w:after="80" w:line="276" w:lineRule="auto"/>
      </w:pPr>
      <w:r>
        <w:rPr>
          <w:rFonts w:ascii="Times New Roman" w:hAnsi="Times New Roman" w:eastAsia="Times New Roman"/>
          <w:b/>
          <w:color w:val="0000FF"/>
          <w:sz w:val="24"/>
        </w:rPr>
        <w:t>⚡ Cơ sở pháp lý:</w:t>
      </w:r>
    </w:p>
    <w:p>
      <w:pPr>
        <w:pStyle w:val="ListBullet"/>
        <w:spacing w:after="40"/>
      </w:pPr>
      <w:r>
        <w:rPr>
          <w:rFonts w:ascii="Times New Roman" w:hAnsi="Times New Roman" w:eastAsia="Times New Roman"/>
          <w:color w:val="000000"/>
          <w:sz w:val="24"/>
        </w:rPr>
        <w:t xml:space="preserve">Điểm a và Điểm b Khoản 3 Điều 29 Thông tư 79/2024/TT-BCA quy định về việc </w:t>
      </w:r>
      <w:r>
        <w:rPr>
          <w:rFonts w:ascii="Times New Roman" w:hAnsi="Times New Roman" w:eastAsia="Times New Roman"/>
          <w:i/>
          <w:color w:val="000000"/>
          <w:sz w:val="24"/>
        </w:rPr>
        <w:t>Chuyển quyền sở hữu xe kèm theo biển số xe trúng đấu giá</w:t>
      </w:r>
      <w:r>
        <w:rPr>
          <w:rFonts w:ascii="Times New Roman" w:hAnsi="Times New Roman" w:eastAsia="Times New Roman"/>
          <w:color w:val="000000"/>
          <w:sz w:val="24"/>
        </w:rPr>
        <w:t xml:space="preserve">: “a) Chủ xe nộp hồ sơ, làm thủ tục thu hồi... (chứng từ chuyển quyền sở hữu phải thể hiện rõ nội dung chuyển quyền sở hữu xe kèm theo biển số trúng đấu giá); </w:t>
      </w:r>
      <w:r>
        <w:rPr>
          <w:rFonts w:ascii="Times New Roman" w:hAnsi="Times New Roman" w:eastAsia="Times New Roman"/>
          <w:b/>
          <w:color w:val="000000"/>
          <w:sz w:val="24"/>
        </w:rPr>
        <w:t>không phải nộp biển số xe trúng đấu giá; b) Tổ chức, cá nhân nhận chuyển</w:t>
      </w:r>
    </w:p>
    <w:p>
      <w:r>
        <w:br w:type="page"/>
      </w:r>
    </w:p>
    <w:p>
      <w:pPr>
        <w:spacing w:after="80" w:line="276" w:lineRule="auto"/>
      </w:pPr>
      <w:r>
        <w:rPr>
          <w:rFonts w:ascii="Times New Roman" w:hAnsi="Times New Roman" w:eastAsia="Times New Roman"/>
          <w:sz w:val="24"/>
        </w:rPr>
        <w:br/>
        <w:t xml:space="preserve">  body { font-family: Arial, sans-serif; font-size: 14px; line-height: 1.4; }</w:t>
        <w:br/>
        <w:t xml:space="preserve">  table { border-collapse: collapse; width: 100%; margin-top: 10px; margin-bottom: 10px; }</w:t>
        <w:br/>
        <w:t xml:space="preserve">  th, td { border: 1px solid black; padding: 5px; text-align: left; }</w:t>
        <w:br/>
      </w:r>
    </w:p>
    <w:p>
      <w:pPr>
        <w:spacing w:after="80" w:line="276" w:lineRule="auto"/>
      </w:pPr>
      <w:r>
        <w:rPr>
          <w:rFonts w:ascii="Times New Roman" w:hAnsi="Times New Roman" w:eastAsia="Times New Roman"/>
          <w:sz w:val="24"/>
        </w:rPr>
        <w:t>3</w:t>
      </w:r>
    </w:p>
    <w:p>
      <w:pPr>
        <w:spacing w:after="80" w:line="276" w:lineRule="auto"/>
      </w:pPr>
      <w:r>
        <w:rPr>
          <w:rFonts w:ascii="Times New Roman" w:hAnsi="Times New Roman" w:eastAsia="Times New Roman"/>
          <w:sz w:val="24"/>
        </w:rPr>
        <w:t>quyền sở hữu nộp hồ sơ, làm thủ tục đăng ký sang tên xe... và được đăng ký, giữ nguyên biến</w:t>
      </w:r>
      <w:r>
        <w:br/>
      </w:r>
      <w:r>
        <w:rPr>
          <w:rFonts w:ascii="Times New Roman" w:hAnsi="Times New Roman" w:eastAsia="Times New Roman"/>
          <w:sz w:val="24"/>
        </w:rPr>
        <w:br/>
        <w:t>số xe trúng đấu giá”.</w:t>
      </w:r>
    </w:p>
    <w:p>
      <w:pPr>
        <w:spacing w:after="80" w:line="276" w:lineRule="auto"/>
      </w:pPr>
      <w:r>
        <w:rPr>
          <w:rFonts w:ascii="Times New Roman" w:hAnsi="Times New Roman" w:eastAsia="Times New Roman"/>
          <w:sz w:val="24"/>
        </w:rPr>
        <w:t xml:space="preserve">✓ </w:t>
      </w:r>
      <w:r>
        <w:rPr>
          <w:rFonts w:ascii="Times New Roman" w:hAnsi="Times New Roman" w:eastAsia="Times New Roman"/>
          <w:color w:val="000000"/>
          <w:sz w:val="24"/>
        </w:rPr>
        <w:t xml:space="preserve">Ngoài ra, tại </w:t>
      </w:r>
      <w:r>
        <w:rPr>
          <w:rFonts w:ascii="Times New Roman" w:hAnsi="Times New Roman" w:eastAsia="Times New Roman"/>
          <w:b/>
          <w:color w:val="000000"/>
          <w:sz w:val="24"/>
        </w:rPr>
        <w:t>Khoản 3 Điều 3 Thông tư 79/2024/TT-BCA</w:t>
      </w:r>
      <w:r>
        <w:rPr>
          <w:rFonts w:ascii="Times New Roman" w:hAnsi="Times New Roman" w:eastAsia="Times New Roman"/>
          <w:color w:val="000000"/>
          <w:sz w:val="24"/>
        </w:rPr>
        <w:t xml:space="preserve"> cũng loại trừ: </w:t>
      </w:r>
      <w:r>
        <w:rPr>
          <w:rFonts w:ascii="Times New Roman" w:hAnsi="Times New Roman" w:eastAsia="Times New Roman"/>
          <w:i/>
          <w:color w:val="000000"/>
          <w:sz w:val="24"/>
        </w:rPr>
        <w:t>“...(trừ trường hợp</w:t>
      </w:r>
      <w:r>
        <w:br/>
      </w:r>
      <w:r>
        <w:rPr>
          <w:rFonts w:ascii="Times New Roman" w:hAnsi="Times New Roman" w:eastAsia="Times New Roman"/>
          <w:i/>
          <w:color w:val="000000"/>
          <w:sz w:val="24"/>
        </w:rPr>
        <w:br/>
        <w:t>chuyển nhượng, trao đổi, tặng cho, để thừa kế gắn với biển số xe trúng đấu giá)”</w:t>
      </w:r>
      <w:r>
        <w:rPr>
          <w:rFonts w:ascii="Times New Roman" w:hAnsi="Times New Roman" w:eastAsia="Times New Roman"/>
          <w:color w:val="000000"/>
          <w:sz w:val="24"/>
        </w:rPr>
        <w:t>.</w:t>
      </w:r>
    </w:p>
    <w:p>
      <w:pPr>
        <w:spacing w:after="80" w:line="276" w:lineRule="auto"/>
      </w:pPr>
      <w:r>
        <w:rPr>
          <w:rFonts w:ascii="Times New Roman" w:hAnsi="Times New Roman" w:eastAsia="Times New Roman"/>
          <w:b/>
          <w:sz w:val="24"/>
        </w:rPr>
        <w:t>6. Người nước ngoài có được mua xe và đăng ký xe tại Việt Nam không?</w:t>
      </w:r>
    </w:p>
    <w:p>
      <w:pPr>
        <w:spacing w:after="80" w:line="276" w:lineRule="auto"/>
      </w:pPr>
      <w:r>
        <w:rPr>
          <w:rFonts w:ascii="Times New Roman" w:hAnsi="Times New Roman" w:eastAsia="Times New Roman"/>
          <w:sz w:val="24"/>
        </w:rPr>
        <w:t>A. Không thể mua xe và đăng ký xe tại Việt Nam</w:t>
      </w:r>
      <w:r>
        <w:br/>
      </w:r>
      <w:r>
        <w:rPr>
          <w:rFonts w:ascii="Times New Roman" w:hAnsi="Times New Roman" w:eastAsia="Times New Roman"/>
          <w:sz w:val="24"/>
        </w:rPr>
        <w:br/>
        <w:t>B. Hoàn toàn có thể mua xe và đăng ký xe tại Việt Nam</w:t>
      </w:r>
      <w:r>
        <w:br/>
      </w:r>
      <w:r>
        <w:rPr>
          <w:rFonts w:ascii="Times New Roman" w:hAnsi="Times New Roman" w:eastAsia="Times New Roman"/>
          <w:sz w:val="24"/>
        </w:rPr>
        <w:br/>
        <w:t>C. Có thể mua xe và đăng ký xe tại Việt Nam tùy vào từng trường hợp cụ thể</w:t>
      </w:r>
      <w:r>
        <w:br/>
      </w:r>
      <w:r>
        <w:rPr>
          <w:rFonts w:ascii="Times New Roman" w:hAnsi="Times New Roman" w:eastAsia="Times New Roman"/>
          <w:sz w:val="24"/>
        </w:rPr>
        <w:br/>
        <w:t>D. Được nhưng phải có thẻ thường trú hoặc thẻ tạm trú còn thời hạn từ 03 tháng trở lên</w:t>
      </w:r>
    </w:p>
    <w:p>
      <w:pPr>
        <w:spacing w:after="80" w:line="276" w:lineRule="auto"/>
      </w:pPr>
      <w:r>
        <w:rPr>
          <w:rFonts w:ascii="Times New Roman" w:hAnsi="Times New Roman" w:eastAsia="Times New Roman"/>
          <w:b/>
          <w:sz w:val="24"/>
        </w:rPr>
        <w:t>Đáp án: C. Có thể mua xe và đăng ký xe tại VN tùy vào từng trường hợp cụ thể</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r>
        <w:rPr>
          <w:rFonts w:ascii="Times New Roman" w:hAnsi="Times New Roman" w:eastAsia="Times New Roman"/>
          <w:sz w:val="24"/>
        </w:rPr>
        <w:t xml:space="preserve"> Điều 3, Điều 4 và đặc biệt là Khoản 2 Điều 10 Thông tư 79/2024/TT-BCA về giấy tờ của</w:t>
      </w:r>
      <w:r>
        <w:br/>
      </w:r>
      <w:r>
        <w:rPr>
          <w:rFonts w:ascii="Times New Roman" w:hAnsi="Times New Roman" w:eastAsia="Times New Roman"/>
          <w:sz w:val="24"/>
        </w:rPr>
        <w:br/>
        <w:t>chủ xe là người nước ngoài:</w:t>
      </w:r>
    </w:p>
    <w:p>
      <w:pPr>
        <w:pStyle w:val="ListBullet"/>
        <w:spacing w:after="40"/>
      </w:pPr>
      <w:r>
        <w:rPr>
          <w:rFonts w:ascii="Times New Roman" w:hAnsi="Times New Roman" w:eastAsia="Times New Roman"/>
          <w:b/>
          <w:color w:val="000000"/>
          <w:sz w:val="24"/>
        </w:rPr>
        <w:t>Trường hợp 1 (Ngoại giao/Công vụ):</w:t>
      </w:r>
      <w:r>
        <w:rPr>
          <w:rFonts w:ascii="Times New Roman" w:hAnsi="Times New Roman" w:eastAsia="Times New Roman"/>
          <w:color w:val="000000"/>
          <w:sz w:val="24"/>
        </w:rPr>
        <w:t xml:space="preserve"> Thành viên cơ quan đại diện ngoại giao, cơ quan lãnh sự,</w:t>
      </w:r>
      <w:r>
        <w:br/>
      </w:r>
      <w:r>
        <w:rPr>
          <w:rFonts w:ascii="Times New Roman" w:hAnsi="Times New Roman" w:eastAsia="Times New Roman"/>
          <w:color w:val="000000"/>
          <w:sz w:val="24"/>
        </w:rPr>
        <w:br/>
        <w:t xml:space="preserve">  tổ chức quốc tế chỉ cần xuất trình </w:t>
      </w:r>
      <w:r>
        <w:rPr>
          <w:rFonts w:ascii="Times New Roman" w:hAnsi="Times New Roman" w:eastAsia="Times New Roman"/>
          <w:i/>
          <w:color w:val="000000"/>
          <w:sz w:val="24"/>
        </w:rPr>
        <w:t>Chứng minh thư ngoại giao, chứng minh thư công vụ, chứng</w:t>
      </w:r>
      <w:r>
        <w:br/>
      </w:r>
      <w:r>
        <w:rPr>
          <w:rFonts w:ascii="Times New Roman" w:hAnsi="Times New Roman" w:eastAsia="Times New Roman"/>
          <w:i/>
          <w:color w:val="000000"/>
          <w:sz w:val="24"/>
        </w:rPr>
        <w:br/>
        <w:t xml:space="preserve">  minh thư lãnh sự...</w:t>
      </w:r>
      <w:r>
        <w:rPr>
          <w:rFonts w:ascii="Times New Roman" w:hAnsi="Times New Roman" w:eastAsia="Times New Roman"/>
          <w:color w:val="000000"/>
          <w:sz w:val="24"/>
        </w:rPr>
        <w:t xml:space="preserve"> còn giá trị sử dụng và nộp giấy giới thiệu của Cục Lễ tân Nhà nước hoặc Sở</w:t>
      </w:r>
      <w:r>
        <w:br/>
      </w:r>
      <w:r>
        <w:rPr>
          <w:rFonts w:ascii="Times New Roman" w:hAnsi="Times New Roman" w:eastAsia="Times New Roman"/>
          <w:color w:val="000000"/>
          <w:sz w:val="24"/>
        </w:rPr>
        <w:br/>
        <w:t xml:space="preserve">  Ngoại vụ (Điểm a Khoản 2 Điều 10).</w:t>
      </w:r>
    </w:p>
    <w:p>
      <w:pPr>
        <w:pStyle w:val="ListBullet"/>
        <w:spacing w:after="40"/>
      </w:pPr>
      <w:r>
        <w:rPr>
          <w:rFonts w:ascii="Times New Roman" w:hAnsi="Times New Roman" w:eastAsia="Times New Roman"/>
          <w:b/>
          <w:color w:val="000000"/>
          <w:sz w:val="24"/>
        </w:rPr>
        <w:t>Trường hợp 2 (Cá nhân nước ngoài thông thường):</w:t>
      </w:r>
      <w:r>
        <w:rPr>
          <w:rFonts w:ascii="Times New Roman" w:hAnsi="Times New Roman" w:eastAsia="Times New Roman"/>
          <w:color w:val="000000"/>
          <w:sz w:val="24"/>
        </w:rPr>
        <w:t xml:space="preserve"> Người nước ngoài sinh sống và làm việc</w:t>
      </w:r>
      <w:r>
        <w:br/>
      </w:r>
      <w:r>
        <w:rPr>
          <w:rFonts w:ascii="Times New Roman" w:hAnsi="Times New Roman" w:eastAsia="Times New Roman"/>
          <w:color w:val="000000"/>
          <w:sz w:val="24"/>
        </w:rPr>
        <w:br/>
        <w:t xml:space="preserve">  tại Việt Nam thì phải xuất trình </w:t>
      </w:r>
      <w:r>
        <w:rPr>
          <w:rFonts w:ascii="Times New Roman" w:hAnsi="Times New Roman" w:eastAsia="Times New Roman"/>
          <w:i/>
          <w:color w:val="000000"/>
          <w:sz w:val="24"/>
        </w:rPr>
        <w:t>Thẻ thường trú hoặc thẻ tạm trú còn thời hạn cư trú tại Việt Nam</w:t>
      </w:r>
      <w:r>
        <w:br/>
      </w:r>
      <w:r>
        <w:rPr>
          <w:rFonts w:ascii="Times New Roman" w:hAnsi="Times New Roman" w:eastAsia="Times New Roman"/>
          <w:color w:val="000000"/>
          <w:sz w:val="24"/>
        </w:rPr>
        <w:br/>
        <w:t xml:space="preserve">  từ 06 tháng trở lên (Điểm b Khoản 2 Điều 10).</w:t>
      </w:r>
    </w:p>
    <w:p>
      <w:pPr>
        <w:spacing w:after="80" w:line="276" w:lineRule="auto"/>
      </w:pPr>
      <w:r>
        <w:rPr>
          <w:rFonts w:ascii="Times New Roman" w:hAnsi="Times New Roman" w:eastAsia="Times New Roman"/>
          <w:color w:val="FF0000"/>
          <w:sz w:val="24"/>
        </w:rPr>
        <w:t>★</w:t>
      </w:r>
      <w:r>
        <w:rPr>
          <w:rFonts w:ascii="Times New Roman" w:hAnsi="Times New Roman" w:eastAsia="Times New Roman"/>
          <w:sz w:val="24"/>
        </w:rPr>
        <w:t xml:space="preserve"> </w:t>
      </w:r>
      <w:r>
        <w:rPr>
          <w:rFonts w:ascii="Times New Roman" w:hAnsi="Times New Roman" w:eastAsia="Times New Roman"/>
          <w:b/>
          <w:sz w:val="24"/>
        </w:rPr>
        <w:t>BẢN TÓM TẮT GHI NHỚ NHANH VỀ ĐĂNG KÝ XE CHO NGƯỜI NƯỚC NGOÀI</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Nhóm đối tượng người</w:t>
            </w:r>
            <w:r>
              <w:rPr>
                <w:rFonts w:ascii="Times New Roman" w:hAnsi="Times New Roman" w:eastAsia="Times New Roman"/>
                <w:b/>
                <w:sz w:val="24"/>
              </w:rPr>
              <w:br/>
            </w:r>
            <w:r>
              <w:rPr>
                <w:rFonts w:ascii="Times New Roman" w:hAnsi="Times New Roman" w:eastAsia="Times New Roman"/>
                <w:b/>
                <w:sz w:val="24"/>
              </w:rPr>
              <w:t>nước ngoài</w:t>
            </w:r>
          </w:p>
        </w:tc>
        <w:tc>
          <w:tcPr>
            <w:tcW w:type="dxa" w:w="3120"/>
          </w:tcPr>
          <w:p>
            <w:pPr>
              <w:spacing w:after="40"/>
            </w:pPr>
            <w:r>
              <w:rPr>
                <w:rFonts w:ascii="Times New Roman" w:hAnsi="Times New Roman" w:eastAsia="Times New Roman"/>
                <w:b/>
                <w:sz w:val="24"/>
              </w:rPr>
              <w:t>Giấy tờ bắt buộc khi đăng ký xe</w:t>
            </w:r>
          </w:p>
        </w:tc>
        <w:tc>
          <w:tcPr>
            <w:tcW w:type="dxa" w:w="3120"/>
          </w:tcPr>
          <w:p>
            <w:pPr>
              <w:spacing w:after="40"/>
            </w:pPr>
            <w:r>
              <w:rPr>
                <w:rFonts w:ascii="Times New Roman" w:hAnsi="Times New Roman" w:eastAsia="Times New Roman"/>
                <w:b/>
                <w:sz w:val="24"/>
              </w:rPr>
              <w:t>Cơ quan giải quyết thẩm quyền</w:t>
            </w:r>
          </w:p>
        </w:tc>
      </w:tr>
      <w:tr>
        <w:tc>
          <w:tcPr>
            <w:tcW w:type="dxa" w:w="3120"/>
          </w:tcPr>
          <w:p>
            <w:pPr>
              <w:spacing w:after="40"/>
            </w:pPr>
            <w:r>
              <w:rPr>
                <w:rFonts w:ascii="Times New Roman" w:hAnsi="Times New Roman" w:eastAsia="Times New Roman"/>
                <w:b/>
                <w:sz w:val="24"/>
              </w:rPr>
              <w:t>Cơ quan Ngoại giao / Lãnh</w:t>
            </w:r>
            <w:r>
              <w:rPr>
                <w:rFonts w:ascii="Times New Roman" w:hAnsi="Times New Roman" w:eastAsia="Times New Roman"/>
                <w:b/>
                <w:sz w:val="24"/>
              </w:rPr>
              <w:br/>
            </w:r>
            <w:r>
              <w:rPr>
                <w:rFonts w:ascii="Times New Roman" w:hAnsi="Times New Roman" w:eastAsia="Times New Roman"/>
                <w:b/>
                <w:sz w:val="24"/>
              </w:rPr>
              <w:t>sự / Tổ chức quốc tế</w:t>
            </w:r>
          </w:p>
        </w:tc>
        <w:tc>
          <w:tcPr>
            <w:tcW w:type="dxa" w:w="3120"/>
          </w:tcPr>
          <w:p>
            <w:pPr>
              <w:spacing w:after="40"/>
            </w:pPr>
            <w:r>
              <w:rPr>
                <w:rFonts w:ascii="Times New Roman" w:hAnsi="Times New Roman" w:eastAsia="Times New Roman"/>
                <w:sz w:val="24"/>
              </w:rPr>
              <w:t>Giấy giới thiệu của Cục Lễ tân Nhà</w:t>
            </w:r>
            <w:r>
              <w:rPr>
                <w:rFonts w:ascii="Times New Roman" w:hAnsi="Times New Roman" w:eastAsia="Times New Roman"/>
                <w:sz w:val="24"/>
              </w:rPr>
              <w:br/>
            </w:r>
            <w:r>
              <w:rPr>
                <w:rFonts w:ascii="Times New Roman" w:hAnsi="Times New Roman" w:eastAsia="Times New Roman"/>
                <w:sz w:val="24"/>
              </w:rPr>
              <w:t>nước hoặc Sở Ngoại vụ.</w:t>
            </w:r>
          </w:p>
        </w:tc>
        <w:tc>
          <w:tcPr>
            <w:tcW w:type="dxa" w:w="3120"/>
          </w:tcPr>
          <w:p>
            <w:pPr>
              <w:spacing w:after="40"/>
            </w:pPr>
            <w:r>
              <w:rPr>
                <w:rFonts w:ascii="Times New Roman" w:hAnsi="Times New Roman" w:eastAsia="Times New Roman"/>
                <w:b/>
                <w:sz w:val="24"/>
              </w:rPr>
              <w:t>Cục Cảnh sát giao thông</w:t>
            </w:r>
            <w:r>
              <w:rPr>
                <w:rFonts w:ascii="Times New Roman" w:hAnsi="Times New Roman" w:eastAsia="Times New Roman"/>
                <w:sz w:val="24"/>
              </w:rPr>
              <w:t xml:space="preserve"> (nếu ở Hà</w:t>
            </w:r>
            <w:r>
              <w:rPr>
                <w:rFonts w:ascii="Times New Roman" w:hAnsi="Times New Roman" w:eastAsia="Times New Roman"/>
                <w:sz w:val="24"/>
              </w:rPr>
              <w:br/>
            </w:r>
            <w:r>
              <w:rPr>
                <w:rFonts w:ascii="Times New Roman" w:hAnsi="Times New Roman" w:eastAsia="Times New Roman"/>
                <w:sz w:val="24"/>
              </w:rPr>
              <w:t>Nội) hoặc Phòng CSGT cấp tỉnh.</w:t>
            </w:r>
          </w:p>
        </w:tc>
      </w:tr>
      <w:tr>
        <w:tc>
          <w:tcPr>
            <w:tcW w:type="dxa" w:w="3120"/>
          </w:tcPr>
          <w:p>
            <w:pPr>
              <w:spacing w:after="40"/>
            </w:pPr>
            <w:r>
              <w:rPr>
                <w:rFonts w:ascii="Times New Roman" w:hAnsi="Times New Roman" w:eastAsia="Times New Roman"/>
                <w:b/>
                <w:sz w:val="24"/>
              </w:rPr>
              <w:t>Cá nhân thuộc cơ quan</w:t>
            </w:r>
            <w:r>
              <w:rPr>
                <w:rFonts w:ascii="Times New Roman" w:hAnsi="Times New Roman" w:eastAsia="Times New Roman"/>
                <w:b/>
                <w:sz w:val="24"/>
              </w:rPr>
              <w:br/>
            </w:r>
            <w:r>
              <w:rPr>
                <w:rFonts w:ascii="Times New Roman" w:hAnsi="Times New Roman" w:eastAsia="Times New Roman"/>
                <w:b/>
                <w:sz w:val="24"/>
              </w:rPr>
              <w:t>Ngoại giao / Lãnh sự</w:t>
            </w:r>
          </w:p>
        </w:tc>
        <w:tc>
          <w:tcPr>
            <w:tcW w:type="dxa" w:w="3120"/>
          </w:tcPr>
          <w:p>
            <w:pPr>
              <w:spacing w:after="40"/>
            </w:pPr>
            <w:r>
              <w:rPr>
                <w:rFonts w:ascii="Times New Roman" w:hAnsi="Times New Roman" w:eastAsia="Times New Roman"/>
                <w:sz w:val="24"/>
              </w:rPr>
              <w:t>Chứng minh thư ngoại giao / công vụ</w:t>
            </w:r>
            <w:r>
              <w:rPr>
                <w:rFonts w:ascii="Times New Roman" w:hAnsi="Times New Roman" w:eastAsia="Times New Roman"/>
                <w:sz w:val="24"/>
              </w:rPr>
              <w:br/>
            </w:r>
            <w:r>
              <w:rPr>
                <w:rFonts w:ascii="Times New Roman" w:hAnsi="Times New Roman" w:eastAsia="Times New Roman"/>
                <w:sz w:val="24"/>
              </w:rPr>
              <w:t>lãnh sự... còn giá trị sử dụng.</w:t>
            </w:r>
          </w:p>
        </w:tc>
        <w:tc>
          <w:tcPr>
            <w:tcW w:type="dxa" w:w="3120"/>
          </w:tcPr>
          <w:p>
            <w:pPr>
              <w:spacing w:after="40"/>
            </w:pPr>
            <w:r>
              <w:rPr>
                <w:rFonts w:ascii="Times New Roman" w:hAnsi="Times New Roman" w:eastAsia="Times New Roman"/>
                <w:b/>
                <w:sz w:val="24"/>
              </w:rPr>
              <w:t>Phòng Cảnh sát giao thông</w:t>
            </w:r>
            <w:r>
              <w:rPr>
                <w:rFonts w:ascii="Times New Roman" w:hAnsi="Times New Roman" w:eastAsia="Times New Roman"/>
                <w:sz w:val="24"/>
              </w:rPr>
              <w:t xml:space="preserve"> Công an</w:t>
            </w:r>
            <w:r>
              <w:rPr>
                <w:rFonts w:ascii="Times New Roman" w:hAnsi="Times New Roman" w:eastAsia="Times New Roman"/>
                <w:sz w:val="24"/>
              </w:rPr>
              <w:br/>
            </w:r>
            <w:r>
              <w:rPr>
                <w:rFonts w:ascii="Times New Roman" w:hAnsi="Times New Roman" w:eastAsia="Times New Roman"/>
                <w:sz w:val="24"/>
              </w:rPr>
              <w:t>cấp tỉnh.</w:t>
            </w:r>
          </w:p>
        </w:tc>
      </w:tr>
      <w:tr>
        <w:tc>
          <w:tcPr>
            <w:tcW w:type="dxa" w:w="3120"/>
          </w:tcPr>
          <w:p>
            <w:pPr>
              <w:spacing w:after="40"/>
            </w:pPr>
            <w:r>
              <w:rPr>
                <w:rFonts w:ascii="Times New Roman" w:hAnsi="Times New Roman" w:eastAsia="Times New Roman"/>
                <w:b/>
                <w:sz w:val="24"/>
              </w:rPr>
              <w:t>Cá nhân NN sinh sống,</w:t>
            </w:r>
            <w:r>
              <w:rPr>
                <w:rFonts w:ascii="Times New Roman" w:hAnsi="Times New Roman" w:eastAsia="Times New Roman"/>
                <w:b/>
                <w:sz w:val="24"/>
              </w:rPr>
              <w:br/>
            </w:r>
            <w:r>
              <w:rPr>
                <w:rFonts w:ascii="Times New Roman" w:hAnsi="Times New Roman" w:eastAsia="Times New Roman"/>
                <w:b/>
                <w:sz w:val="24"/>
              </w:rPr>
              <w:t>làm việc thông thường</w:t>
            </w:r>
          </w:p>
        </w:tc>
        <w:tc>
          <w:tcPr>
            <w:tcW w:type="dxa" w:w="3120"/>
          </w:tcPr>
          <w:p>
            <w:pPr>
              <w:spacing w:after="40"/>
            </w:pPr>
            <w:r>
              <w:rPr>
                <w:rFonts w:ascii="Times New Roman" w:hAnsi="Times New Roman" w:eastAsia="Times New Roman"/>
                <w:sz w:val="24"/>
              </w:rPr>
              <w:t>Thẻ thường trú hoặc Thẻ tạm trú còn</w:t>
            </w:r>
            <w:r>
              <w:rPr>
                <w:rFonts w:ascii="Times New Roman" w:hAnsi="Times New Roman" w:eastAsia="Times New Roman"/>
                <w:sz w:val="24"/>
              </w:rPr>
              <w:br/>
            </w:r>
            <w:r>
              <w:rPr>
                <w:rFonts w:ascii="Times New Roman" w:hAnsi="Times New Roman" w:eastAsia="Times New Roman"/>
                <w:sz w:val="24"/>
              </w:rPr>
              <w:t xml:space="preserve">thời hạn từ </w:t>
            </w:r>
            <w:r>
              <w:rPr>
                <w:rFonts w:ascii="Times New Roman" w:hAnsi="Times New Roman" w:eastAsia="Times New Roman"/>
                <w:b/>
                <w:sz w:val="24"/>
              </w:rPr>
              <w:t>06 tháng trở lên.</w:t>
            </w:r>
          </w:p>
        </w:tc>
        <w:tc>
          <w:tcPr>
            <w:tcW w:type="dxa" w:w="3120"/>
          </w:tcPr>
          <w:p>
            <w:pPr>
              <w:spacing w:after="40"/>
            </w:pPr>
            <w:r>
              <w:rPr>
                <w:rFonts w:ascii="Times New Roman" w:hAnsi="Times New Roman" w:eastAsia="Times New Roman"/>
                <w:b/>
                <w:sz w:val="24"/>
              </w:rPr>
              <w:t>Phòng Cảnh sát giao thông</w:t>
            </w:r>
            <w:r>
              <w:rPr>
                <w:rFonts w:ascii="Times New Roman" w:hAnsi="Times New Roman" w:eastAsia="Times New Roman"/>
                <w:sz w:val="24"/>
              </w:rPr>
              <w:t xml:space="preserve"> Công an</w:t>
            </w:r>
            <w:r>
              <w:rPr>
                <w:rFonts w:ascii="Times New Roman" w:hAnsi="Times New Roman" w:eastAsia="Times New Roman"/>
                <w:sz w:val="24"/>
              </w:rPr>
              <w:br/>
            </w:r>
            <w:r>
              <w:rPr>
                <w:rFonts w:ascii="Times New Roman" w:hAnsi="Times New Roman" w:eastAsia="Times New Roman"/>
                <w:sz w:val="24"/>
              </w:rPr>
              <w:t>cấp tỉnh (theo Khoản 2 Điều 4).</w:t>
            </w:r>
          </w:p>
        </w:tc>
      </w:tr>
    </w:tbl>
    <w:p>
      <w:pPr>
        <w:spacing w:after="80" w:line="276" w:lineRule="auto"/>
      </w:pPr>
      <w:r>
        <w:rPr>
          <w:rFonts w:ascii="Times New Roman" w:hAnsi="Times New Roman" w:eastAsia="Times New Roman"/>
          <w:b/>
          <w:sz w:val="24"/>
        </w:rPr>
        <w:t>7. Trong trường hợp nào bị chấm dứt tư cách thành viên góp vốn của công ty?</w:t>
      </w:r>
    </w:p>
    <w:p>
      <w:pPr>
        <w:spacing w:after="80" w:line="276" w:lineRule="auto"/>
      </w:pPr>
      <w:r>
        <w:rPr>
          <w:rFonts w:ascii="Times New Roman" w:hAnsi="Times New Roman" w:eastAsia="Times New Roman"/>
          <w:sz w:val="24"/>
        </w:rPr>
        <w:t>A. Thành viên hợp danh không góp vốn như đã cam kết sau khi công ty đã có yêu cầu lần thứ nhất</w:t>
      </w:r>
      <w:r>
        <w:br/>
      </w:r>
      <w:r>
        <w:rPr>
          <w:rFonts w:ascii="Times New Roman" w:hAnsi="Times New Roman" w:eastAsia="Times New Roman"/>
          <w:sz w:val="24"/>
        </w:rPr>
        <w:br/>
        <w:t>B. Thành viên hợp danh góp vốn tại công ty khác</w:t>
      </w:r>
      <w:r>
        <w:br/>
      </w:r>
      <w:r>
        <w:rPr>
          <w:rFonts w:ascii="Times New Roman" w:hAnsi="Times New Roman" w:eastAsia="Times New Roman"/>
          <w:sz w:val="24"/>
        </w:rPr>
        <w:br/>
        <w:t>C. Thành viên hợp danh bị Tòa án xử phạt vi phạm hành chính</w:t>
      </w:r>
      <w:r>
        <w:br/>
      </w:r>
      <w:r>
        <w:rPr>
          <w:rFonts w:ascii="Times New Roman" w:hAnsi="Times New Roman" w:eastAsia="Times New Roman"/>
          <w:sz w:val="24"/>
        </w:rPr>
        <w:br/>
        <w:t>D. Thành viên hợp danh tự nguyện rút vốn khỏi công ty</w:t>
      </w:r>
    </w:p>
    <w:p>
      <w:pPr>
        <w:spacing w:after="80" w:line="276" w:lineRule="auto"/>
      </w:pPr>
      <w:r>
        <w:rPr>
          <w:rFonts w:ascii="Times New Roman" w:hAnsi="Times New Roman" w:eastAsia="Times New Roman"/>
          <w:b/>
          <w:sz w:val="24"/>
        </w:rPr>
        <w:t>Đáp án D. Thành viên hợp danh tự nguyện rút vốn khỏi công ty</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r>
        <w:rPr>
          <w:rFonts w:ascii="Times New Roman" w:hAnsi="Times New Roman" w:eastAsia="Times New Roman"/>
          <w:sz w:val="24"/>
        </w:rPr>
        <w:t xml:space="preserve"> Điểm a Khoản 1 Điều 185 Luật Doanh nghiệp 2020 về </w:t>
      </w:r>
      <w:r>
        <w:rPr>
          <w:rFonts w:ascii="Times New Roman" w:hAnsi="Times New Roman" w:eastAsia="Times New Roman"/>
          <w:i/>
          <w:sz w:val="24"/>
        </w:rPr>
        <w:t>“Chấm dứt tư cách thành viên</w:t>
      </w:r>
      <w:r>
        <w:br/>
      </w:r>
      <w:r>
        <w:rPr>
          <w:rFonts w:ascii="Times New Roman" w:hAnsi="Times New Roman" w:eastAsia="Times New Roman"/>
          <w:i/>
          <w:sz w:val="24"/>
        </w:rPr>
        <w:br/>
        <w:t>hợp danh”: “1. Tư cách thành viên hợp danh bị chấm dứt trong các trường hợp sau đây: a) Tự nguyện</w:t>
      </w:r>
      <w:r>
        <w:br/>
      </w:r>
      <w:r>
        <w:rPr>
          <w:rFonts w:ascii="Times New Roman" w:hAnsi="Times New Roman" w:eastAsia="Times New Roman"/>
          <w:i/>
          <w:sz w:val="24"/>
        </w:rPr>
        <w:br/>
        <w:t>rút vốn khỏi công ty; b) Đã chết, bị Tòa án tuyên bố là đã chết, mất tích, hạn chế năng lực hành vi dân sự</w:t>
      </w:r>
      <w:r>
        <w:br/>
      </w:r>
      <w:r>
        <w:rPr>
          <w:rFonts w:ascii="Times New Roman" w:hAnsi="Times New Roman" w:eastAsia="Times New Roman"/>
          <w:i/>
          <w:sz w:val="24"/>
        </w:rPr>
        <w:br/>
        <w:t>hoặc mất năng lực hành vi dân sự, có khó khăn trong nhận thức, làm chủ hành vi; c) Bị khai trừ khỏi</w:t>
      </w:r>
      <w:r>
        <w:br/>
      </w:r>
      <w:r>
        <w:rPr>
          <w:rFonts w:ascii="Times New Roman" w:hAnsi="Times New Roman" w:eastAsia="Times New Roman"/>
          <w:i/>
          <w:sz w:val="24"/>
        </w:rPr>
        <w:br/>
        <w:t>công ty; d) Chấp hành hình phạt tù hoặc bị Tòa án cấm hành nghề, làm công việc nhất định theo quy định</w:t>
      </w:r>
    </w:p>
    <w:p>
      <w:pPr>
        <w:spacing w:after="80" w:line="276" w:lineRule="auto"/>
      </w:pPr>
      <w:r>
        <w:rPr>
          <w:rFonts w:ascii="Times New Roman" w:hAnsi="Times New Roman" w:eastAsia="Times New Roman"/>
          <w:sz w:val="24"/>
        </w:rPr>
        <w:t>4</w:t>
      </w:r>
    </w:p>
    <w:p>
      <w:pPr>
        <w:spacing w:after="80" w:line="276" w:lineRule="auto"/>
      </w:pPr>
      <w:r>
        <w:rPr>
          <w:rFonts w:ascii="Times New Roman" w:hAnsi="Times New Roman" w:eastAsia="Times New Roman"/>
          <w:i/>
          <w:sz w:val="24"/>
        </w:rPr>
        <w:t>của pháp luật; đ) Trường hợp khác do Điều lệ công ty quy định”.</w:t>
      </w:r>
    </w:p>
    <w:p>
      <w:pPr>
        <w:spacing w:after="80" w:line="276" w:lineRule="auto"/>
      </w:pPr>
      <w:r>
        <w:rPr>
          <w:rFonts w:ascii="Times New Roman" w:hAnsi="Times New Roman" w:eastAsia="Times New Roman"/>
          <w:b/>
          <w:sz w:val="24"/>
        </w:rPr>
        <w:t>8. Loại hình công ty nào không phải doanh nghiệp?</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sz w:val="24"/>
              </w:rPr>
              <w:t>A. Công ty trách nhiệm hữu hạn một thành viên</w:t>
            </w:r>
          </w:p>
        </w:tc>
        <w:tc>
          <w:tcPr>
            <w:tcW w:type="dxa" w:w="4680"/>
          </w:tcPr>
          <w:p>
            <w:pPr>
              <w:spacing w:after="40"/>
            </w:pPr>
            <w:r>
              <w:rPr>
                <w:rFonts w:ascii="Times New Roman" w:hAnsi="Times New Roman" w:eastAsia="Times New Roman"/>
                <w:sz w:val="24"/>
              </w:rPr>
              <w:t>C. Công ty cổ phần</w:t>
            </w:r>
          </w:p>
        </w:tc>
      </w:tr>
      <w:tr>
        <w:tc>
          <w:tcPr>
            <w:tcW w:type="dxa" w:w="4680"/>
          </w:tcPr>
          <w:p>
            <w:pPr>
              <w:spacing w:after="40"/>
            </w:pPr>
            <w:r>
              <w:rPr>
                <w:rFonts w:ascii="Times New Roman" w:hAnsi="Times New Roman" w:eastAsia="Times New Roman"/>
                <w:sz w:val="24"/>
              </w:rPr>
              <w:t>B. Công ty hợp danh</w:t>
            </w:r>
          </w:p>
        </w:tc>
        <w:tc>
          <w:tcPr>
            <w:tcW w:type="dxa" w:w="4680"/>
          </w:tcPr>
          <w:p>
            <w:pPr>
              <w:spacing w:after="40"/>
            </w:pPr>
            <w:r>
              <w:rPr>
                <w:rFonts w:ascii="Times New Roman" w:hAnsi="Times New Roman" w:eastAsia="Times New Roman"/>
                <w:sz w:val="24"/>
              </w:rPr>
              <w:t>D. Công ty hợp vốn</w:t>
            </w:r>
          </w:p>
        </w:tc>
      </w:tr>
    </w:tbl>
    <w:p>
      <w:pPr>
        <w:spacing w:after="80" w:line="276" w:lineRule="auto"/>
      </w:pPr>
      <w:r>
        <w:rPr>
          <w:rFonts w:ascii="Times New Roman" w:hAnsi="Times New Roman" w:eastAsia="Times New Roman"/>
          <w:b/>
          <w:sz w:val="24"/>
        </w:rPr>
        <w:t>Đáp án: D. Công ty hợp vốn</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r>
        <w:rPr>
          <w:rFonts w:ascii="Times New Roman" w:hAnsi="Times New Roman" w:eastAsia="Times New Roman"/>
          <w:sz w:val="24"/>
        </w:rPr>
        <w:t xml:space="preserve"> Điều 1 Luật Doanh nghiệp 2020 quy định về phạm vi điều chỉnh và Khoản 6 Điều 4 Luật</w:t>
      </w:r>
      <w:r>
        <w:br/>
      </w:r>
      <w:r>
        <w:rPr>
          <w:rFonts w:ascii="Times New Roman" w:hAnsi="Times New Roman" w:eastAsia="Times New Roman"/>
          <w:sz w:val="24"/>
        </w:rPr>
        <w:br/>
        <w:t>Doanh nghiệp 2020 giải thích từ ngữ về “Công ty”.</w:t>
      </w:r>
    </w:p>
    <w:p>
      <w:pPr>
        <w:pStyle w:val="ListBullet"/>
        <w:spacing w:after="40"/>
      </w:pPr>
      <w:r>
        <w:rPr>
          <w:rFonts w:ascii="Times New Roman" w:hAnsi="Times New Roman" w:eastAsia="Times New Roman"/>
          <w:color w:val="000000"/>
          <w:sz w:val="24"/>
        </w:rPr>
        <w:t xml:space="preserve">Điều 1 Luật Doanh nghiệp 2020 quy định về phạm vi điều chỉnh: </w:t>
      </w:r>
      <w:r>
        <w:rPr>
          <w:rFonts w:ascii="Times New Roman" w:hAnsi="Times New Roman" w:eastAsia="Times New Roman"/>
          <w:i/>
          <w:color w:val="000000"/>
          <w:sz w:val="24"/>
        </w:rPr>
        <w:t>“Luật này quy định về việc thành</w:t>
      </w:r>
      <w:r>
        <w:br/>
      </w:r>
      <w:r>
        <w:rPr>
          <w:rFonts w:ascii="Times New Roman" w:hAnsi="Times New Roman" w:eastAsia="Times New Roman"/>
          <w:i/>
          <w:color w:val="000000"/>
          <w:sz w:val="24"/>
        </w:rPr>
        <w:br/>
        <w:t xml:space="preserve">  lập, tổ chức quản lý, tổ chức lại, giải thể và hoạt động có liên quan của doanh nghiệp, bao gồm</w:t>
      </w:r>
      <w:r>
        <w:br/>
      </w:r>
      <w:r>
        <w:rPr>
          <w:rFonts w:ascii="Times New Roman" w:hAnsi="Times New Roman" w:eastAsia="Times New Roman"/>
          <w:i/>
          <w:color w:val="000000"/>
          <w:sz w:val="24"/>
        </w:rPr>
        <w:br/>
        <w:t xml:space="preserve">  công ty trách nhiệm hữu hạn, công ty cổ phần, công ty hợp danh và doanh nghiệp tư nhân; quy</w:t>
      </w:r>
      <w:r>
        <w:br/>
      </w:r>
      <w:r>
        <w:rPr>
          <w:rFonts w:ascii="Times New Roman" w:hAnsi="Times New Roman" w:eastAsia="Times New Roman"/>
          <w:i/>
          <w:color w:val="000000"/>
          <w:sz w:val="24"/>
        </w:rPr>
        <w:br/>
        <w:t xml:space="preserve">  định về nhóm công ty”.</w:t>
      </w:r>
    </w:p>
    <w:p>
      <w:pPr>
        <w:pStyle w:val="ListBullet"/>
        <w:spacing w:after="40"/>
      </w:pPr>
      <w:r>
        <w:rPr>
          <w:rFonts w:ascii="Times New Roman" w:hAnsi="Times New Roman" w:eastAsia="Times New Roman"/>
          <w:color w:val="000000"/>
          <w:sz w:val="24"/>
        </w:rPr>
        <w:t xml:space="preserve">Khoản 6 Điều 4 Luật Doanh nghiệp 2020 giải thích từ ngữ về “Công ty”: </w:t>
      </w:r>
      <w:r>
        <w:rPr>
          <w:rFonts w:ascii="Times New Roman" w:hAnsi="Times New Roman" w:eastAsia="Times New Roman"/>
          <w:i/>
          <w:color w:val="000000"/>
          <w:sz w:val="24"/>
        </w:rPr>
        <w:t>“6. Công ty bao gồm</w:t>
      </w:r>
      <w:r>
        <w:br/>
      </w:r>
      <w:r>
        <w:rPr>
          <w:rFonts w:ascii="Times New Roman" w:hAnsi="Times New Roman" w:eastAsia="Times New Roman"/>
          <w:i/>
          <w:color w:val="000000"/>
          <w:sz w:val="24"/>
        </w:rPr>
        <w:br/>
        <w:t xml:space="preserve">  công ty trách nhiệm hữu hạn, công ty cổ phần và công ty hợp danh”.</w:t>
      </w:r>
    </w:p>
    <w:p>
      <w:pPr>
        <w:spacing w:after="80" w:line="276" w:lineRule="auto"/>
      </w:pPr>
      <w:r>
        <w:rPr>
          <w:rFonts w:ascii="Times New Roman" w:hAnsi="Times New Roman" w:eastAsia="Times New Roman"/>
          <w:color w:val="000000"/>
          <w:sz w:val="24"/>
        </w:rPr>
        <w:t xml:space="preserve">➔ Pháp luật Việt Nam hiện hành </w:t>
      </w:r>
      <w:r>
        <w:rPr>
          <w:rFonts w:ascii="Times New Roman" w:hAnsi="Times New Roman" w:eastAsia="Times New Roman"/>
          <w:b/>
          <w:color w:val="000000"/>
          <w:sz w:val="24"/>
        </w:rPr>
        <w:t>không ghi nhận bất kỳ loại hình doanh nghiệp nào có tên gọi là</w:t>
      </w:r>
      <w:r>
        <w:br/>
      </w:r>
      <w:r>
        <w:rPr>
          <w:rFonts w:ascii="Times New Roman" w:hAnsi="Times New Roman" w:eastAsia="Times New Roman"/>
          <w:b/>
          <w:color w:val="000000"/>
          <w:sz w:val="24"/>
        </w:rPr>
        <w:br/>
        <w:t>“Công ty hợp vốn”.</w:t>
      </w:r>
      <w:r>
        <w:rPr>
          <w:rFonts w:ascii="Times New Roman" w:hAnsi="Times New Roman" w:eastAsia="Times New Roman"/>
          <w:color w:val="000000"/>
          <w:sz w:val="24"/>
        </w:rPr>
        <w:t xml:space="preserve"> Đây hoàn toàn là một thuật ngữ do người nào đó tự bịa ra dựa trên sự “na ná”</w:t>
      </w:r>
      <w:r>
        <w:br/>
      </w:r>
      <w:r>
        <w:rPr>
          <w:rFonts w:ascii="Times New Roman" w:hAnsi="Times New Roman" w:eastAsia="Times New Roman"/>
          <w:color w:val="000000"/>
          <w:sz w:val="24"/>
        </w:rPr>
        <w:br/>
        <w:t>với công ty hợp danh để đánh lừa thí sinh.</w:t>
      </w:r>
    </w:p>
    <w:p>
      <w:pPr>
        <w:spacing w:after="80" w:line="276" w:lineRule="auto"/>
      </w:pPr>
      <w:r>
        <w:rPr>
          <w:rFonts w:ascii="Times New Roman" w:hAnsi="Times New Roman" w:eastAsia="Times New Roman"/>
          <w:b/>
          <w:sz w:val="24"/>
        </w:rPr>
        <w:t>9. Tổ chức nào không phải pháp nhân? (Hình thức doanh nghiệp nào không có tư cách pháp</w:t>
      </w:r>
      <w:r>
        <w:br/>
      </w:r>
      <w:r>
        <w:rPr>
          <w:rFonts w:ascii="Times New Roman" w:hAnsi="Times New Roman" w:eastAsia="Times New Roman"/>
          <w:b/>
          <w:sz w:val="24"/>
        </w:rPr>
        <w:br/>
        <w:t>nhân?/Loại hình doanh nghiệp nào không có tư cách pháp nhân?)</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sz w:val="24"/>
              </w:rPr>
              <w:t>A. Hội Liên hiệp Phụ nữ Việt Nam</w:t>
            </w:r>
          </w:p>
        </w:tc>
        <w:tc>
          <w:tcPr>
            <w:tcW w:type="dxa" w:w="4680"/>
          </w:tcPr>
          <w:p>
            <w:pPr>
              <w:spacing w:after="40"/>
            </w:pPr>
            <w:r>
              <w:rPr>
                <w:rFonts w:ascii="Times New Roman" w:hAnsi="Times New Roman" w:eastAsia="Times New Roman"/>
                <w:sz w:val="24"/>
              </w:rPr>
              <w:t>C. Công ty hợp danh</w:t>
            </w:r>
          </w:p>
        </w:tc>
      </w:tr>
      <w:tr>
        <w:tc>
          <w:tcPr>
            <w:tcW w:type="dxa" w:w="4680"/>
          </w:tcPr>
          <w:p>
            <w:pPr>
              <w:spacing w:after="40"/>
            </w:pPr>
            <w:r>
              <w:rPr>
                <w:rFonts w:ascii="Times New Roman" w:hAnsi="Times New Roman" w:eastAsia="Times New Roman"/>
                <w:sz w:val="24"/>
              </w:rPr>
              <w:t>B. Doanh nghiệp tư nhân</w:t>
            </w:r>
          </w:p>
        </w:tc>
        <w:tc>
          <w:tcPr>
            <w:tcW w:type="dxa" w:w="4680"/>
          </w:tcPr>
          <w:p>
            <w:pPr>
              <w:spacing w:after="40"/>
            </w:pPr>
            <w:r>
              <w:rPr>
                <w:rFonts w:ascii="Times New Roman" w:hAnsi="Times New Roman" w:eastAsia="Times New Roman"/>
                <w:sz w:val="24"/>
              </w:rPr>
              <w:t>D. Công ty cổ phần</w:t>
            </w:r>
          </w:p>
        </w:tc>
      </w:tr>
    </w:tbl>
    <w:p>
      <w:pPr>
        <w:spacing w:after="80" w:line="276" w:lineRule="auto"/>
      </w:pPr>
      <w:r>
        <w:rPr>
          <w:rFonts w:ascii="Times New Roman" w:hAnsi="Times New Roman" w:eastAsia="Times New Roman"/>
          <w:b/>
          <w:sz w:val="24"/>
        </w:rPr>
        <w:t>Đáp án: B. Doanh nghiệp tư nhân</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r>
        <w:rPr>
          <w:rFonts w:ascii="Times New Roman" w:hAnsi="Times New Roman" w:eastAsia="Times New Roman"/>
          <w:sz w:val="24"/>
        </w:rPr>
        <w:t xml:space="preserve"> Khoản 1 Điều 188 Luật Doanh nghiệp 2020 và Điều 74 Bộ luật Dân sự 2015.</w:t>
      </w:r>
    </w:p>
    <w:p>
      <w:pPr>
        <w:pStyle w:val="ListBullet"/>
        <w:spacing w:after="40"/>
      </w:pPr>
      <w:r>
        <w:rPr>
          <w:rFonts w:ascii="Times New Roman" w:hAnsi="Times New Roman" w:eastAsia="Times New Roman"/>
          <w:b/>
          <w:color w:val="000000"/>
          <w:sz w:val="24"/>
        </w:rPr>
        <w:t>Khoản 1 Điều 188 Luật Doanh nghiệp 2020:</w:t>
      </w:r>
      <w:r>
        <w:rPr>
          <w:rFonts w:ascii="Times New Roman" w:hAnsi="Times New Roman" w:eastAsia="Times New Roman"/>
          <w:color w:val="000000"/>
          <w:sz w:val="24"/>
        </w:rPr>
        <w:t xml:space="preserve"> </w:t>
      </w:r>
      <w:r>
        <w:rPr>
          <w:rFonts w:ascii="Times New Roman" w:hAnsi="Times New Roman" w:eastAsia="Times New Roman"/>
          <w:i/>
          <w:color w:val="000000"/>
          <w:sz w:val="24"/>
        </w:rPr>
        <w:t>“1. Doanh nghiệp tư nhân là doanh nghiệp do một</w:t>
      </w:r>
      <w:r>
        <w:br/>
      </w:r>
      <w:r>
        <w:rPr>
          <w:rFonts w:ascii="Times New Roman" w:hAnsi="Times New Roman" w:eastAsia="Times New Roman"/>
          <w:i/>
          <w:color w:val="000000"/>
          <w:sz w:val="24"/>
        </w:rPr>
        <w:br/>
        <w:t xml:space="preserve">  cá nhân làm chủ và tự chịu trách nhiệm bằng toàn bộ tài sản của mình về mọi hoạt động của</w:t>
      </w:r>
      <w:r>
        <w:br/>
      </w:r>
      <w:r>
        <w:rPr>
          <w:rFonts w:ascii="Times New Roman" w:hAnsi="Times New Roman" w:eastAsia="Times New Roman"/>
          <w:i/>
          <w:color w:val="000000"/>
          <w:sz w:val="24"/>
        </w:rPr>
        <w:br/>
        <w:t xml:space="preserve">  doanh nghiệp”.</w:t>
      </w:r>
    </w:p>
    <w:p>
      <w:pPr>
        <w:pStyle w:val="ListBullet"/>
        <w:spacing w:after="40"/>
      </w:pPr>
      <w:r>
        <w:rPr>
          <w:rFonts w:ascii="Times New Roman" w:hAnsi="Times New Roman" w:eastAsia="Times New Roman"/>
          <w:b/>
          <w:color w:val="000000"/>
          <w:sz w:val="24"/>
        </w:rPr>
        <w:t>Điều 74 Bộ luật Dân sự 2015 - Điều kiện pháp nhân:</w:t>
      </w:r>
      <w:r>
        <w:rPr>
          <w:rFonts w:ascii="Times New Roman" w:hAnsi="Times New Roman" w:eastAsia="Times New Roman"/>
          <w:color w:val="000000"/>
          <w:sz w:val="24"/>
        </w:rPr>
        <w:t xml:space="preserve"> Một tổ chức được công nhận là pháp nhân</w:t>
      </w:r>
      <w:r>
        <w:br/>
      </w:r>
      <w:r>
        <w:rPr>
          <w:rFonts w:ascii="Times New Roman" w:hAnsi="Times New Roman" w:eastAsia="Times New Roman"/>
          <w:color w:val="000000"/>
          <w:sz w:val="24"/>
        </w:rPr>
        <w:br/>
        <w:t xml:space="preserve">  khi có đủ 4 điều kiện:</w:t>
      </w:r>
      <w:r>
        <w:br/>
      </w:r>
    </w:p>
    <w:p>
      <w:pPr>
        <w:pStyle w:val="ListBullet"/>
        <w:spacing w:after="40"/>
      </w:pPr>
      <w:r>
        <w:rPr>
          <w:rFonts w:ascii="Times New Roman" w:hAnsi="Times New Roman" w:eastAsia="Times New Roman"/>
          <w:sz w:val="24"/>
        </w:rPr>
        <w:t>Được thành lập hợp pháp;</w:t>
      </w:r>
    </w:p>
    <w:p>
      <w:pPr>
        <w:pStyle w:val="ListBullet"/>
        <w:spacing w:after="40"/>
      </w:pPr>
      <w:r>
        <w:rPr>
          <w:rFonts w:ascii="Times New Roman" w:hAnsi="Times New Roman" w:eastAsia="Times New Roman"/>
          <w:sz w:val="24"/>
        </w:rPr>
        <w:t>Có cơ cấu tổ chức chặt chẽ;</w:t>
      </w:r>
    </w:p>
    <w:p>
      <w:pPr>
        <w:pStyle w:val="ListBullet"/>
        <w:spacing w:after="40"/>
      </w:pPr>
      <w:r>
        <w:rPr>
          <w:rFonts w:ascii="Times New Roman" w:hAnsi="Times New Roman" w:eastAsia="Times New Roman"/>
          <w:sz w:val="24"/>
        </w:rPr>
        <w:t>Có tài sản độc lập với cá nhân, pháp nhân khác và tự chịu trách nhiệm bằng tài sản đó;</w:t>
      </w:r>
    </w:p>
    <w:p>
      <w:pPr>
        <w:pStyle w:val="ListBullet"/>
        <w:spacing w:after="40"/>
      </w:pPr>
      <w:r>
        <w:rPr>
          <w:rFonts w:ascii="Times New Roman" w:hAnsi="Times New Roman" w:eastAsia="Times New Roman"/>
          <w:sz w:val="24"/>
        </w:rPr>
        <w:t>Nhân danh mình tham gia quan hệ pháp luật một cách độc lập.</w:t>
      </w:r>
    </w:p>
    <w:p>
      <w:pPr>
        <w:spacing w:after="80" w:line="276" w:lineRule="auto"/>
      </w:pPr>
      <w:r>
        <w:rPr>
          <w:rFonts w:ascii="Times New Roman" w:hAnsi="Times New Roman" w:eastAsia="Times New Roman"/>
          <w:color w:val="000000"/>
          <w:sz w:val="24"/>
        </w:rPr>
        <w:t xml:space="preserve">➔ </w:t>
      </w:r>
      <w:r>
        <w:rPr>
          <w:rFonts w:ascii="Times New Roman" w:hAnsi="Times New Roman" w:eastAsia="Times New Roman"/>
          <w:b/>
          <w:color w:val="000000"/>
          <w:sz w:val="24"/>
        </w:rPr>
        <w:t>Phân tích bản chất:</w:t>
      </w:r>
      <w:r>
        <w:rPr>
          <w:rFonts w:ascii="Times New Roman" w:hAnsi="Times New Roman" w:eastAsia="Times New Roman"/>
          <w:color w:val="000000"/>
          <w:sz w:val="24"/>
        </w:rPr>
        <w:t xml:space="preserve"> Doanh nghiệp tư nhân (DNTN) </w:t>
      </w:r>
      <w:r>
        <w:rPr>
          <w:rFonts w:ascii="Times New Roman" w:hAnsi="Times New Roman" w:eastAsia="Times New Roman"/>
          <w:b/>
          <w:color w:val="000000"/>
          <w:sz w:val="24"/>
        </w:rPr>
        <w:t>không có tài sản độc lập với chủ doanh</w:t>
      </w:r>
      <w:r>
        <w:br/>
      </w:r>
      <w:r>
        <w:rPr>
          <w:rFonts w:ascii="Times New Roman" w:hAnsi="Times New Roman" w:eastAsia="Times New Roman"/>
          <w:b/>
          <w:color w:val="000000"/>
          <w:sz w:val="24"/>
        </w:rPr>
        <w:br/>
        <w:t>nghiệp.</w:t>
      </w:r>
      <w:r>
        <w:rPr>
          <w:rFonts w:ascii="Times New Roman" w:hAnsi="Times New Roman" w:eastAsia="Times New Roman"/>
          <w:color w:val="000000"/>
          <w:sz w:val="24"/>
        </w:rPr>
        <w:t xml:space="preserve"> Tài sản của DNTN và tài sản của cá nhân chủ DNTN là một (chế độ chịu trách nhiệm vô</w:t>
      </w:r>
      <w:r>
        <w:br/>
      </w:r>
      <w:r>
        <w:rPr>
          <w:rFonts w:ascii="Times New Roman" w:hAnsi="Times New Roman" w:eastAsia="Times New Roman"/>
          <w:color w:val="000000"/>
          <w:sz w:val="24"/>
        </w:rPr>
        <w:br/>
        <w:t>hạn). Do đó, DNTN vi phạm điều kiện thứ 3 của Điều 74 Bộ luật Dân sự và không có tư cách pháp</w:t>
      </w:r>
      <w:r>
        <w:br/>
      </w:r>
      <w:r>
        <w:rPr>
          <w:rFonts w:ascii="Times New Roman" w:hAnsi="Times New Roman" w:eastAsia="Times New Roman"/>
          <w:color w:val="000000"/>
          <w:sz w:val="24"/>
        </w:rPr>
        <w:br/>
        <w:t>nhân.</w:t>
      </w:r>
    </w:p>
    <w:p>
      <w:pPr>
        <w:spacing w:after="80" w:line="276" w:lineRule="auto"/>
      </w:pPr>
      <w:r>
        <w:rPr>
          <w:rFonts w:ascii="Times New Roman" w:hAnsi="Times New Roman" w:eastAsia="Times New Roman"/>
          <w:b/>
          <w:sz w:val="24"/>
        </w:rPr>
        <w:t>10. Vốn đăng ký kinh doanh của chủ Doanh nghiệp tư nhân gọi là vốn gì?</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sz w:val="24"/>
              </w:rPr>
              <w:t>A. Vốn chủ sở hữu của Doanh nghiệp</w:t>
            </w:r>
          </w:p>
        </w:tc>
        <w:tc>
          <w:tcPr>
            <w:tcW w:type="dxa" w:w="4680"/>
          </w:tcPr>
          <w:p>
            <w:pPr>
              <w:spacing w:after="40"/>
            </w:pPr>
            <w:r>
              <w:rPr>
                <w:rFonts w:ascii="Times New Roman" w:hAnsi="Times New Roman" w:eastAsia="Times New Roman"/>
                <w:sz w:val="24"/>
              </w:rPr>
              <w:t>C. Vốn đầu tư</w:t>
            </w:r>
          </w:p>
        </w:tc>
      </w:tr>
      <w:tr>
        <w:tc>
          <w:tcPr>
            <w:tcW w:type="dxa" w:w="4680"/>
          </w:tcPr>
          <w:p>
            <w:pPr>
              <w:spacing w:after="40"/>
            </w:pPr>
            <w:r>
              <w:rPr>
                <w:rFonts w:ascii="Times New Roman" w:hAnsi="Times New Roman" w:eastAsia="Times New Roman"/>
                <w:sz w:val="24"/>
              </w:rPr>
              <w:t>B. Vốn điều lệ</w:t>
            </w:r>
          </w:p>
        </w:tc>
        <w:tc>
          <w:tcPr>
            <w:tcW w:type="dxa" w:w="4680"/>
          </w:tcPr>
          <w:p>
            <w:pPr>
              <w:spacing w:after="40"/>
            </w:pPr>
            <w:r>
              <w:rPr>
                <w:rFonts w:ascii="Times New Roman" w:hAnsi="Times New Roman" w:eastAsia="Times New Roman"/>
                <w:sz w:val="24"/>
              </w:rPr>
              <w:t>D. Vốn tự có</w:t>
            </w:r>
          </w:p>
        </w:tc>
      </w:tr>
    </w:tbl>
    <w:p>
      <w:pPr>
        <w:spacing w:after="80" w:line="276" w:lineRule="auto"/>
      </w:pPr>
      <w:r>
        <w:rPr>
          <w:rFonts w:ascii="Times New Roman" w:hAnsi="Times New Roman" w:eastAsia="Times New Roman"/>
          <w:b/>
          <w:sz w:val="24"/>
        </w:rPr>
        <w:t>Đáp án: C. Vốn đầu tư.</w:t>
      </w:r>
    </w:p>
    <w:p>
      <w:r>
        <w:br w:type="page"/>
      </w:r>
    </w:p>
    <w:p>
      <w:pPr>
        <w:spacing w:after="80" w:line="276" w:lineRule="auto"/>
      </w:pPr>
      <w:r>
        <w:rPr>
          <w:rFonts w:ascii="Times New Roman" w:hAnsi="Times New Roman" w:eastAsia="Times New Roman"/>
          <w:sz w:val="24"/>
        </w:rPr>
        <w:t>5</w:t>
      </w:r>
    </w:p>
    <w:p>
      <w:pPr>
        <w:spacing w:after="80" w:line="276" w:lineRule="auto"/>
      </w:pPr>
      <w:r>
        <w:rPr>
          <w:rFonts w:ascii="Times New Roman" w:hAnsi="Times New Roman" w:eastAsia="Times New Roman"/>
          <w:color w:val="0000FF"/>
          <w:sz w:val="24"/>
        </w:rPr>
        <w:t>✦ Cơ sở pháp lý:</w:t>
      </w:r>
      <w:r>
        <w:rPr>
          <w:rFonts w:ascii="Times New Roman" w:hAnsi="Times New Roman" w:eastAsia="Times New Roman"/>
          <w:sz w:val="24"/>
        </w:rPr>
        <w:t xml:space="preserve"> Khoản 1 Điều 189 Luật Doanh nghiệp 2020 quy định về </w:t>
      </w:r>
      <w:r>
        <w:rPr>
          <w:rFonts w:ascii="Times New Roman" w:hAnsi="Times New Roman" w:eastAsia="Times New Roman"/>
          <w:sz w:val="24"/>
        </w:rPr>
        <w:t>“Vốn đầu tư của chủ doanh nghiệp tư nhân”</w:t>
      </w:r>
      <w:r>
        <w:rPr>
          <w:rFonts w:ascii="Times New Roman" w:hAnsi="Times New Roman" w:eastAsia="Times New Roman"/>
          <w:sz w:val="24"/>
        </w:rPr>
        <w:t xml:space="preserve">: </w:t>
      </w:r>
      <w:r>
        <w:rPr>
          <w:rFonts w:ascii="Times New Roman" w:hAnsi="Times New Roman" w:eastAsia="Times New Roman"/>
          <w:i/>
          <w:sz w:val="24"/>
        </w:rPr>
        <w:t>“1. Vốn đầu tư của chủ doanh nghiệp tư nhân do chủ doanh nghiệp tự đăng ký. Chủ doanh nghiệp tư nhân có nghĩa vụ đăng ký chính xác tổng số vốn đầu tư, trong đó ghi rõ số vốn bằng tiền Việt Nam, ngoại tệ tự do chuyển đổi, vàng và tài sản khác; đối với tài sản khác phải ghi rõ loại tài sản, số lượng và giá trị còn lại của mỗi loại tài sản”</w:t>
      </w:r>
      <w:r>
        <w:rPr>
          <w:rFonts w:ascii="Times New Roman" w:hAnsi="Times New Roman" w:eastAsia="Times New Roman"/>
          <w:sz w:val="24"/>
        </w:rPr>
        <w:t>.</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color w:val="0000FF"/>
          <w:sz w:val="24"/>
        </w:rPr>
        <w:t>BẢN TÓM TẮT SO SÁNH PHÂN BIỆT CÁC LOẠI VÓN ĐỂ GHI NHỚ NHANH</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Loại hình kinh doanh</w:t>
            </w:r>
          </w:p>
        </w:tc>
        <w:tc>
          <w:tcPr>
            <w:tcW w:type="dxa" w:w="3120"/>
          </w:tcPr>
          <w:p>
            <w:pPr>
              <w:spacing w:after="40"/>
            </w:pPr>
            <w:r>
              <w:rPr>
                <w:rFonts w:ascii="Times New Roman" w:hAnsi="Times New Roman" w:eastAsia="Times New Roman"/>
                <w:b/>
                <w:sz w:val="24"/>
              </w:rPr>
              <w:t>Tên gọi dòng vốn khi đăng ký</w:t>
            </w:r>
          </w:p>
        </w:tc>
        <w:tc>
          <w:tcPr>
            <w:tcW w:type="dxa" w:w="3120"/>
          </w:tcPr>
          <w:p>
            <w:pPr>
              <w:spacing w:after="40"/>
            </w:pPr>
            <w:r>
              <w:rPr>
                <w:rFonts w:ascii="Times New Roman" w:hAnsi="Times New Roman" w:eastAsia="Times New Roman"/>
                <w:b/>
                <w:sz w:val="24"/>
              </w:rPr>
              <w:t>Nghĩa vụ/Chế độ tài sản của chủ sở hữu</w:t>
            </w:r>
          </w:p>
        </w:tc>
      </w:tr>
      <w:tr>
        <w:tc>
          <w:tcPr>
            <w:tcW w:type="dxa" w:w="3120"/>
          </w:tcPr>
          <w:p>
            <w:pPr>
              <w:spacing w:after="40"/>
            </w:pPr>
            <w:r>
              <w:rPr>
                <w:rFonts w:ascii="Times New Roman" w:hAnsi="Times New Roman" w:eastAsia="Times New Roman"/>
                <w:b/>
                <w:sz w:val="24"/>
              </w:rPr>
              <w:t>Doanh nghiệp tư nhân</w:t>
            </w:r>
          </w:p>
        </w:tc>
        <w:tc>
          <w:tcPr>
            <w:tcW w:type="dxa" w:w="3120"/>
          </w:tcPr>
          <w:p>
            <w:pPr>
              <w:spacing w:after="40"/>
            </w:pPr>
            <w:r>
              <w:rPr>
                <w:rFonts w:ascii="Times New Roman" w:hAnsi="Times New Roman" w:eastAsia="Times New Roman"/>
                <w:sz w:val="24"/>
              </w:rPr>
              <w:t>Vốn đầu tư</w:t>
            </w:r>
          </w:p>
        </w:tc>
        <w:tc>
          <w:tcPr>
            <w:tcW w:type="dxa" w:w="3120"/>
          </w:tcPr>
          <w:p>
            <w:pPr>
              <w:spacing w:after="40"/>
            </w:pPr>
            <w:r>
              <w:rPr>
                <w:rFonts w:ascii="Times New Roman" w:hAnsi="Times New Roman" w:eastAsia="Times New Roman"/>
                <w:b/>
                <w:sz w:val="24"/>
              </w:rPr>
              <w:t>Chịu trách nhiệm vô hạn:</w:t>
            </w:r>
            <w:r>
              <w:rPr>
                <w:rFonts w:ascii="Times New Roman" w:hAnsi="Times New Roman" w:eastAsia="Times New Roman"/>
                <w:sz w:val="24"/>
              </w:rPr>
              <w:t xml:space="preserve"> Trong quá trình hoạt động, chủ doanh nghiệp có quyền tăng hoặc giảm vốn đầu tư mà không cần đăng ký với cơ quan đăng ký kinh doanh (chỉ khi giảm xuống dưới mức đã đăng ký mới phải khai báo - Khoản 3 Điều 189).</w:t>
            </w:r>
          </w:p>
        </w:tc>
      </w:tr>
      <w:tr>
        <w:tc>
          <w:tcPr>
            <w:tcW w:type="dxa" w:w="3120"/>
          </w:tcPr>
          <w:p>
            <w:pPr>
              <w:spacing w:after="40"/>
            </w:pPr>
            <w:r>
              <w:rPr>
                <w:rFonts w:ascii="Times New Roman" w:hAnsi="Times New Roman" w:eastAsia="Times New Roman"/>
                <w:b/>
                <w:sz w:val="24"/>
              </w:rPr>
              <w:t>Công ty TNHH (1TV &amp; 2TV+)</w:t>
            </w:r>
          </w:p>
        </w:tc>
        <w:tc>
          <w:tcPr>
            <w:tcW w:type="dxa" w:w="3120"/>
          </w:tcPr>
          <w:p>
            <w:pPr>
              <w:spacing w:after="40"/>
            </w:pPr>
            <w:r>
              <w:rPr>
                <w:rFonts w:ascii="Times New Roman" w:hAnsi="Times New Roman" w:eastAsia="Times New Roman"/>
                <w:sz w:val="24"/>
              </w:rPr>
              <w:t>Vốn điều lệ</w:t>
            </w:r>
          </w:p>
        </w:tc>
        <w:tc>
          <w:tcPr>
            <w:tcW w:type="dxa" w:w="3120"/>
          </w:tcPr>
          <w:p>
            <w:pPr>
              <w:spacing w:after="40"/>
            </w:pPr>
            <w:r>
              <w:rPr>
                <w:rFonts w:ascii="Times New Roman" w:hAnsi="Times New Roman" w:eastAsia="Times New Roman"/>
                <w:b/>
                <w:sz w:val="24"/>
              </w:rPr>
              <w:t>Chịu trách nhiệm hữu hạn:</w:t>
            </w:r>
            <w:r>
              <w:rPr>
                <w:rFonts w:ascii="Times New Roman" w:hAnsi="Times New Roman" w:eastAsia="Times New Roman"/>
                <w:sz w:val="24"/>
              </w:rPr>
              <w:t xml:space="preserve"> Chỉ chịu trách nhiệm trong phạm vi số vốn đã cam kết góp vào công ty. Việc tăng/giảm vốn phải thực hiện theo quy trình nghiêm ngặt và phải đăng ký thay đổi.</w:t>
            </w:r>
          </w:p>
        </w:tc>
      </w:tr>
      <w:tr>
        <w:tc>
          <w:tcPr>
            <w:tcW w:type="dxa" w:w="3120"/>
          </w:tcPr>
          <w:p>
            <w:pPr>
              <w:spacing w:after="40"/>
            </w:pPr>
            <w:r>
              <w:rPr>
                <w:rFonts w:ascii="Times New Roman" w:hAnsi="Times New Roman" w:eastAsia="Times New Roman"/>
                <w:b/>
                <w:sz w:val="24"/>
              </w:rPr>
              <w:t>Công ty Cổ phần</w:t>
            </w:r>
          </w:p>
        </w:tc>
        <w:tc>
          <w:tcPr>
            <w:tcW w:type="dxa" w:w="3120"/>
          </w:tcPr>
          <w:p>
            <w:pPr>
              <w:spacing w:after="40"/>
            </w:pPr>
            <w:r>
              <w:rPr>
                <w:rFonts w:ascii="Times New Roman" w:hAnsi="Times New Roman" w:eastAsia="Times New Roman"/>
                <w:sz w:val="24"/>
              </w:rPr>
              <w:t>Vốn điều lệ</w:t>
            </w:r>
          </w:p>
        </w:tc>
        <w:tc>
          <w:tcPr>
            <w:tcW w:type="dxa" w:w="3120"/>
          </w:tcPr>
          <w:p>
            <w:pPr>
              <w:spacing w:after="40"/>
            </w:pPr>
            <w:r>
              <w:rPr>
                <w:rFonts w:ascii="Times New Roman" w:hAnsi="Times New Roman" w:eastAsia="Times New Roman"/>
                <w:b/>
                <w:sz w:val="24"/>
              </w:rPr>
              <w:t>Chịu trách nhiệm hữu hạn:</w:t>
            </w:r>
            <w:r>
              <w:rPr>
                <w:rFonts w:ascii="Times New Roman" w:hAnsi="Times New Roman" w:eastAsia="Times New Roman"/>
                <w:sz w:val="24"/>
              </w:rPr>
              <w:t xml:space="preserve"> Tương tự công ty TNHH, tính bằng tổng mệnh giá các cổ phần đã bán hoặc được đăng ký mua.</w:t>
            </w:r>
          </w:p>
        </w:tc>
      </w:tr>
      <w:tr>
        <w:tc>
          <w:tcPr>
            <w:tcW w:type="dxa" w:w="3120"/>
          </w:tcPr>
          <w:p>
            <w:pPr>
              <w:spacing w:after="40"/>
            </w:pPr>
            <w:r>
              <w:rPr>
                <w:rFonts w:ascii="Times New Roman" w:hAnsi="Times New Roman" w:eastAsia="Times New Roman"/>
                <w:b/>
                <w:sz w:val="24"/>
              </w:rPr>
              <w:t>Công ty Hợp danh</w:t>
            </w:r>
          </w:p>
        </w:tc>
        <w:tc>
          <w:tcPr>
            <w:tcW w:type="dxa" w:w="3120"/>
          </w:tcPr>
          <w:p>
            <w:pPr>
              <w:spacing w:after="40"/>
            </w:pPr>
            <w:r>
              <w:rPr>
                <w:rFonts w:ascii="Times New Roman" w:hAnsi="Times New Roman" w:eastAsia="Times New Roman"/>
                <w:sz w:val="24"/>
              </w:rPr>
              <w:t>Vốn điều lệ</w:t>
            </w:r>
          </w:p>
        </w:tc>
        <w:tc>
          <w:tcPr>
            <w:tcW w:type="dxa" w:w="3120"/>
          </w:tcPr>
          <w:p>
            <w:pPr>
              <w:spacing w:after="40"/>
            </w:pPr>
            <w:r>
              <w:rPr>
                <w:rFonts w:ascii="Times New Roman" w:hAnsi="Times New Roman" w:eastAsia="Times New Roman"/>
                <w:b/>
                <w:sz w:val="24"/>
              </w:rPr>
              <w:t>Hỗn hợp:</w:t>
            </w:r>
            <w:r>
              <w:rPr>
                <w:rFonts w:ascii="Times New Roman" w:hAnsi="Times New Roman" w:eastAsia="Times New Roman"/>
                <w:sz w:val="24"/>
              </w:rPr>
              <w:t xml:space="preserve"> Thành viên hợp danh chịu trách nhiệm vô hạn; thành viên góp vốn chịu trách nhiệm hữu hạn trong phạm vi vốn cam kết.</w:t>
            </w:r>
          </w:p>
        </w:tc>
      </w:tr>
    </w:tbl>
    <w:p>
      <w:pPr>
        <w:spacing w:after="80" w:line="276" w:lineRule="auto"/>
      </w:pPr>
      <w:r>
        <w:rPr>
          <w:rFonts w:ascii="Times New Roman" w:hAnsi="Times New Roman" w:eastAsia="Times New Roman"/>
          <w:b/>
          <w:sz w:val="24"/>
        </w:rPr>
        <w:t>11. Hình thức doanh nghiệp nào không được góp vốn, mua cổ phần?</w:t>
      </w:r>
    </w:p>
    <w:p>
      <w:pPr>
        <w:spacing w:after="80" w:line="276" w:lineRule="auto"/>
      </w:pPr>
      <w:r>
        <w:rPr>
          <w:rFonts w:ascii="Times New Roman" w:hAnsi="Times New Roman" w:eastAsia="Times New Roman"/>
          <w:sz w:val="24"/>
        </w:rPr>
        <w:t>A. Công ty trách nhiệm hữu hạn hai thành viên trở lên. C. Công ty hợp danh</w:t>
      </w:r>
      <w:r>
        <w:br/>
      </w:r>
      <w:r>
        <w:rPr>
          <w:rFonts w:ascii="Times New Roman" w:hAnsi="Times New Roman" w:eastAsia="Times New Roman"/>
          <w:sz w:val="24"/>
        </w:rPr>
        <w:br/>
        <w:t xml:space="preserve">    B. Doanh nghiệp tư nhân                                  D. Công ty cổ phần</w:t>
      </w:r>
    </w:p>
    <w:p>
      <w:pPr>
        <w:spacing w:after="80" w:line="276" w:lineRule="auto"/>
      </w:pPr>
      <w:r>
        <w:rPr>
          <w:rFonts w:ascii="Times New Roman" w:hAnsi="Times New Roman" w:eastAsia="Times New Roman"/>
          <w:color w:val="FF0000"/>
          <w:sz w:val="24"/>
        </w:rPr>
        <w:t>Đáp án: B. Doanh nghiệp tư nhân</w:t>
      </w:r>
    </w:p>
    <w:p>
      <w:pPr>
        <w:spacing w:after="80" w:line="276" w:lineRule="auto"/>
      </w:pPr>
      <w:r>
        <w:rPr>
          <w:rFonts w:ascii="Times New Roman" w:hAnsi="Times New Roman" w:eastAsia="Times New Roman"/>
          <w:color w:val="0000FF"/>
          <w:sz w:val="24"/>
        </w:rPr>
        <w:t>✦ Cơ sở pháp lý:</w:t>
      </w:r>
      <w:r>
        <w:rPr>
          <w:rFonts w:ascii="Times New Roman" w:hAnsi="Times New Roman" w:eastAsia="Times New Roman"/>
          <w:sz w:val="24"/>
        </w:rPr>
        <w:t xml:space="preserve"> Khoản 4 Điều 188 Luật Doanh nghiệp 2020 quy định về hạn chế của Doanh nghiệp tư nhân (DNTN): </w:t>
      </w:r>
      <w:r>
        <w:rPr>
          <w:rFonts w:ascii="Times New Roman" w:hAnsi="Times New Roman" w:eastAsia="Times New Roman"/>
          <w:i/>
          <w:sz w:val="24"/>
        </w:rPr>
        <w:t xml:space="preserve">“4. Doanh nghiệp tư nhân không được phát hành bất kỳ loại chứng khoán nào; </w:t>
      </w:r>
      <w:r>
        <w:rPr>
          <w:rFonts w:ascii="Times New Roman" w:hAnsi="Times New Roman" w:eastAsia="Times New Roman"/>
          <w:i/>
          <w:sz w:val="24"/>
          <w:u w:val="single"/>
        </w:rPr>
        <w:t>không được mua cổ phần, góp vốn thành lập hoặc mua phần vốn góp</w:t>
      </w:r>
      <w:r>
        <w:rPr>
          <w:rFonts w:ascii="Times New Roman" w:hAnsi="Times New Roman" w:eastAsia="Times New Roman"/>
          <w:i/>
          <w:sz w:val="24"/>
        </w:rPr>
        <w:t xml:space="preserve"> trong công ty hợp danh, công ty trách nhiệm hữu hạn, công ty cổ phần”</w:t>
      </w:r>
      <w:r>
        <w:rPr>
          <w:rFonts w:ascii="Times New Roman" w:hAnsi="Times New Roman" w:eastAsia="Times New Roman"/>
          <w:sz w:val="24"/>
        </w:rPr>
        <w:t>.</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color w:val="0000FF"/>
          <w:sz w:val="24"/>
        </w:rPr>
        <w:t>BẢN TÓM TẮT ĐỂ GHI NHỚ NHANH</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Tiêu chí</w:t>
            </w:r>
          </w:p>
        </w:tc>
        <w:tc>
          <w:tcPr>
            <w:tcW w:type="dxa" w:w="3120"/>
          </w:tcPr>
          <w:p>
            <w:pPr>
              <w:spacing w:after="40"/>
            </w:pPr>
            <w:r>
              <w:rPr>
                <w:rFonts w:ascii="Times New Roman" w:hAnsi="Times New Roman" w:eastAsia="Times New Roman"/>
                <w:b/>
                <w:sz w:val="24"/>
              </w:rPr>
              <w:t>Doanh nghiệp tư nhân (DNTN)</w:t>
            </w:r>
          </w:p>
        </w:tc>
        <w:tc>
          <w:tcPr>
            <w:tcW w:type="dxa" w:w="3120"/>
          </w:tcPr>
          <w:p>
            <w:pPr>
              <w:spacing w:after="40"/>
            </w:pPr>
            <w:r>
              <w:rPr>
                <w:rFonts w:ascii="Times New Roman" w:hAnsi="Times New Roman" w:eastAsia="Times New Roman"/>
                <w:b/>
                <w:sz w:val="24"/>
              </w:rPr>
              <w:t>Các loại hình Công ty (TNHH, CP, HD)</w:t>
            </w:r>
          </w:p>
        </w:tc>
      </w:tr>
      <w:tr>
        <w:tc>
          <w:tcPr>
            <w:tcW w:type="dxa" w:w="3120"/>
          </w:tcPr>
          <w:p>
            <w:pPr>
              <w:spacing w:after="40"/>
            </w:pPr>
            <w:r>
              <w:rPr>
                <w:rFonts w:ascii="Times New Roman" w:hAnsi="Times New Roman" w:eastAsia="Times New Roman"/>
                <w:b/>
                <w:sz w:val="24"/>
              </w:rPr>
              <w:t>Quyền góp vốn/mua cổ phần</w:t>
            </w:r>
          </w:p>
        </w:tc>
        <w:tc>
          <w:tcPr>
            <w:tcW w:type="dxa" w:w="3120"/>
          </w:tcPr>
          <w:p>
            <w:pPr>
              <w:spacing w:after="40"/>
            </w:pPr>
            <w:r>
              <w:rPr>
                <w:rFonts w:ascii="Times New Roman" w:hAnsi="Times New Roman" w:eastAsia="Times New Roman"/>
                <w:b/>
                <w:sz w:val="24"/>
              </w:rPr>
              <w:t>KHÔNG ĐƯỢC</w:t>
            </w:r>
            <w:r>
              <w:rPr>
                <w:rFonts w:ascii="Times New Roman" w:hAnsi="Times New Roman" w:eastAsia="Times New Roman"/>
                <w:sz w:val="24"/>
              </w:rPr>
              <w:t xml:space="preserve"> (Chỉ cá nhân chủ DNTN mới có quyền).</w:t>
            </w:r>
          </w:p>
        </w:tc>
        <w:tc>
          <w:tcPr>
            <w:tcW w:type="dxa" w:w="3120"/>
          </w:tcPr>
          <w:p>
            <w:pPr>
              <w:spacing w:after="40"/>
            </w:pPr>
            <w:r>
              <w:rPr>
                <w:rFonts w:ascii="Times New Roman" w:hAnsi="Times New Roman" w:eastAsia="Times New Roman"/>
                <w:b/>
                <w:sz w:val="24"/>
              </w:rPr>
              <w:t>ĐƯỢC PHÉP</w:t>
            </w:r>
            <w:r>
              <w:rPr>
                <w:rFonts w:ascii="Times New Roman" w:hAnsi="Times New Roman" w:eastAsia="Times New Roman"/>
                <w:sz w:val="24"/>
              </w:rPr>
              <w:t xml:space="preserve"> (Nhân danh chính công ty để đầu tư).</w:t>
            </w:r>
          </w:p>
        </w:tc>
      </w:tr>
      <w:tr>
        <w:tc>
          <w:tcPr>
            <w:tcW w:type="dxa" w:w="3120"/>
          </w:tcPr>
          <w:p>
            <w:pPr>
              <w:spacing w:after="40"/>
            </w:pPr>
            <w:r>
              <w:rPr>
                <w:rFonts w:ascii="Times New Roman" w:hAnsi="Times New Roman" w:eastAsia="Times New Roman"/>
                <w:b/>
                <w:sz w:val="24"/>
              </w:rPr>
              <w:t>Tư cách pháp nhân</w:t>
            </w:r>
          </w:p>
        </w:tc>
        <w:tc>
          <w:tcPr>
            <w:tcW w:type="dxa" w:w="3120"/>
          </w:tcPr>
          <w:p>
            <w:pPr>
              <w:spacing w:after="40"/>
            </w:pPr>
            <w:r>
              <w:rPr>
                <w:rFonts w:ascii="Times New Roman" w:hAnsi="Times New Roman" w:eastAsia="Times New Roman"/>
                <w:b/>
                <w:sz w:val="24"/>
              </w:rPr>
              <w:t>KHÔNG CÓ</w:t>
            </w:r>
          </w:p>
        </w:tc>
        <w:tc>
          <w:tcPr>
            <w:tcW w:type="dxa" w:w="3120"/>
          </w:tcPr>
          <w:p>
            <w:pPr>
              <w:spacing w:after="40"/>
            </w:pPr>
            <w:r>
              <w:rPr>
                <w:rFonts w:ascii="Times New Roman" w:hAnsi="Times New Roman" w:eastAsia="Times New Roman"/>
                <w:b/>
                <w:sz w:val="24"/>
              </w:rPr>
              <w:t>CÓ TƯ CÁCH PHÁP NHÂN</w:t>
            </w:r>
          </w:p>
        </w:tc>
      </w:tr>
      <w:tr>
        <w:tc>
          <w:tcPr>
            <w:tcW w:type="dxa" w:w="3120"/>
          </w:tcPr>
          <w:p>
            <w:pPr>
              <w:spacing w:after="40"/>
            </w:pPr>
            <w:r>
              <w:rPr>
                <w:rFonts w:ascii="Times New Roman" w:hAnsi="Times New Roman" w:eastAsia="Times New Roman"/>
                <w:b/>
                <w:sz w:val="24"/>
              </w:rPr>
              <w:t>Phát hành chứng khoán</w:t>
            </w:r>
          </w:p>
        </w:tc>
        <w:tc>
          <w:tcPr>
            <w:tcW w:type="dxa" w:w="3120"/>
          </w:tcPr>
          <w:p>
            <w:pPr>
              <w:spacing w:after="40"/>
            </w:pPr>
            <w:r>
              <w:rPr>
                <w:rFonts w:ascii="Times New Roman" w:hAnsi="Times New Roman" w:eastAsia="Times New Roman"/>
                <w:b/>
                <w:sz w:val="24"/>
              </w:rPr>
              <w:t>KHÔNG ĐƯỢC</w:t>
            </w:r>
            <w:r>
              <w:rPr>
                <w:rFonts w:ascii="Times New Roman" w:hAnsi="Times New Roman" w:eastAsia="Times New Roman"/>
                <w:sz w:val="24"/>
              </w:rPr>
              <w:t xml:space="preserve"> phát hành bất kỳ loại chứng khoán nào (cổ phiếu, trái</w:t>
            </w:r>
          </w:p>
        </w:tc>
        <w:tc>
          <w:tcPr>
            <w:tcW w:type="dxa" w:w="3120"/>
          </w:tcPr>
          <w:p>
            <w:pPr>
              <w:spacing w:after="40"/>
            </w:pPr>
            <w:r>
              <w:rPr>
                <w:rFonts w:ascii="Times New Roman" w:hAnsi="Times New Roman" w:eastAsia="Times New Roman"/>
                <w:b/>
                <w:sz w:val="24"/>
              </w:rPr>
              <w:t>ĐƯỢC PHÉP</w:t>
            </w:r>
            <w:r>
              <w:rPr>
                <w:rFonts w:ascii="Times New Roman" w:hAnsi="Times New Roman" w:eastAsia="Times New Roman"/>
                <w:sz w:val="24"/>
              </w:rPr>
              <w:t xml:space="preserve"> (CTCP được phát hành cổ phiếu/trái phiếu; Công ty TNHH và Hợp danh</w:t>
            </w:r>
          </w:p>
        </w:tc>
      </w:tr>
    </w:tbl>
    <w:p>
      <w:pPr>
        <w:spacing w:after="80" w:line="276" w:lineRule="auto"/>
      </w:pPr>
      <w:r>
        <w:rPr>
          <w:rFonts w:ascii="Times New Roman" w:hAnsi="Times New Roman" w:eastAsia="Times New Roman"/>
          <w:sz w:val="24"/>
        </w:rPr>
        <w:t>6</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Tiêu chí</w:t>
            </w:r>
          </w:p>
        </w:tc>
        <w:tc>
          <w:tcPr>
            <w:tcW w:type="dxa" w:w="3120"/>
          </w:tcPr>
          <w:p>
            <w:pPr>
              <w:spacing w:after="40"/>
            </w:pPr>
            <w:r>
              <w:rPr>
                <w:rFonts w:ascii="Times New Roman" w:hAnsi="Times New Roman" w:eastAsia="Times New Roman"/>
                <w:b/>
                <w:sz w:val="24"/>
              </w:rPr>
              <w:t>Doanh nghiệp tư nhân (DNTN)</w:t>
            </w:r>
          </w:p>
        </w:tc>
        <w:tc>
          <w:tcPr>
            <w:tcW w:type="dxa" w:w="3120"/>
          </w:tcPr>
          <w:p>
            <w:pPr>
              <w:spacing w:after="40"/>
            </w:pPr>
            <w:r>
              <w:rPr>
                <w:rFonts w:ascii="Times New Roman" w:hAnsi="Times New Roman" w:eastAsia="Times New Roman"/>
                <w:b/>
                <w:sz w:val="24"/>
              </w:rPr>
              <w:t>Các loại hình Công ty (TNHH, CP, HD)</w:t>
            </w:r>
          </w:p>
        </w:tc>
      </w:tr>
      <w:tr>
        <w:tc>
          <w:tcPr>
            <w:tcW w:type="dxa" w:w="3120"/>
          </w:tcPr>
          <w:p>
            <w:pPr>
              <w:spacing w:after="40"/>
            </w:pPr>
          </w:p>
        </w:tc>
        <w:tc>
          <w:tcPr>
            <w:tcW w:type="dxa" w:w="3120"/>
          </w:tcPr>
          <w:p>
            <w:pPr>
              <w:spacing w:after="40"/>
            </w:pPr>
            <w:r>
              <w:rPr>
                <w:rFonts w:ascii="Times New Roman" w:hAnsi="Times New Roman" w:eastAsia="Times New Roman"/>
                <w:sz w:val="24"/>
              </w:rPr>
              <w:t>phiếu).</w:t>
            </w:r>
          </w:p>
        </w:tc>
        <w:tc>
          <w:tcPr>
            <w:tcW w:type="dxa" w:w="3120"/>
          </w:tcPr>
          <w:p>
            <w:pPr>
              <w:spacing w:after="40"/>
            </w:pPr>
            <w:r>
              <w:rPr>
                <w:rFonts w:ascii="Times New Roman" w:hAnsi="Times New Roman" w:eastAsia="Times New Roman"/>
                <w:sz w:val="24"/>
              </w:rPr>
              <w:t>được phát hành trái phiếu).</w:t>
            </w:r>
          </w:p>
        </w:tc>
      </w:tr>
      <w:tr>
        <w:tc>
          <w:tcPr>
            <w:tcW w:type="dxa" w:w="3120"/>
          </w:tcPr>
          <w:p>
            <w:pPr>
              <w:spacing w:after="40"/>
            </w:pPr>
            <w:r>
              <w:rPr>
                <w:rFonts w:ascii="Times New Roman" w:hAnsi="Times New Roman" w:eastAsia="Times New Roman"/>
                <w:b/>
                <w:sz w:val="24"/>
              </w:rPr>
              <w:t>Số lượng người đại diện</w:t>
            </w:r>
          </w:p>
        </w:tc>
        <w:tc>
          <w:tcPr>
            <w:tcW w:type="dxa" w:w="3120"/>
          </w:tcPr>
          <w:p>
            <w:pPr>
              <w:spacing w:after="40"/>
            </w:pPr>
            <w:r>
              <w:rPr>
                <w:rFonts w:ascii="Times New Roman" w:hAnsi="Times New Roman" w:eastAsia="Times New Roman"/>
                <w:b/>
                <w:sz w:val="24"/>
              </w:rPr>
              <w:t>Duy nhất 1 người</w:t>
            </w:r>
            <w:r>
              <w:rPr>
                <w:rFonts w:ascii="Times New Roman" w:hAnsi="Times New Roman" w:eastAsia="Times New Roman"/>
                <w:sz w:val="24"/>
              </w:rPr>
              <w:t xml:space="preserve"> (Chủ doanh nghiệp tư nhân đương nhiên là đại diện theo pháp luật).</w:t>
            </w:r>
          </w:p>
        </w:tc>
        <w:tc>
          <w:tcPr>
            <w:tcW w:type="dxa" w:w="3120"/>
          </w:tcPr>
          <w:p>
            <w:pPr>
              <w:spacing w:after="40"/>
            </w:pPr>
            <w:r>
              <w:rPr>
                <w:rFonts w:ascii="Times New Roman" w:hAnsi="Times New Roman" w:eastAsia="Times New Roman"/>
                <w:b/>
                <w:sz w:val="24"/>
              </w:rPr>
              <w:t>Có thể có nhiều người</w:t>
            </w:r>
            <w:r>
              <w:rPr>
                <w:rFonts w:ascii="Times New Roman" w:hAnsi="Times New Roman" w:eastAsia="Times New Roman"/>
                <w:sz w:val="24"/>
              </w:rPr>
              <w:t xml:space="preserve"> đại diện theo pháp luật tùy vào Điều lệ (đối với TNHH, CP).</w:t>
            </w:r>
          </w:p>
        </w:tc>
      </w:tr>
    </w:tbl>
    <w:p>
      <w:pPr>
        <w:spacing w:after="80" w:line="276" w:lineRule="auto"/>
      </w:pPr>
      <w:r>
        <w:rPr>
          <w:rFonts w:ascii="Times New Roman" w:hAnsi="Times New Roman" w:eastAsia="Times New Roman"/>
          <w:b/>
          <w:sz w:val="24"/>
        </w:rPr>
        <w:t>12. Khi Doanh nghiệp phá sản xử lý như thế nào?</w:t>
      </w:r>
    </w:p>
    <w:p>
      <w:pPr>
        <w:spacing w:after="80" w:line="276" w:lineRule="auto"/>
      </w:pPr>
      <w:r>
        <w:rPr>
          <w:rFonts w:ascii="Times New Roman" w:hAnsi="Times New Roman" w:eastAsia="Times New Roman"/>
          <w:sz w:val="24"/>
        </w:rPr>
        <w:t>A. Doanh nghiệp tự phá sản mà không cần phải thông báo</w:t>
      </w:r>
      <w:r>
        <w:br/>
      </w:r>
      <w:r>
        <w:rPr>
          <w:rFonts w:ascii="Times New Roman" w:hAnsi="Times New Roman" w:eastAsia="Times New Roman"/>
          <w:sz w:val="24"/>
        </w:rPr>
        <w:br/>
        <w:t xml:space="preserve">    B. Liên hệ Sở Kế hoạch Đầu tư nộp hồ sơ xin phá sản doanh nghiệp</w:t>
      </w:r>
      <w:r>
        <w:br/>
      </w:r>
      <w:r>
        <w:rPr>
          <w:rFonts w:ascii="Times New Roman" w:hAnsi="Times New Roman" w:eastAsia="Times New Roman"/>
          <w:sz w:val="24"/>
        </w:rPr>
        <w:br/>
        <w:t xml:space="preserve">    C. Nộp đơn yêu cầu Tòa án mở thủ tục phá sản doanh nghiệp</w:t>
      </w:r>
      <w:r>
        <w:br/>
      </w:r>
      <w:r>
        <w:rPr>
          <w:rFonts w:ascii="Times New Roman" w:hAnsi="Times New Roman" w:eastAsia="Times New Roman"/>
          <w:sz w:val="24"/>
        </w:rPr>
        <w:br/>
        <w:t xml:space="preserve">    D. Nộp đơn yêu cầu Ủy ban nhân dân cấp tỉnh mở thủ tục phá sản doanh nghiệp</w:t>
      </w:r>
    </w:p>
    <w:p>
      <w:pPr>
        <w:spacing w:after="80" w:line="276" w:lineRule="auto"/>
      </w:pPr>
      <w:r>
        <w:rPr>
          <w:rFonts w:ascii="Times New Roman" w:hAnsi="Times New Roman" w:eastAsia="Times New Roman"/>
          <w:color w:val="FF0000"/>
          <w:sz w:val="24"/>
        </w:rPr>
        <w:t>Đáp án: C. Nộp đơn yêu cầu Tòa án mở thủ tục phá sản doanh nghiệp</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color w:val="0000FF"/>
          <w:sz w:val="24"/>
        </w:rPr>
        <w:t>Cơ sở pháp lý trực tiếp:</w:t>
      </w:r>
    </w:p>
    <w:p>
      <w:pPr>
        <w:pStyle w:val="ListBullet"/>
        <w:spacing w:after="40"/>
      </w:pPr>
      <w:r>
        <w:rPr>
          <w:rFonts w:ascii="Times New Roman" w:hAnsi="Times New Roman" w:eastAsia="Times New Roman"/>
          <w:sz w:val="24"/>
        </w:rPr>
        <w:t xml:space="preserve">Khoản 1 Điều 39 Luật Phục hồi, phá sản 2025: </w:t>
      </w:r>
      <w:r>
        <w:rPr>
          <w:rFonts w:ascii="Times New Roman" w:hAnsi="Times New Roman" w:eastAsia="Times New Roman"/>
          <w:i/>
          <w:sz w:val="24"/>
        </w:rPr>
        <w:t>“Người có quyền, nghĩa vụ nộp đơn yêu cầu áp dụng thủ tục phá sản phải nộp đơn... đến Tòa án có thẩm quyền quy định tại Điều 6 của Luật này”</w:t>
      </w:r>
      <w:r>
        <w:rPr>
          <w:rFonts w:ascii="Times New Roman" w:hAnsi="Times New Roman" w:eastAsia="Times New Roman"/>
          <w:sz w:val="24"/>
        </w:rPr>
        <w:t>.</w:t>
      </w:r>
    </w:p>
    <w:p>
      <w:pPr>
        <w:pStyle w:val="ListBullet"/>
        <w:spacing w:after="40"/>
      </w:pPr>
      <w:r>
        <w:rPr>
          <w:rFonts w:ascii="Times New Roman" w:hAnsi="Times New Roman" w:eastAsia="Times New Roman"/>
          <w:sz w:val="24"/>
        </w:rPr>
        <w:t xml:space="preserve">Khoản 1 Điều 6 Luật Phục hồi, phá sản 2025: Khẳng định thẩm quyền giải quyết vụ việc thuộc về </w:t>
      </w:r>
      <w:r>
        <w:rPr>
          <w:rFonts w:ascii="Times New Roman" w:hAnsi="Times New Roman" w:eastAsia="Times New Roman"/>
          <w:b/>
          <w:sz w:val="24"/>
        </w:rPr>
        <w:t>Tòa án nhân dân</w:t>
      </w:r>
      <w:r>
        <w:rPr>
          <w:rFonts w:ascii="Times New Roman" w:hAnsi="Times New Roman" w:eastAsia="Times New Roman"/>
          <w:sz w:val="24"/>
        </w:rPr>
        <w:t>.</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Phân tích bản chất:</w:t>
      </w:r>
      <w:r>
        <w:rPr>
          <w:rFonts w:ascii="Times New Roman" w:hAnsi="Times New Roman" w:eastAsia="Times New Roman"/>
          <w:sz w:val="24"/>
        </w:rPr>
        <w:t xml:space="preserve"> Phá sản không phải là một thủ tục hành chính thông thường mà là một vụ việc tư pháp đặc biệt. Chỉ có cơ quan xét xử (Tòa án) mới có đầy đủ thẩm quyền pháp lý để cân đối quyền lợi giữa các bên, áp dụng các biện pháp khẩn cấp tạm thời, tuyên bố giao dịch vô hiệu và ra Quyết định tuyên bố phá sản để chấm dứt tư cách pháp nhân của doanh nghiệp một cách hợp pháp.</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color w:val="0000FF"/>
          <w:sz w:val="24"/>
        </w:rPr>
        <w:t>BẢN TÓM TẮT ĐỂ GHI NHỚ KHI ĐI THI</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Tiêu chí</w:t>
            </w:r>
          </w:p>
        </w:tc>
        <w:tc>
          <w:tcPr>
            <w:tcW w:type="dxa" w:w="3120"/>
          </w:tcPr>
          <w:p>
            <w:pPr>
              <w:spacing w:after="40"/>
            </w:pPr>
            <w:r>
              <w:rPr>
                <w:rFonts w:ascii="Times New Roman" w:hAnsi="Times New Roman" w:eastAsia="Times New Roman"/>
                <w:b/>
                <w:sz w:val="24"/>
              </w:rPr>
              <w:t>Giải thể doanh nghiệp</w:t>
            </w:r>
          </w:p>
        </w:tc>
        <w:tc>
          <w:tcPr>
            <w:tcW w:type="dxa" w:w="3120"/>
          </w:tcPr>
          <w:p>
            <w:pPr>
              <w:spacing w:after="40"/>
            </w:pPr>
            <w:r>
              <w:rPr>
                <w:rFonts w:ascii="Times New Roman" w:hAnsi="Times New Roman" w:eastAsia="Times New Roman"/>
                <w:b/>
                <w:sz w:val="24"/>
              </w:rPr>
              <w:t>Phá sản doanh nghiệp</w:t>
            </w:r>
          </w:p>
        </w:tc>
      </w:tr>
      <w:tr>
        <w:tc>
          <w:tcPr>
            <w:tcW w:type="dxa" w:w="3120"/>
          </w:tcPr>
          <w:p>
            <w:pPr>
              <w:spacing w:after="40"/>
            </w:pPr>
            <w:r>
              <w:rPr>
                <w:rFonts w:ascii="Times New Roman" w:hAnsi="Times New Roman" w:eastAsia="Times New Roman"/>
                <w:b/>
                <w:sz w:val="24"/>
              </w:rPr>
              <w:t>Điều kiện tài chính</w:t>
            </w:r>
          </w:p>
        </w:tc>
        <w:tc>
          <w:tcPr>
            <w:tcW w:type="dxa" w:w="3120"/>
          </w:tcPr>
          <w:p>
            <w:pPr>
              <w:spacing w:after="40"/>
            </w:pPr>
            <w:r>
              <w:rPr>
                <w:rFonts w:ascii="Times New Roman" w:hAnsi="Times New Roman" w:eastAsia="Times New Roman"/>
                <w:sz w:val="24"/>
              </w:rPr>
              <w:t>Doanh nghiệp bảo đảm thanh toán hết các khoản nợ và nghĩa vụ tài sản khác.</w:t>
            </w:r>
          </w:p>
        </w:tc>
        <w:tc>
          <w:tcPr>
            <w:tcW w:type="dxa" w:w="3120"/>
          </w:tcPr>
          <w:p>
            <w:pPr>
              <w:spacing w:after="40"/>
            </w:pPr>
            <w:r>
              <w:rPr>
                <w:rFonts w:ascii="Times New Roman" w:hAnsi="Times New Roman" w:eastAsia="Times New Roman"/>
                <w:b/>
                <w:sz w:val="24"/>
              </w:rPr>
              <w:t>Doanh nghiệp mất khả năng thanh toán</w:t>
            </w:r>
            <w:r>
              <w:rPr>
                <w:rFonts w:ascii="Times New Roman" w:hAnsi="Times New Roman" w:eastAsia="Times New Roman"/>
                <w:sz w:val="24"/>
              </w:rPr>
              <w:t xml:space="preserve"> (không trả được nợ sau 06 tháng kể từ ngày đến hạn).</w:t>
            </w:r>
          </w:p>
        </w:tc>
      </w:tr>
      <w:tr>
        <w:tc>
          <w:tcPr>
            <w:tcW w:type="dxa" w:w="3120"/>
          </w:tcPr>
          <w:p>
            <w:pPr>
              <w:spacing w:after="40"/>
            </w:pPr>
            <w:r>
              <w:rPr>
                <w:rFonts w:ascii="Times New Roman" w:hAnsi="Times New Roman" w:eastAsia="Times New Roman"/>
                <w:b/>
                <w:sz w:val="24"/>
              </w:rPr>
              <w:t>Cơ quan giải quyết</w:t>
            </w:r>
          </w:p>
        </w:tc>
        <w:tc>
          <w:tcPr>
            <w:tcW w:type="dxa" w:w="3120"/>
          </w:tcPr>
          <w:p>
            <w:pPr>
              <w:spacing w:after="40"/>
            </w:pPr>
            <w:r>
              <w:rPr>
                <w:rFonts w:ascii="Times New Roman" w:hAnsi="Times New Roman" w:eastAsia="Times New Roman"/>
                <w:b/>
                <w:sz w:val="24"/>
              </w:rPr>
              <w:t>Sở Kế hoạch và Đầu tư</w:t>
            </w:r>
            <w:r>
              <w:rPr>
                <w:rFonts w:ascii="Times New Roman" w:hAnsi="Times New Roman" w:eastAsia="Times New Roman"/>
                <w:sz w:val="24"/>
              </w:rPr>
              <w:t xml:space="preserve"> (Phòng Đăng ký kinh doanh).</w:t>
            </w:r>
          </w:p>
        </w:tc>
        <w:tc>
          <w:tcPr>
            <w:tcW w:type="dxa" w:w="3120"/>
          </w:tcPr>
          <w:p>
            <w:pPr>
              <w:spacing w:after="40"/>
            </w:pPr>
            <w:r>
              <w:rPr>
                <w:rFonts w:ascii="Times New Roman" w:hAnsi="Times New Roman" w:eastAsia="Times New Roman"/>
                <w:b/>
                <w:sz w:val="24"/>
              </w:rPr>
              <w:t>Tòa án nhân dân</w:t>
            </w:r>
            <w:r>
              <w:rPr>
                <w:rFonts w:ascii="Times New Roman" w:hAnsi="Times New Roman" w:eastAsia="Times New Roman"/>
                <w:sz w:val="24"/>
              </w:rPr>
              <w:t xml:space="preserve"> (Cụ thể theo Luật 2025 là TAND khu vực).</w:t>
            </w:r>
          </w:p>
        </w:tc>
      </w:tr>
      <w:tr>
        <w:tc>
          <w:tcPr>
            <w:tcW w:type="dxa" w:w="3120"/>
          </w:tcPr>
          <w:p>
            <w:pPr>
              <w:spacing w:after="40"/>
            </w:pPr>
            <w:r>
              <w:rPr>
                <w:rFonts w:ascii="Times New Roman" w:hAnsi="Times New Roman" w:eastAsia="Times New Roman"/>
                <w:b/>
                <w:sz w:val="24"/>
              </w:rPr>
              <w:t>Bản chất thủ tục</w:t>
            </w:r>
          </w:p>
        </w:tc>
        <w:tc>
          <w:tcPr>
            <w:tcW w:type="dxa" w:w="3120"/>
          </w:tcPr>
          <w:p>
            <w:pPr>
              <w:spacing w:after="40"/>
            </w:pPr>
            <w:r>
              <w:rPr>
                <w:rFonts w:ascii="Times New Roman" w:hAnsi="Times New Roman" w:eastAsia="Times New Roman"/>
                <w:sz w:val="24"/>
              </w:rPr>
              <w:t>Thủ tục hành chính doanh nghiệp.</w:t>
            </w:r>
          </w:p>
        </w:tc>
        <w:tc>
          <w:tcPr>
            <w:tcW w:type="dxa" w:w="3120"/>
          </w:tcPr>
          <w:p>
            <w:pPr>
              <w:spacing w:after="40"/>
            </w:pPr>
            <w:r>
              <w:rPr>
                <w:rFonts w:ascii="Times New Roman" w:hAnsi="Times New Roman" w:eastAsia="Times New Roman"/>
                <w:sz w:val="24"/>
              </w:rPr>
              <w:t>Vụ việc tư pháp, có sự tham gia của Quản tài viên.</w:t>
            </w:r>
          </w:p>
        </w:tc>
      </w:tr>
      <w:tr>
        <w:tc>
          <w:tcPr>
            <w:tcW w:type="dxa" w:w="3120"/>
          </w:tcPr>
          <w:p>
            <w:pPr>
              <w:spacing w:after="40"/>
            </w:pPr>
            <w:r>
              <w:rPr>
                <w:rFonts w:ascii="Times New Roman" w:hAnsi="Times New Roman" w:eastAsia="Times New Roman"/>
                <w:b/>
                <w:sz w:val="24"/>
              </w:rPr>
              <w:t>Văn bản pháp lý áp dụng</w:t>
            </w:r>
          </w:p>
        </w:tc>
        <w:tc>
          <w:tcPr>
            <w:tcW w:type="dxa" w:w="3120"/>
          </w:tcPr>
          <w:p>
            <w:pPr>
              <w:spacing w:after="40"/>
            </w:pPr>
            <w:r>
              <w:rPr>
                <w:rFonts w:ascii="Times New Roman" w:hAnsi="Times New Roman" w:eastAsia="Times New Roman"/>
                <w:sz w:val="24"/>
              </w:rPr>
              <w:t>Luật Doanh nghiệp.</w:t>
            </w:r>
          </w:p>
        </w:tc>
        <w:tc>
          <w:tcPr>
            <w:tcW w:type="dxa" w:w="3120"/>
          </w:tcPr>
          <w:p>
            <w:pPr>
              <w:spacing w:after="40"/>
            </w:pPr>
            <w:r>
              <w:rPr>
                <w:rFonts w:ascii="Times New Roman" w:hAnsi="Times New Roman" w:eastAsia="Times New Roman"/>
                <w:sz w:val="24"/>
              </w:rPr>
              <w:t>Luật Phục hồi, phá sản 2025.</w:t>
            </w:r>
          </w:p>
        </w:tc>
      </w:tr>
    </w:tbl>
    <w:p>
      <w:pPr>
        <w:spacing w:after="80" w:line="276" w:lineRule="auto"/>
      </w:pPr>
      <w:r>
        <w:rPr>
          <w:rFonts w:ascii="Times New Roman" w:hAnsi="Times New Roman" w:eastAsia="Times New Roman"/>
          <w:b/>
          <w:sz w:val="24"/>
        </w:rPr>
        <w:t>13. Đâu không phải là nghĩa vụ của bên cung ứng dịch vụ?</w:t>
      </w:r>
    </w:p>
    <w:p>
      <w:pPr>
        <w:spacing w:after="80" w:line="276" w:lineRule="auto"/>
      </w:pPr>
      <w:r>
        <w:rPr>
          <w:rFonts w:ascii="Times New Roman" w:hAnsi="Times New Roman" w:eastAsia="Times New Roman"/>
          <w:sz w:val="24"/>
        </w:rPr>
        <w:t>A. Cung ứng các dịch vụ và thực hiện những công việc có liên quan một cách đầy đủ</w:t>
      </w:r>
      <w:r>
        <w:br/>
      </w:r>
      <w:r>
        <w:rPr>
          <w:rFonts w:ascii="Times New Roman" w:hAnsi="Times New Roman" w:eastAsia="Times New Roman"/>
          <w:sz w:val="24"/>
        </w:rPr>
        <w:br/>
        <w:t xml:space="preserve">    B. Bảo quản và giao lại cho khách hàng tài liệu và phương tiện được giao để thực hiện dịch vụ sau khi hoàn thành công việc</w:t>
      </w:r>
    </w:p>
    <w:p>
      <w:r>
        <w:br w:type="page"/>
      </w:r>
    </w:p>
    <w:p>
      <w:pPr>
        <w:spacing w:after="80" w:line="276" w:lineRule="auto"/>
      </w:pPr>
      <w:r>
        <w:rPr>
          <w:rFonts w:ascii="Times New Roman" w:hAnsi="Times New Roman" w:eastAsia="Times New Roman"/>
          <w:sz w:val="24"/>
        </w:rPr>
        <w:t>7</w:t>
      </w:r>
    </w:p>
    <w:p>
      <w:pPr>
        <w:spacing w:after="80" w:line="276" w:lineRule="auto"/>
      </w:pPr>
      <w:r>
        <w:rPr>
          <w:rFonts w:ascii="Times New Roman" w:hAnsi="Times New Roman" w:eastAsia="Times New Roman"/>
          <w:b/>
          <w:sz w:val="24"/>
        </w:rPr>
        <w:t>C. Thông báo các thông tin mà mình biết được trong quá trình cung ứng dịch vụ cho người thứ ba</w:t>
      </w:r>
    </w:p>
    <w:p>
      <w:pPr>
        <w:spacing w:after="80" w:line="276" w:lineRule="auto"/>
      </w:pPr>
      <w:r>
        <w:rPr>
          <w:rFonts w:ascii="Times New Roman" w:hAnsi="Times New Roman" w:eastAsia="Times New Roman"/>
          <w:b/>
          <w:sz w:val="24"/>
        </w:rPr>
        <w:t>D. Thông báo ngay cho khách hàng trong trường hợp thông tin, tài liệu không đầy đủ để hoàn thành việc cung ứng dịch vụ</w:t>
      </w:r>
    </w:p>
    <w:p>
      <w:pPr>
        <w:spacing w:after="80" w:line="276" w:lineRule="auto"/>
      </w:pPr>
      <w:r>
        <w:rPr>
          <w:rFonts w:ascii="Times New Roman" w:hAnsi="Times New Roman" w:eastAsia="Times New Roman"/>
          <w:b/>
          <w:sz w:val="24"/>
        </w:rPr>
        <w:t>Đáp án: C. Thông báo các thông tin mà mình biết được trong quá trình cung ứng dịch vụ cho người thứ ba</w:t>
      </w:r>
    </w:p>
    <w:p>
      <w:pPr>
        <w:spacing w:after="80" w:line="276" w:lineRule="auto"/>
      </w:pPr>
      <w:r>
        <w:rPr>
          <w:rFonts w:ascii="Times New Roman" w:hAnsi="Times New Roman" w:eastAsia="Times New Roman"/>
          <w:b/>
          <w:color w:val="0000FF"/>
          <w:sz w:val="24"/>
        </w:rPr>
        <w:t>⚡ Cơ sở pháp lý:</w:t>
      </w:r>
      <w:r>
        <w:rPr>
          <w:rFonts w:ascii="Times New Roman" w:hAnsi="Times New Roman" w:eastAsia="Times New Roman"/>
          <w:sz w:val="24"/>
        </w:rPr>
        <w:t xml:space="preserve"> Theo Khoản 5 Điều 517 Bộ luật Dân sự 2015, bên cung ứng dịch vụ có nghĩa vụ: </w:t>
      </w:r>
      <w:r>
        <w:rPr>
          <w:rFonts w:ascii="Times New Roman" w:hAnsi="Times New Roman" w:eastAsia="Times New Roman"/>
          <w:i/>
          <w:sz w:val="24"/>
        </w:rPr>
        <w:t>“Giữ bí mật thông tin mà mình biết được trong quá trình cung ứng dịch vụ, nếu có thỏa thuận hoặc pháp luật có quy định”</w:t>
      </w:r>
      <w:r>
        <w:rPr>
          <w:rFonts w:ascii="Times New Roman" w:hAnsi="Times New Roman" w:eastAsia="Times New Roman"/>
          <w:sz w:val="24"/>
        </w:rPr>
        <w:t>. Do đó, việc “thông báo thông tin cho người thứ ba” (lộ bí mật) hoàn toàn trái với nghĩa vụ bảo mật của bên cung ứng dịch vụ.</w:t>
      </w:r>
    </w:p>
    <w:p>
      <w:pPr>
        <w:spacing w:after="80" w:line="276" w:lineRule="auto"/>
      </w:pPr>
      <w:r>
        <w:rPr>
          <w:rFonts w:ascii="Times New Roman" w:hAnsi="Times New Roman" w:eastAsia="Times New Roman"/>
          <w:b/>
          <w:color w:val="0000FF"/>
          <w:sz w:val="24"/>
        </w:rPr>
        <w:t>⚡ BẢN TÓM TẮT SO SÁNH ĐỂ GHI NHỚ (HỢP ĐỒNG DỊCH VỤ)</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Tiêu chí</w:t>
            </w:r>
          </w:p>
        </w:tc>
        <w:tc>
          <w:tcPr>
            <w:tcW w:type="dxa" w:w="3120"/>
          </w:tcPr>
          <w:p>
            <w:pPr>
              <w:spacing w:after="40"/>
            </w:pPr>
            <w:r>
              <w:rPr>
                <w:rFonts w:ascii="Times New Roman" w:hAnsi="Times New Roman" w:eastAsia="Times New Roman"/>
                <w:b/>
                <w:sz w:val="24"/>
              </w:rPr>
              <w:t>Bên cung ứng dịch vụ (Điều 517, 518)</w:t>
            </w:r>
          </w:p>
        </w:tc>
        <w:tc>
          <w:tcPr>
            <w:tcW w:type="dxa" w:w="3120"/>
          </w:tcPr>
          <w:p>
            <w:pPr>
              <w:spacing w:after="40"/>
            </w:pPr>
            <w:r>
              <w:rPr>
                <w:rFonts w:ascii="Times New Roman" w:hAnsi="Times New Roman" w:eastAsia="Times New Roman"/>
                <w:b/>
                <w:sz w:val="24"/>
              </w:rPr>
              <w:t>Khách hàng sử dụng dịch vụ (Điều 519, 520)</w:t>
            </w:r>
          </w:p>
        </w:tc>
      </w:tr>
      <w:tr>
        <w:tc>
          <w:tcPr>
            <w:tcW w:type="dxa" w:w="3120"/>
          </w:tcPr>
          <w:p>
            <w:pPr>
              <w:spacing w:after="40"/>
            </w:pPr>
            <w:r>
              <w:rPr>
                <w:rFonts w:ascii="Times New Roman" w:hAnsi="Times New Roman" w:eastAsia="Times New Roman"/>
                <w:b/>
                <w:sz w:val="24"/>
              </w:rPr>
              <w:t>Nghĩa vụ cốt lõi</w:t>
            </w:r>
          </w:p>
        </w:tc>
        <w:tc>
          <w:tcPr>
            <w:tcW w:type="dxa" w:w="3120"/>
          </w:tcPr>
          <w:p>
            <w:pPr>
              <w:spacing w:after="40"/>
            </w:pPr>
            <w:r>
              <w:rPr>
                <w:rFonts w:ascii="Times New Roman" w:hAnsi="Times New Roman" w:eastAsia="Times New Roman"/>
                <w:sz w:val="24"/>
              </w:rPr>
              <w:br/>
              <w:t xml:space="preserve">          * Làm đúng, đủ, chất lượng.</w:t>
            </w:r>
            <w:r>
              <w:rPr>
                <w:rFonts w:ascii="Times New Roman" w:hAnsi="Times New Roman" w:eastAsia="Times New Roman"/>
                <w:sz w:val="24"/>
              </w:rPr>
              <w:br/>
            </w:r>
            <w:r>
              <w:rPr>
                <w:rFonts w:ascii="Times New Roman" w:hAnsi="Times New Roman" w:eastAsia="Times New Roman"/>
                <w:sz w:val="24"/>
              </w:rPr>
              <w:br/>
              <w:t xml:space="preserve">          * Bảo quản, trả lại tài liệu/phương tiện của khách.</w:t>
            </w:r>
            <w:r>
              <w:rPr>
                <w:rFonts w:ascii="Times New Roman" w:hAnsi="Times New Roman" w:eastAsia="Times New Roman"/>
                <w:sz w:val="24"/>
              </w:rPr>
              <w:br/>
            </w:r>
            <w:r>
              <w:rPr>
                <w:rFonts w:ascii="Times New Roman" w:hAnsi="Times New Roman" w:eastAsia="Times New Roman"/>
                <w:sz w:val="24"/>
              </w:rPr>
              <w:br/>
              <w:t xml:space="preserve">          * Thông báo khi thiếu thông tin/tài liệu.</w:t>
            </w:r>
            <w:r>
              <w:rPr>
                <w:rFonts w:ascii="Times New Roman" w:hAnsi="Times New Roman" w:eastAsia="Times New Roman"/>
                <w:sz w:val="24"/>
              </w:rPr>
              <w:br/>
            </w:r>
            <w:r>
              <w:rPr>
                <w:rFonts w:ascii="Times New Roman" w:hAnsi="Times New Roman" w:eastAsia="Times New Roman"/>
                <w:sz w:val="24"/>
              </w:rPr>
              <w:br/>
              <w:t xml:space="preserve">          * </w:t>
            </w:r>
            <w:r>
              <w:rPr>
                <w:rFonts w:ascii="Times New Roman" w:hAnsi="Times New Roman" w:eastAsia="Times New Roman"/>
                <w:b/>
                <w:sz w:val="24"/>
              </w:rPr>
              <w:t>Giữ bí mật thông tin.</w:t>
            </w:r>
          </w:p>
        </w:tc>
        <w:tc>
          <w:tcPr>
            <w:tcW w:type="dxa" w:w="3120"/>
          </w:tcPr>
          <w:p>
            <w:pPr>
              <w:spacing w:after="40"/>
            </w:pPr>
            <w:r>
              <w:rPr>
                <w:rFonts w:ascii="Times New Roman" w:hAnsi="Times New Roman" w:eastAsia="Times New Roman"/>
                <w:sz w:val="24"/>
              </w:rPr>
              <w:br/>
              <w:t xml:space="preserve">          * Cung cấp đầy đủ thông tin, tài liệu, phương tiện.</w:t>
            </w:r>
            <w:r>
              <w:rPr>
                <w:rFonts w:ascii="Times New Roman" w:hAnsi="Times New Roman" w:eastAsia="Times New Roman"/>
                <w:sz w:val="24"/>
              </w:rPr>
              <w:br/>
            </w:r>
            <w:r>
              <w:rPr>
                <w:rFonts w:ascii="Times New Roman" w:hAnsi="Times New Roman" w:eastAsia="Times New Roman"/>
                <w:sz w:val="24"/>
              </w:rPr>
              <w:br/>
              <w:t xml:space="preserve">          * </w:t>
            </w:r>
            <w:r>
              <w:rPr>
                <w:rFonts w:ascii="Times New Roman" w:hAnsi="Times New Roman" w:eastAsia="Times New Roman"/>
                <w:b/>
                <w:sz w:val="24"/>
              </w:rPr>
              <w:t>Trả tiền đúng đúng thỏa thuận.</w:t>
            </w:r>
          </w:p>
        </w:tc>
      </w:tr>
      <w:tr>
        <w:tc>
          <w:tcPr>
            <w:tcW w:type="dxa" w:w="3120"/>
          </w:tcPr>
          <w:p>
            <w:pPr>
              <w:spacing w:after="40"/>
            </w:pPr>
            <w:r>
              <w:rPr>
                <w:rFonts w:ascii="Times New Roman" w:hAnsi="Times New Roman" w:eastAsia="Times New Roman"/>
                <w:b/>
                <w:sz w:val="24"/>
              </w:rPr>
              <w:t>Quyền hạn chính</w:t>
            </w:r>
          </w:p>
        </w:tc>
        <w:tc>
          <w:tcPr>
            <w:tcW w:type="dxa" w:w="3120"/>
          </w:tcPr>
          <w:p>
            <w:pPr>
              <w:spacing w:after="40"/>
            </w:pPr>
            <w:r>
              <w:rPr>
                <w:rFonts w:ascii="Times New Roman" w:hAnsi="Times New Roman" w:eastAsia="Times New Roman"/>
                <w:sz w:val="24"/>
              </w:rPr>
              <w:br/>
              <w:t xml:space="preserve">          * Yêu cầu khách hàng cung cấp thông tin/tài liệu/phương tiện.</w:t>
            </w:r>
            <w:r>
              <w:rPr>
                <w:rFonts w:ascii="Times New Roman" w:hAnsi="Times New Roman" w:eastAsia="Times New Roman"/>
                <w:sz w:val="24"/>
              </w:rPr>
              <w:br/>
            </w:r>
            <w:r>
              <w:rPr>
                <w:rFonts w:ascii="Times New Roman" w:hAnsi="Times New Roman" w:eastAsia="Times New Roman"/>
                <w:sz w:val="24"/>
              </w:rPr>
              <w:br/>
              <w:t xml:space="preserve">          * Thay đổi điều kiện dịch vụ vì lợi ích của khách (nếu cần và hợp lý).</w:t>
            </w:r>
            <w:r>
              <w:rPr>
                <w:rFonts w:ascii="Times New Roman" w:hAnsi="Times New Roman" w:eastAsia="Times New Roman"/>
                <w:sz w:val="24"/>
              </w:rPr>
              <w:br/>
            </w:r>
            <w:r>
              <w:rPr>
                <w:rFonts w:ascii="Times New Roman" w:hAnsi="Times New Roman" w:eastAsia="Times New Roman"/>
                <w:sz w:val="24"/>
              </w:rPr>
              <w:br/>
              <w:t xml:space="preserve">          * </w:t>
            </w:r>
            <w:r>
              <w:rPr>
                <w:rFonts w:ascii="Times New Roman" w:hAnsi="Times New Roman" w:eastAsia="Times New Roman"/>
                <w:b/>
                <w:sz w:val="24"/>
              </w:rPr>
              <w:t>Yêu cầu trả tiền công.</w:t>
            </w:r>
          </w:p>
        </w:tc>
        <w:tc>
          <w:tcPr>
            <w:tcW w:type="dxa" w:w="3120"/>
          </w:tcPr>
          <w:p>
            <w:pPr>
              <w:spacing w:after="40"/>
            </w:pPr>
            <w:r>
              <w:rPr>
                <w:rFonts w:ascii="Times New Roman" w:hAnsi="Times New Roman" w:eastAsia="Times New Roman"/>
                <w:sz w:val="24"/>
              </w:rPr>
              <w:br/>
              <w:t xml:space="preserve">          * Yêu cầu cung ứng dịch vụ theo đúng thỏa thuận.</w:t>
            </w:r>
            <w:r>
              <w:rPr>
                <w:rFonts w:ascii="Times New Roman" w:hAnsi="Times New Roman" w:eastAsia="Times New Roman"/>
                <w:sz w:val="24"/>
              </w:rPr>
              <w:br/>
            </w:r>
            <w:r>
              <w:rPr>
                <w:rFonts w:ascii="Times New Roman" w:hAnsi="Times New Roman" w:eastAsia="Times New Roman"/>
                <w:sz w:val="24"/>
              </w:rPr>
              <w:br/>
              <w:t xml:space="preserve">          * Nếu bên cung ứng vi phạm nghiêm trọng: </w:t>
            </w:r>
            <w:r>
              <w:rPr>
                <w:rFonts w:ascii="Times New Roman" w:hAnsi="Times New Roman" w:eastAsia="Times New Roman"/>
                <w:b/>
                <w:sz w:val="24"/>
              </w:rPr>
              <w:t>Có quyền đơn phương chấm dứt hợp đồng và yêu cầu bồi thường.</w:t>
            </w:r>
          </w:p>
        </w:tc>
      </w:tr>
    </w:tbl>
    <w:p>
      <w:pPr>
        <w:spacing w:after="80" w:line="276" w:lineRule="auto"/>
      </w:pPr>
      <w:r>
        <w:rPr>
          <w:rFonts w:ascii="Times New Roman" w:hAnsi="Times New Roman" w:eastAsia="Times New Roman"/>
          <w:b/>
          <w:sz w:val="24"/>
        </w:rPr>
        <w:t>14. Trong trường hợp không có thoả thuận thì thời hạn góp vốn kể từ thời điểm nào?</w:t>
      </w:r>
    </w:p>
    <w:p>
      <w:pPr>
        <w:spacing w:after="80" w:line="276" w:lineRule="auto"/>
      </w:pPr>
      <w:r>
        <w:rPr>
          <w:rFonts w:ascii="Times New Roman" w:hAnsi="Times New Roman" w:eastAsia="Times New Roman"/>
          <w:sz w:val="24"/>
          <w:u w:val="single"/>
        </w:rPr>
        <w:t>A.</w:t>
      </w:r>
      <w:r>
        <w:rPr>
          <w:rFonts w:ascii="Times New Roman" w:hAnsi="Times New Roman" w:eastAsia="Times New Roman"/>
          <w:sz w:val="24"/>
        </w:rPr>
        <w:t xml:space="preserve"> Trong thời hạn 30 ngày kể từ ngày được cấp Giấy chứng nhận đăng ký doanh nghiệp</w:t>
      </w:r>
    </w:p>
    <w:p>
      <w:pPr>
        <w:spacing w:after="80" w:line="276" w:lineRule="auto"/>
      </w:pPr>
      <w:r>
        <w:rPr>
          <w:rFonts w:ascii="Times New Roman" w:hAnsi="Times New Roman" w:eastAsia="Times New Roman"/>
          <w:sz w:val="24"/>
          <w:u w:val="single"/>
        </w:rPr>
        <w:t>B.</w:t>
      </w:r>
      <w:r>
        <w:rPr>
          <w:rFonts w:ascii="Times New Roman" w:hAnsi="Times New Roman" w:eastAsia="Times New Roman"/>
          <w:sz w:val="24"/>
        </w:rPr>
        <w:t xml:space="preserve"> Trong thời hạn 60 ngày kể từ ngày được cấp Giấy chứng nhận đăng ký doanh nghiệp</w:t>
      </w:r>
    </w:p>
    <w:p>
      <w:pPr>
        <w:spacing w:after="80" w:line="276" w:lineRule="auto"/>
      </w:pPr>
      <w:r>
        <w:rPr>
          <w:rFonts w:ascii="Times New Roman" w:hAnsi="Times New Roman" w:eastAsia="Times New Roman"/>
          <w:sz w:val="24"/>
          <w:u w:val="single"/>
        </w:rPr>
        <w:t>C.</w:t>
      </w:r>
      <w:r>
        <w:rPr>
          <w:rFonts w:ascii="Times New Roman" w:hAnsi="Times New Roman" w:eastAsia="Times New Roman"/>
          <w:sz w:val="24"/>
        </w:rPr>
        <w:t xml:space="preserve"> Trong thời hạn 90 ngày kể từ ngày được cấp Giấy chứng nhận đăng ký doanh nghiệp</w:t>
      </w:r>
    </w:p>
    <w:p>
      <w:pPr>
        <w:spacing w:after="80" w:line="276" w:lineRule="auto"/>
      </w:pPr>
      <w:r>
        <w:rPr>
          <w:rFonts w:ascii="Times New Roman" w:hAnsi="Times New Roman" w:eastAsia="Times New Roman"/>
          <w:sz w:val="24"/>
          <w:u w:val="single"/>
        </w:rPr>
        <w:t>D.</w:t>
      </w:r>
      <w:r>
        <w:rPr>
          <w:rFonts w:ascii="Times New Roman" w:hAnsi="Times New Roman" w:eastAsia="Times New Roman"/>
          <w:sz w:val="24"/>
        </w:rPr>
        <w:t xml:space="preserve"> Không quy định thời hạn góp vốn với các loại hình doanh nghiệp</w:t>
      </w:r>
    </w:p>
    <w:p>
      <w:pPr>
        <w:spacing w:after="80" w:line="276" w:lineRule="auto"/>
      </w:pPr>
      <w:r>
        <w:rPr>
          <w:rFonts w:ascii="Times New Roman" w:hAnsi="Times New Roman" w:eastAsia="Times New Roman"/>
          <w:b/>
          <w:sz w:val="24"/>
        </w:rPr>
        <w:t>Đáp án: C. Trong thời hạn 90 ngày kể từ ngày được cấp Giấy chứng nhận đăng ký doanh nghiệp</w:t>
      </w:r>
    </w:p>
    <w:p>
      <w:pPr>
        <w:spacing w:after="80" w:line="276" w:lineRule="auto"/>
      </w:pPr>
      <w:r>
        <w:rPr>
          <w:rFonts w:ascii="Times New Roman" w:hAnsi="Times New Roman" w:eastAsia="Times New Roman"/>
          <w:b/>
          <w:color w:val="0000FF"/>
          <w:sz w:val="24"/>
        </w:rPr>
        <w:t>⚡ Cơ sở pháp lý:</w:t>
      </w:r>
      <w:r>
        <w:rPr>
          <w:rFonts w:ascii="Times New Roman" w:hAnsi="Times New Roman" w:eastAsia="Times New Roman"/>
          <w:sz w:val="24"/>
        </w:rPr>
        <w:t xml:space="preserve"> Quy định về thời hạn góp vốn khi thành lập doanh nghiệp được thiết kế đồng bộ cho cả Công ty TNHH và Công ty Cổ phần:</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b/>
          <w:sz w:val="24"/>
        </w:rPr>
        <w:t>Đối với Công ty TNHH 2 thành viên trở lên:</w:t>
      </w:r>
      <w:r>
        <w:rPr>
          <w:rFonts w:ascii="Times New Roman" w:hAnsi="Times New Roman" w:eastAsia="Times New Roman"/>
          <w:sz w:val="24"/>
        </w:rPr>
        <w:t xml:space="preserve"> Khoản 2 Điều 47 Luật Doanh nghiệp 2020 quy định: </w:t>
      </w:r>
      <w:r>
        <w:rPr>
          <w:rFonts w:ascii="Times New Roman" w:hAnsi="Times New Roman" w:eastAsia="Times New Roman"/>
          <w:i/>
          <w:sz w:val="24"/>
        </w:rPr>
        <w:t xml:space="preserve">“Thành viên phải góp vốn cho công ty đủ và đúng loại tài sản đã cam kết khi đăng ký thành lập doanh nghiệp trong thời hạn </w:t>
      </w:r>
      <w:r>
        <w:rPr>
          <w:rFonts w:ascii="Times New Roman" w:hAnsi="Times New Roman" w:eastAsia="Times New Roman"/>
          <w:b/>
          <w:i/>
          <w:sz w:val="24"/>
        </w:rPr>
        <w:t>90 ngày</w:t>
      </w:r>
      <w:r>
        <w:rPr>
          <w:rFonts w:ascii="Times New Roman" w:hAnsi="Times New Roman" w:eastAsia="Times New Roman"/>
          <w:i/>
          <w:sz w:val="24"/>
        </w:rPr>
        <w:t xml:space="preserve"> kể từ ngày được cấp Giấy chứng nhận đăng ký doanh nghiệp…”</w:t>
      </w:r>
      <w:r>
        <w:rPr>
          <w:rFonts w:ascii="Times New Roman" w:hAnsi="Times New Roman" w:eastAsia="Times New Roman"/>
          <w:sz w:val="24"/>
        </w:rPr>
        <w:t>.</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b/>
          <w:sz w:val="24"/>
        </w:rPr>
        <w:t>Đối với Công ty TNHH 1 thành viên:</w:t>
      </w:r>
      <w:r>
        <w:rPr>
          <w:rFonts w:ascii="Times New Roman" w:hAnsi="Times New Roman" w:eastAsia="Times New Roman"/>
          <w:sz w:val="24"/>
        </w:rPr>
        <w:t xml:space="preserve"> Khoản 2 Điều 75 quy định thời hạn tương tự là </w:t>
      </w:r>
      <w:r>
        <w:rPr>
          <w:rFonts w:ascii="Times New Roman" w:hAnsi="Times New Roman" w:eastAsia="Times New Roman"/>
          <w:b/>
          <w:sz w:val="24"/>
        </w:rPr>
        <w:t>90 ngày</w:t>
      </w:r>
      <w:r>
        <w:rPr>
          <w:rFonts w:ascii="Times New Roman" w:hAnsi="Times New Roman" w:eastAsia="Times New Roman"/>
          <w:sz w:val="24"/>
        </w:rPr>
        <w:t xml:space="preserve"> kể từ ngày được cấp Giấy chứng nhận đăng ký doanh nghiệp.</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b/>
          <w:sz w:val="24"/>
        </w:rPr>
        <w:t>Đối với Công ty Cổ phần (Cổ đông sáng lập):</w:t>
      </w:r>
      <w:r>
        <w:rPr>
          <w:rFonts w:ascii="Times New Roman" w:hAnsi="Times New Roman" w:eastAsia="Times New Roman"/>
          <w:sz w:val="24"/>
        </w:rPr>
        <w:t xml:space="preserve"> Khoản 1 Điều 113 cũng quy định các cổ đông phải thanh toán đủ số cổ phần đã đăng ký mua trong thời hạn </w:t>
      </w:r>
      <w:r>
        <w:rPr>
          <w:rFonts w:ascii="Times New Roman" w:hAnsi="Times New Roman" w:eastAsia="Times New Roman"/>
          <w:b/>
          <w:sz w:val="24"/>
        </w:rPr>
        <w:t>90 ngày</w:t>
      </w:r>
      <w:r>
        <w:rPr>
          <w:rFonts w:ascii="Times New Roman" w:hAnsi="Times New Roman" w:eastAsia="Times New Roman"/>
          <w:sz w:val="24"/>
        </w:rPr>
        <w:t xml:space="preserve"> kể từ ngày được cấp Giấy</w:t>
      </w:r>
    </w:p>
    <w:p>
      <w:pPr>
        <w:spacing w:after="80" w:line="276" w:lineRule="auto"/>
      </w:pPr>
      <w:r>
        <w:rPr>
          <w:rFonts w:ascii="Times New Roman" w:hAnsi="Times New Roman" w:eastAsia="Times New Roman"/>
          <w:sz w:val="24"/>
        </w:rPr>
        <w:t>8</w:t>
      </w:r>
    </w:p>
    <w:p>
      <w:pPr>
        <w:spacing w:after="80" w:line="276" w:lineRule="auto"/>
      </w:pPr>
      <w:r>
        <w:rPr>
          <w:rFonts w:ascii="Times New Roman" w:hAnsi="Times New Roman" w:eastAsia="Times New Roman"/>
          <w:sz w:val="24"/>
        </w:rPr>
        <w:t>chứng nhận đăng ký doanh nghiệp.</w:t>
      </w:r>
    </w:p>
    <w:p>
      <w:pPr>
        <w:spacing w:after="80" w:line="276" w:lineRule="auto"/>
      </w:pPr>
      <w:r>
        <w:rPr>
          <w:rFonts w:ascii="Times New Roman" w:hAnsi="Times New Roman" w:eastAsia="Times New Roman"/>
          <w:b/>
          <w:sz w:val="24"/>
        </w:rPr>
        <w:t>15. Đâu không phải là tài sản đặt cọc? (Tài sản nào sau đây không dùng để đặt cọc?)</w:t>
      </w:r>
    </w:p>
    <w:p>
      <w:pPr>
        <w:spacing w:after="80" w:line="276" w:lineRule="auto"/>
      </w:pPr>
      <w:r>
        <w:rPr>
          <w:rFonts w:ascii="Times New Roman" w:hAnsi="Times New Roman" w:eastAsia="Times New Roman"/>
          <w:sz w:val="24"/>
        </w:rPr>
        <w:t>A. Quyền sử dụng đất             C. Tiền</w:t>
      </w:r>
    </w:p>
    <w:p>
      <w:pPr>
        <w:spacing w:after="80" w:line="276" w:lineRule="auto"/>
      </w:pPr>
      <w:r>
        <w:rPr>
          <w:rFonts w:ascii="Times New Roman" w:hAnsi="Times New Roman" w:eastAsia="Times New Roman"/>
          <w:sz w:val="24"/>
        </w:rPr>
        <w:t>B. Vàng                  D. Kim cương</w:t>
      </w:r>
    </w:p>
    <w:p>
      <w:pPr>
        <w:spacing w:after="80" w:line="276" w:lineRule="auto"/>
      </w:pPr>
      <w:r>
        <w:rPr>
          <w:rFonts w:ascii="Times New Roman" w:hAnsi="Times New Roman" w:eastAsia="Times New Roman"/>
          <w:b/>
          <w:sz w:val="24"/>
        </w:rPr>
        <w:t>Đáp án: A. Quyền sử dụng đất</w:t>
      </w:r>
    </w:p>
    <w:p>
      <w:pPr>
        <w:spacing w:after="80" w:line="276" w:lineRule="auto"/>
      </w:pPr>
      <w:r>
        <w:rPr>
          <w:rFonts w:ascii="Times New Roman" w:hAnsi="Times New Roman" w:eastAsia="Times New Roman"/>
          <w:b/>
          <w:color w:val="0000FF"/>
          <w:sz w:val="24"/>
        </w:rPr>
        <w:t>⚡ Cơ sở pháp lý:</w:t>
      </w:r>
      <w:r>
        <w:rPr>
          <w:rFonts w:ascii="Times New Roman" w:hAnsi="Times New Roman" w:eastAsia="Times New Roman"/>
          <w:sz w:val="24"/>
        </w:rPr>
        <w:t xml:space="preserve"> Khoản 1 Điều 328 Bộ luật Dân sự 2015 quy định về </w:t>
      </w:r>
      <w:r>
        <w:rPr>
          <w:rFonts w:ascii="Times New Roman" w:hAnsi="Times New Roman" w:eastAsia="Times New Roman"/>
          <w:i/>
          <w:sz w:val="24"/>
        </w:rPr>
        <w:t xml:space="preserve">Đặt cọc: “Đặt cọc là việc một bên (sau đây gọi là bên đặt cọc) giao cho bên kia (sau đây gọi là bên nhận đặt cọc) một khoản </w:t>
      </w:r>
      <w:r>
        <w:rPr>
          <w:rFonts w:ascii="Times New Roman" w:hAnsi="Times New Roman" w:eastAsia="Times New Roman"/>
          <w:b/>
          <w:i/>
          <w:sz w:val="24"/>
        </w:rPr>
        <w:t>tiền hoặc kim khí quý, đá quý hoặc vật có giá trị khác</w:t>
      </w:r>
      <w:r>
        <w:rPr>
          <w:rFonts w:ascii="Times New Roman" w:hAnsi="Times New Roman" w:eastAsia="Times New Roman"/>
          <w:i/>
          <w:sz w:val="24"/>
        </w:rPr>
        <w:t xml:space="preserve"> (sau đây gọi là tài sản đặt cọc) trong một thời hạn để bảo đảm giao kết hoặc thực hiện hợp đồng”</w:t>
      </w:r>
      <w:r>
        <w:rPr>
          <w:rFonts w:ascii="Times New Roman" w:hAnsi="Times New Roman" w:eastAsia="Times New Roman"/>
          <w:sz w:val="24"/>
        </w:rPr>
        <w:t>.</w:t>
      </w:r>
    </w:p>
    <w:p>
      <w:pPr>
        <w:spacing w:after="80" w:line="276" w:lineRule="auto"/>
      </w:pPr>
      <w:r>
        <w:rPr>
          <w:rFonts w:ascii="Times New Roman" w:hAnsi="Times New Roman" w:eastAsia="Times New Roman"/>
          <w:b/>
          <w:color w:val="0000FF"/>
          <w:sz w:val="24"/>
        </w:rPr>
        <w:t>⚡ BẢN TÓM TẮT SO SÁNH ĐỂ GHI NHỚ: “VẬT” VS “QUYỀN TÀI SẢN” TRONG CÁC BIỆN PHÁP BẢO ĐẢM</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Pr>
                <w:rFonts w:ascii="Times New Roman" w:hAnsi="Times New Roman" w:eastAsia="Times New Roman"/>
                <w:b/>
                <w:sz w:val="24"/>
              </w:rPr>
              <w:t>Biện pháp bảo đảm</w:t>
            </w:r>
          </w:p>
        </w:tc>
        <w:tc>
          <w:tcPr>
            <w:tcW w:type="dxa" w:w="1872"/>
          </w:tcPr>
          <w:p>
            <w:pPr>
              <w:spacing w:after="40"/>
            </w:pPr>
            <w:r>
              <w:rPr>
                <w:rFonts w:ascii="Times New Roman" w:hAnsi="Times New Roman" w:eastAsia="Times New Roman"/>
                <w:b/>
                <w:sz w:val="24"/>
              </w:rPr>
              <w:t>Tiền / Kim khí quý / Đá quý</w:t>
            </w:r>
          </w:p>
        </w:tc>
        <w:tc>
          <w:tcPr>
            <w:tcW w:type="dxa" w:w="1872"/>
          </w:tcPr>
          <w:p>
            <w:pPr>
              <w:spacing w:after="40"/>
            </w:pPr>
            <w:r>
              <w:rPr>
                <w:rFonts w:ascii="Times New Roman" w:hAnsi="Times New Roman" w:eastAsia="Times New Roman"/>
                <w:b/>
                <w:sz w:val="24"/>
              </w:rPr>
              <w:t>Vật quyền (Ô tô, xe máy, hàng hóa...)</w:t>
            </w:r>
          </w:p>
        </w:tc>
        <w:tc>
          <w:tcPr>
            <w:tcW w:type="dxa" w:w="1872"/>
          </w:tcPr>
          <w:p>
            <w:pPr>
              <w:spacing w:after="40"/>
            </w:pPr>
            <w:r>
              <w:rPr>
                <w:rFonts w:ascii="Times New Roman" w:hAnsi="Times New Roman" w:eastAsia="Times New Roman"/>
                <w:b/>
                <w:sz w:val="24"/>
              </w:rPr>
              <w:t>Quyền tài sản (Quyền sử dụng đất, quyền đòi nợ, cổ phần...)</w:t>
            </w:r>
          </w:p>
        </w:tc>
        <w:tc>
          <w:tcPr>
            <w:tcW w:type="dxa" w:w="1872"/>
          </w:tcPr>
          <w:p>
            <w:pPr>
              <w:spacing w:after="40"/>
            </w:pPr>
            <w:r>
              <w:rPr>
                <w:rFonts w:ascii="Times New Roman" w:hAnsi="Times New Roman" w:eastAsia="Times New Roman"/>
                <w:b/>
                <w:sz w:val="24"/>
              </w:rPr>
              <w:t>Đặc trưng hành vi</w:t>
            </w:r>
          </w:p>
        </w:tc>
      </w:tr>
      <w:tr>
        <w:tc>
          <w:tcPr>
            <w:tcW w:type="dxa" w:w="1872"/>
          </w:tcPr>
          <w:p>
            <w:pPr>
              <w:spacing w:after="40"/>
            </w:pPr>
            <w:r>
              <w:rPr>
                <w:rFonts w:ascii="Times New Roman" w:hAnsi="Times New Roman" w:eastAsia="Times New Roman"/>
                <w:b/>
                <w:sz w:val="24"/>
              </w:rPr>
              <w:t>Đặt cọc</w:t>
            </w:r>
            <w:r>
              <w:rPr>
                <w:rFonts w:ascii="Times New Roman" w:hAnsi="Times New Roman" w:eastAsia="Times New Roman"/>
                <w:sz w:val="24"/>
              </w:rPr>
              <w:t xml:space="preserve"> (Điều 328)</w:t>
            </w:r>
          </w:p>
        </w:tc>
        <w:tc>
          <w:tcPr>
            <w:tcW w:type="dxa" w:w="1872"/>
          </w:tcPr>
          <w:p>
            <w:pPr>
              <w:spacing w:after="40"/>
            </w:pPr>
            <w:r>
              <w:rPr>
                <w:rFonts w:ascii="Times New Roman" w:hAnsi="Times New Roman" w:eastAsia="Times New Roman"/>
                <w:b/>
                <w:sz w:val="24"/>
              </w:rPr>
              <w:t>CÓ</w:t>
            </w:r>
          </w:p>
        </w:tc>
        <w:tc>
          <w:tcPr>
            <w:tcW w:type="dxa" w:w="1872"/>
          </w:tcPr>
          <w:p>
            <w:pPr>
              <w:spacing w:after="40"/>
            </w:pPr>
            <w:r>
              <w:rPr>
                <w:rFonts w:ascii="Times New Roman" w:hAnsi="Times New Roman" w:eastAsia="Times New Roman"/>
                <w:b/>
                <w:sz w:val="24"/>
              </w:rPr>
              <w:t>CÓ</w:t>
            </w:r>
            <w:r>
              <w:rPr>
                <w:rFonts w:ascii="Times New Roman" w:hAnsi="Times New Roman" w:eastAsia="Times New Roman"/>
                <w:sz w:val="24"/>
              </w:rPr>
              <w:t xml:space="preserve"> (Vật có giá trị khác)</w:t>
            </w:r>
          </w:p>
        </w:tc>
        <w:tc>
          <w:tcPr>
            <w:tcW w:type="dxa" w:w="1872"/>
          </w:tcPr>
          <w:p>
            <w:pPr>
              <w:spacing w:after="40"/>
            </w:pPr>
            <w:r>
              <w:rPr>
                <w:rFonts w:ascii="Times New Roman" w:hAnsi="Times New Roman" w:eastAsia="Times New Roman"/>
                <w:b/>
                <w:sz w:val="24"/>
              </w:rPr>
              <w:t>KHÔNG</w:t>
            </w:r>
          </w:p>
        </w:tc>
        <w:tc>
          <w:tcPr>
            <w:tcW w:type="dxa" w:w="1872"/>
          </w:tcPr>
          <w:p>
            <w:pPr>
              <w:spacing w:after="40"/>
            </w:pPr>
            <w:r>
              <w:rPr>
                <w:rFonts w:ascii="Times New Roman" w:hAnsi="Times New Roman" w:eastAsia="Times New Roman"/>
                <w:sz w:val="24"/>
              </w:rPr>
              <w:t>Phải giao trực tiếp tài sản để giữ chỗ (bảo đảm giao kết/thực hiện hợp đồng).</w:t>
            </w:r>
          </w:p>
        </w:tc>
      </w:tr>
      <w:tr>
        <w:tc>
          <w:tcPr>
            <w:tcW w:type="dxa" w:w="1872"/>
          </w:tcPr>
          <w:p>
            <w:pPr>
              <w:spacing w:after="40"/>
            </w:pPr>
            <w:r>
              <w:rPr>
                <w:rFonts w:ascii="Times New Roman" w:hAnsi="Times New Roman" w:eastAsia="Times New Roman"/>
                <w:b/>
                <w:sz w:val="24"/>
              </w:rPr>
              <w:t>Cầm cố</w:t>
            </w:r>
            <w:r>
              <w:rPr>
                <w:rFonts w:ascii="Times New Roman" w:hAnsi="Times New Roman" w:eastAsia="Times New Roman"/>
                <w:sz w:val="24"/>
              </w:rPr>
              <w:t xml:space="preserve"> (Điều 309)</w:t>
            </w:r>
          </w:p>
        </w:tc>
        <w:tc>
          <w:tcPr>
            <w:tcW w:type="dxa" w:w="1872"/>
          </w:tcPr>
          <w:p>
            <w:pPr>
              <w:spacing w:after="40"/>
            </w:pPr>
            <w:r>
              <w:rPr>
                <w:rFonts w:ascii="Times New Roman" w:hAnsi="Times New Roman" w:eastAsia="Times New Roman"/>
                <w:b/>
                <w:sz w:val="24"/>
              </w:rPr>
              <w:t>CÓ</w:t>
            </w:r>
          </w:p>
        </w:tc>
        <w:tc>
          <w:tcPr>
            <w:tcW w:type="dxa" w:w="1872"/>
          </w:tcPr>
          <w:p>
            <w:pPr>
              <w:spacing w:after="40"/>
            </w:pPr>
            <w:r>
              <w:rPr>
                <w:rFonts w:ascii="Times New Roman" w:hAnsi="Times New Roman" w:eastAsia="Times New Roman"/>
                <w:b/>
                <w:sz w:val="24"/>
              </w:rPr>
              <w:t>CÓ</w:t>
            </w:r>
          </w:p>
        </w:tc>
        <w:tc>
          <w:tcPr>
            <w:tcW w:type="dxa" w:w="1872"/>
          </w:tcPr>
          <w:p>
            <w:pPr>
              <w:spacing w:after="40"/>
            </w:pPr>
            <w:r>
              <w:rPr>
                <w:rFonts w:ascii="Times New Roman" w:hAnsi="Times New Roman" w:eastAsia="Times New Roman"/>
                <w:b/>
                <w:sz w:val="24"/>
              </w:rPr>
              <w:t>KHÔNG</w:t>
            </w:r>
          </w:p>
        </w:tc>
        <w:tc>
          <w:tcPr>
            <w:tcW w:type="dxa" w:w="1872"/>
          </w:tcPr>
          <w:p>
            <w:pPr>
              <w:spacing w:after="40"/>
            </w:pPr>
            <w:r>
              <w:rPr>
                <w:rFonts w:ascii="Times New Roman" w:hAnsi="Times New Roman" w:eastAsia="Times New Roman"/>
                <w:sz w:val="24"/>
              </w:rPr>
              <w:t>Phải giao tài sản cho bên nhận cầm cố nắm giữ để bảo đảm nghĩa vụ trả nợ.</w:t>
            </w:r>
          </w:p>
        </w:tc>
      </w:tr>
      <w:tr>
        <w:tc>
          <w:tcPr>
            <w:tcW w:type="dxa" w:w="1872"/>
          </w:tcPr>
          <w:p>
            <w:pPr>
              <w:spacing w:after="40"/>
            </w:pPr>
            <w:r>
              <w:rPr>
                <w:rFonts w:ascii="Times New Roman" w:hAnsi="Times New Roman" w:eastAsia="Times New Roman"/>
                <w:b/>
                <w:sz w:val="24"/>
              </w:rPr>
              <w:t>Thế chấp</w:t>
            </w:r>
            <w:r>
              <w:rPr>
                <w:rFonts w:ascii="Times New Roman" w:hAnsi="Times New Roman" w:eastAsia="Times New Roman"/>
                <w:sz w:val="24"/>
              </w:rPr>
              <w:t xml:space="preserve"> (Điều 317)</w:t>
            </w:r>
          </w:p>
        </w:tc>
        <w:tc>
          <w:tcPr>
            <w:tcW w:type="dxa" w:w="1872"/>
          </w:tcPr>
          <w:p>
            <w:pPr>
              <w:spacing w:after="40"/>
            </w:pPr>
            <w:r>
              <w:rPr>
                <w:rFonts w:ascii="Times New Roman" w:hAnsi="Times New Roman" w:eastAsia="Times New Roman"/>
                <w:b/>
                <w:sz w:val="24"/>
              </w:rPr>
              <w:t>KHÔNG</w:t>
            </w:r>
          </w:p>
        </w:tc>
        <w:tc>
          <w:tcPr>
            <w:tcW w:type="dxa" w:w="1872"/>
          </w:tcPr>
          <w:p>
            <w:pPr>
              <w:spacing w:after="40"/>
            </w:pPr>
            <w:r>
              <w:rPr>
                <w:rFonts w:ascii="Times New Roman" w:hAnsi="Times New Roman" w:eastAsia="Times New Roman"/>
                <w:b/>
                <w:sz w:val="24"/>
              </w:rPr>
              <w:t>CÓ</w:t>
            </w:r>
          </w:p>
        </w:tc>
        <w:tc>
          <w:tcPr>
            <w:tcW w:type="dxa" w:w="1872"/>
          </w:tcPr>
          <w:p>
            <w:pPr>
              <w:spacing w:after="40"/>
            </w:pPr>
            <w:r>
              <w:rPr>
                <w:rFonts w:ascii="Times New Roman" w:hAnsi="Times New Roman" w:eastAsia="Times New Roman"/>
                <w:b/>
                <w:sz w:val="24"/>
              </w:rPr>
              <w:t>CÓ</w:t>
            </w:r>
          </w:p>
        </w:tc>
        <w:tc>
          <w:tcPr>
            <w:tcW w:type="dxa" w:w="1872"/>
          </w:tcPr>
          <w:p>
            <w:pPr>
              <w:spacing w:after="40"/>
            </w:pPr>
            <w:r>
              <w:rPr>
                <w:rFonts w:ascii="Times New Roman" w:hAnsi="Times New Roman" w:eastAsia="Times New Roman"/>
                <w:b/>
                <w:sz w:val="24"/>
              </w:rPr>
              <w:t>KHÔNG giao tài sản</w:t>
            </w:r>
            <w:r>
              <w:rPr>
                <w:rFonts w:ascii="Times New Roman" w:hAnsi="Times New Roman" w:eastAsia="Times New Roman"/>
                <w:sz w:val="24"/>
              </w:rPr>
              <w:t>, các bên chỉ giao giấy tờ hoặc đăng ký biện pháp bảo đảm (giữ nguyên quyền khai thác tài sản).</w:t>
            </w:r>
          </w:p>
        </w:tc>
      </w:tr>
    </w:tbl>
    <w:p>
      <w:pPr>
        <w:spacing w:after="80" w:line="276" w:lineRule="auto"/>
      </w:pPr>
      <w:r>
        <w:rPr>
          <w:rFonts w:ascii="Times New Roman" w:hAnsi="Times New Roman" w:eastAsia="Times New Roman"/>
          <w:b/>
          <w:sz w:val="24"/>
        </w:rPr>
        <w:t>16. Tổ chức kinh tế được Nhà nước cho thuê đất được quyền thế chấp tại tổ chức tín dụng nào?</w:t>
      </w:r>
    </w:p>
    <w:p>
      <w:pPr>
        <w:spacing w:after="80" w:line="276" w:lineRule="auto"/>
      </w:pPr>
      <w:r>
        <w:rPr>
          <w:rFonts w:ascii="Times New Roman" w:hAnsi="Times New Roman" w:eastAsia="Times New Roman"/>
          <w:sz w:val="24"/>
        </w:rPr>
        <w:t>A. Bất kỳ tại các tổ chức tín dụng tại Việt Nam</w:t>
      </w:r>
    </w:p>
    <w:p>
      <w:pPr>
        <w:spacing w:after="80" w:line="276" w:lineRule="auto"/>
      </w:pPr>
      <w:r>
        <w:rPr>
          <w:rFonts w:ascii="Times New Roman" w:hAnsi="Times New Roman" w:eastAsia="Times New Roman"/>
          <w:sz w:val="24"/>
        </w:rPr>
        <w:t>B. Các tổ chức tín dụng được phép hoạt động tại Việt Nam</w:t>
      </w:r>
    </w:p>
    <w:p>
      <w:pPr>
        <w:spacing w:after="80" w:line="276" w:lineRule="auto"/>
      </w:pPr>
      <w:r>
        <w:rPr>
          <w:rFonts w:ascii="Times New Roman" w:hAnsi="Times New Roman" w:eastAsia="Times New Roman"/>
          <w:sz w:val="24"/>
        </w:rPr>
        <w:t>C. Chỉ được thế chấp tại tổ chức kinh tế khác hoặc cá nhân theo quy định của pháp luật Việt Nam</w:t>
      </w:r>
    </w:p>
    <w:p>
      <w:pPr>
        <w:spacing w:after="80" w:line="276" w:lineRule="auto"/>
      </w:pPr>
      <w:r>
        <w:rPr>
          <w:rFonts w:ascii="Times New Roman" w:hAnsi="Times New Roman" w:eastAsia="Times New Roman"/>
          <w:sz w:val="24"/>
        </w:rPr>
        <w:t>D. Không được thế chấp tại bất kỳ các tổ chức tín dụng được phép hoạt động tại Việt Nam</w:t>
      </w:r>
    </w:p>
    <w:p>
      <w:pPr>
        <w:spacing w:after="80" w:line="276" w:lineRule="auto"/>
      </w:pPr>
      <w:r>
        <w:rPr>
          <w:rFonts w:ascii="Times New Roman" w:hAnsi="Times New Roman" w:eastAsia="Times New Roman"/>
          <w:b/>
          <w:sz w:val="24"/>
        </w:rPr>
        <w:t>Đáp án: B. Các tổ chức tín dụng được phép hoạt động tại Việt Nam</w:t>
      </w:r>
    </w:p>
    <w:p>
      <w:pPr>
        <w:spacing w:after="80" w:line="276" w:lineRule="auto"/>
      </w:pPr>
      <w:r>
        <w:rPr>
          <w:rFonts w:ascii="Times New Roman" w:hAnsi="Times New Roman" w:eastAsia="Times New Roman"/>
          <w:b/>
          <w:color w:val="0000FF"/>
          <w:sz w:val="24"/>
        </w:rPr>
        <w:t>⚡ Cơ sở pháp lý:</w:t>
      </w:r>
      <w:r>
        <w:rPr>
          <w:rFonts w:ascii="Times New Roman" w:hAnsi="Times New Roman" w:eastAsia="Times New Roman"/>
          <w:sz w:val="24"/>
        </w:rPr>
        <w:t xml:space="preserve"> Theo quy định tại Luật Đất đai 2024, tổ chức kinh tế được Nhà nước cho thuê đất (dù là thuê đất trả tiền một lần cho cả thời gian thuê hay thuê đất trả tiền hằng năm) đều được quyền </w:t>
      </w:r>
      <w:r>
        <w:rPr>
          <w:rFonts w:ascii="Times New Roman" w:hAnsi="Times New Roman" w:eastAsia="Times New Roman"/>
          <w:b/>
          <w:sz w:val="24"/>
        </w:rPr>
        <w:t>thế chấp</w:t>
      </w:r>
      <w:r>
        <w:rPr>
          <w:rFonts w:ascii="Times New Roman" w:hAnsi="Times New Roman" w:eastAsia="Times New Roman"/>
          <w:sz w:val="24"/>
        </w:rPr>
        <w:t xml:space="preserve"> tại các tổ chức tín dụng được phép hoạt động tại Việt Nam. Cụ thể:</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b/>
          <w:sz w:val="24"/>
        </w:rPr>
        <w:t>Đối với đất thuê trả tiền một lần cho cả thời gian thuê:</w:t>
      </w:r>
      <w:r>
        <w:rPr>
          <w:rFonts w:ascii="Times New Roman" w:hAnsi="Times New Roman" w:eastAsia="Times New Roman"/>
          <w:sz w:val="24"/>
        </w:rPr>
        <w:t xml:space="preserve"> Điểm d Khoản 1 Điều 33 quy định tổ chức kinh tế có quyền: </w:t>
      </w:r>
      <w:r>
        <w:rPr>
          <w:rFonts w:ascii="Times New Roman" w:hAnsi="Times New Roman" w:eastAsia="Times New Roman"/>
          <w:i/>
          <w:sz w:val="24"/>
        </w:rPr>
        <w:t>“Thế chấp quyền sử dụng đất, tài sản thuộc sở hữu của mình gắn liền với đất tại các tổ chức tín dụng được phép hoạt động tại Việt Nam, tại tổ chức kinh tế khác hoặc cá nhân theo quy định của pháp luật”</w:t>
      </w:r>
      <w:r>
        <w:rPr>
          <w:rFonts w:ascii="Times New Roman" w:hAnsi="Times New Roman" w:eastAsia="Times New Roman"/>
          <w:sz w:val="24"/>
        </w:rPr>
        <w:t>.</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b/>
          <w:sz w:val="24"/>
        </w:rPr>
        <w:t>Đối với đất thuê trả tiền hằng năm:</w:t>
      </w:r>
      <w:r>
        <w:rPr>
          <w:rFonts w:ascii="Times New Roman" w:hAnsi="Times New Roman" w:eastAsia="Times New Roman"/>
          <w:sz w:val="24"/>
        </w:rPr>
        <w:t xml:space="preserve"> Điểm b Khoản 1 Điều 34 quy định tổ chức kinh tế có quyền: </w:t>
      </w:r>
      <w:r>
        <w:rPr>
          <w:rFonts w:ascii="Times New Roman" w:hAnsi="Times New Roman" w:eastAsia="Times New Roman"/>
          <w:i/>
          <w:sz w:val="24"/>
        </w:rPr>
        <w:t>“Thế chấp tài sản thuộc sở hữu của mình gắn liền với đất tại các tổ chức tín dụng được phép hoạt động</w:t>
      </w:r>
    </w:p>
    <w:p>
      <w:r>
        <w:br w:type="page"/>
      </w:r>
    </w:p>
    <w:p>
      <w:pPr>
        <w:spacing w:after="80" w:line="276" w:lineRule="auto"/>
      </w:pPr>
      <w:r>
        <w:rPr>
          <w:rFonts w:ascii="Times New Roman" w:hAnsi="Times New Roman" w:eastAsia="Times New Roman"/>
          <w:i/>
          <w:sz w:val="24"/>
        </w:rPr>
        <w:t>động tại Việt Nam, tại tổ chức kinh tế khác hoặc cá nhân theo quy định của pháp luật".</w:t>
      </w:r>
    </w:p>
    <w:p>
      <w:pPr>
        <w:spacing w:after="80"/>
        <w:jc w:val="left"/>
      </w:pPr>
      <w:r>
        <w:rPr>
          <w:rFonts w:ascii="Times New Roman" w:hAnsi="Times New Roman" w:eastAsia="Times New Roman"/>
          <w:b/>
          <w:sz w:val="24"/>
        </w:rPr>
        <w:t>17. Biện pháp bảo đảm nào phải giao tài sản bảo đảm cho bên nhận bảo đảm?</w:t>
      </w:r>
    </w:p>
    <w:p>
      <w:pPr>
        <w:spacing w:after="80" w:line="276" w:lineRule="auto"/>
      </w:pPr>
      <w:r>
        <w:rPr>
          <w:rFonts w:ascii="Times New Roman" w:hAnsi="Times New Roman" w:eastAsia="Times New Roman"/>
          <w:sz w:val="24"/>
        </w:rPr>
        <w:br/>
        <w:t>A. Ký quỹ</w:t>
      </w:r>
      <w:r>
        <w:br/>
      </w:r>
      <w:r>
        <w:rPr>
          <w:rFonts w:ascii="Times New Roman" w:hAnsi="Times New Roman" w:eastAsia="Times New Roman"/>
          <w:sz w:val="24"/>
        </w:rPr>
        <w:br/>
        <w:t>B. Bảo lãnh</w:t>
      </w:r>
      <w:r>
        <w:br/>
      </w:r>
      <w:r>
        <w:rPr>
          <w:rFonts w:ascii="Times New Roman" w:hAnsi="Times New Roman" w:eastAsia="Times New Roman"/>
          <w:b/>
          <w:color w:val="FF0000"/>
          <w:sz w:val="24"/>
        </w:rPr>
        <w:t>Đáp án: D. Cầm cố</w:t>
      </w:r>
      <w:r>
        <w:br/>
      </w:r>
      <w:r>
        <w:rPr>
          <w:rFonts w:ascii="Times New Roman" w:hAnsi="Times New Roman" w:eastAsia="Times New Roman"/>
          <w:sz w:val="24"/>
        </w:rPr>
        <w:br/>
        <w:t>C. Thế chấp</w:t>
      </w:r>
      <w:r>
        <w:br/>
      </w:r>
      <w:r>
        <w:rPr>
          <w:rFonts w:ascii="Times New Roman" w:hAnsi="Times New Roman" w:eastAsia="Times New Roman"/>
          <w:sz w:val="24"/>
        </w:rPr>
        <w:br/>
        <w:t>D. Cầm cố</w:t>
        <w:br/>
      </w:r>
    </w:p>
    <w:p>
      <w:pPr>
        <w:spacing w:after="80" w:line="276" w:lineRule="auto"/>
      </w:pPr>
      <w:r>
        <w:rPr>
          <w:rFonts w:ascii="Times New Roman" w:hAnsi="Times New Roman" w:eastAsia="Times New Roman"/>
          <w:b/>
          <w:color w:val="0000FF"/>
          <w:sz w:val="24"/>
        </w:rPr>
        <w:t>✦ Cơ sở pháp lý: Điều 309 BLDS 2015, Cầm cố tài sản:</w:t>
      </w:r>
      <w:r>
        <w:rPr>
          <w:rFonts w:ascii="Times New Roman" w:hAnsi="Times New Roman" w:eastAsia="Times New Roman"/>
          <w:sz w:val="24"/>
        </w:rPr>
        <w:t xml:space="preserve"> </w:t>
      </w:r>
      <w:r>
        <w:rPr>
          <w:rFonts w:ascii="Times New Roman" w:hAnsi="Times New Roman" w:eastAsia="Times New Roman"/>
          <w:i/>
          <w:sz w:val="24"/>
        </w:rPr>
        <w:t xml:space="preserve">“Cầm cố tài sản là việc một bên (sau đây gọi là bên cầm cố) </w:t>
      </w:r>
      <w:r>
        <w:rPr>
          <w:rFonts w:ascii="Times New Roman" w:hAnsi="Times New Roman" w:eastAsia="Times New Roman"/>
          <w:b/>
          <w:i/>
          <w:sz w:val="24"/>
        </w:rPr>
        <w:t>giao tài sản thuộc quyền sở hữu của mình cho bên kia</w:t>
      </w:r>
      <w:r>
        <w:rPr>
          <w:rFonts w:ascii="Times New Roman" w:hAnsi="Times New Roman" w:eastAsia="Times New Roman"/>
          <w:i/>
          <w:sz w:val="24"/>
        </w:rPr>
        <w:t xml:space="preserve"> (sau đây gọi là bên nhận cầm cố) để bảo đảm thực hiện nghĩa vụ”.</w:t>
      </w:r>
    </w:p>
    <w:p>
      <w:pPr>
        <w:spacing w:after="80"/>
        <w:jc w:val="left"/>
      </w:pPr>
      <w:r>
        <w:rPr>
          <w:rFonts w:ascii="Times New Roman" w:hAnsi="Times New Roman" w:eastAsia="Times New Roman"/>
          <w:b/>
          <w:sz w:val="24"/>
        </w:rPr>
        <w:t>18. Hiệu lực của đăng ký giao dịch bảo đảm?</w:t>
      </w:r>
    </w:p>
    <w:p>
      <w:pPr>
        <w:spacing w:after="80" w:line="276" w:lineRule="auto"/>
      </w:pPr>
      <w:r>
        <w:rPr>
          <w:rFonts w:ascii="Times New Roman" w:hAnsi="Times New Roman" w:eastAsia="Times New Roman"/>
          <w:sz w:val="24"/>
        </w:rPr>
        <w:br/>
        <w:t>A. Từ thời điểm giao dịch bảo đảm được công chứng, chứng thực</w:t>
      </w:r>
      <w:r>
        <w:br/>
      </w:r>
      <w:r>
        <w:rPr>
          <w:rFonts w:ascii="Times New Roman" w:hAnsi="Times New Roman" w:eastAsia="Times New Roman"/>
          <w:sz w:val="24"/>
        </w:rPr>
        <w:br/>
        <w:t>B. Tại thời điểm phát sinh hiệu lực đối kháng với người thứ ba</w:t>
      </w:r>
      <w:r>
        <w:br/>
      </w:r>
      <w:r>
        <w:rPr>
          <w:rFonts w:ascii="Times New Roman" w:hAnsi="Times New Roman" w:eastAsia="Times New Roman"/>
          <w:sz w:val="24"/>
        </w:rPr>
        <w:br/>
        <w:t>C. Có hiệu lực ngay sau khi đã đăng ký giao dịch bảo đảm</w:t>
      </w:r>
      <w:r>
        <w:br/>
      </w:r>
      <w:r>
        <w:rPr>
          <w:rFonts w:ascii="Times New Roman" w:hAnsi="Times New Roman" w:eastAsia="Times New Roman"/>
          <w:sz w:val="24"/>
        </w:rPr>
        <w:br/>
        <w:t>D. Không được pháp luật quy định hiệu lực của đăng ký bảo đảm</w:t>
      </w:r>
      <w:r>
        <w:br/>
      </w:r>
      <w:r>
        <w:rPr>
          <w:rFonts w:ascii="Times New Roman" w:hAnsi="Times New Roman" w:eastAsia="Times New Roman"/>
          <w:b/>
          <w:color w:val="FF0000"/>
          <w:sz w:val="24"/>
        </w:rPr>
        <w:t>Đáp án: B. Tại thời điểm phát sinh hiệu lực đối kháng với người thứ ba</w:t>
      </w:r>
    </w:p>
    <w:p>
      <w:pPr>
        <w:spacing w:after="80" w:line="276" w:lineRule="auto"/>
      </w:pPr>
      <w:r>
        <w:rPr>
          <w:rFonts w:ascii="Times New Roman" w:hAnsi="Times New Roman" w:eastAsia="Times New Roman"/>
          <w:b/>
          <w:color w:val="0000FF"/>
          <w:sz w:val="24"/>
        </w:rPr>
        <w:t>✦ CSPL:</w:t>
      </w:r>
    </w:p>
    <w:p>
      <w:pPr>
        <w:pStyle w:val="ListBullet"/>
        <w:spacing w:after="40"/>
      </w:pPr>
      <w:r>
        <w:rPr>
          <w:rFonts w:ascii="Times New Roman" w:hAnsi="Times New Roman" w:eastAsia="Times New Roman"/>
          <w:b/>
          <w:color w:val="00FF00"/>
          <w:sz w:val="24"/>
        </w:rPr>
        <w:t>Điểm a Khoản 1 Điều 6 Nghị định 99/2022/NĐ-CP (được sửa đổi bởi khoản 3 Điều 11 Nghị định 18/2026/NĐ-CP)</w:t>
      </w:r>
      <w:r>
        <w:rPr>
          <w:rFonts w:ascii="Times New Roman" w:hAnsi="Times New Roman" w:eastAsia="Times New Roman"/>
          <w:sz w:val="24"/>
        </w:rPr>
        <w:t xml:space="preserve">, quy định: </w:t>
      </w:r>
      <w:r>
        <w:rPr>
          <w:rFonts w:ascii="Times New Roman" w:hAnsi="Times New Roman" w:eastAsia="Times New Roman"/>
          <w:i/>
          <w:sz w:val="24"/>
        </w:rPr>
        <w:t xml:space="preserve">“Thời điểm có hiệu lực của đăng ký đối với quyền sử dụng đất, tài sản gắn liền với đất là </w:t>
      </w:r>
      <w:r>
        <w:rPr>
          <w:rFonts w:ascii="Times New Roman" w:hAnsi="Times New Roman" w:eastAsia="Times New Roman"/>
          <w:b/>
          <w:i/>
          <w:sz w:val="24"/>
        </w:rPr>
        <w:t>thời điểm cơ quan đăng ký cập nhật nội dung đăng ký vào Cơ sở dữ liệu...</w:t>
      </w:r>
      <w:r>
        <w:rPr>
          <w:rFonts w:ascii="Times New Roman" w:hAnsi="Times New Roman" w:eastAsia="Times New Roman"/>
          <w:i/>
          <w:sz w:val="24"/>
        </w:rPr>
        <w:t>”</w:t>
      </w:r>
      <w:r>
        <w:br/>
      </w:r>
      <w:r>
        <w:rPr>
          <w:rFonts w:ascii="Times New Roman" w:hAnsi="Times New Roman" w:eastAsia="Times New Roman"/>
          <w:sz w:val="24"/>
        </w:rPr>
        <w:br/>
        <w:t xml:space="preserve">  Ngoài ra còn quy định:</w:t>
      </w:r>
      <w:r>
        <w:br/>
      </w:r>
      <w:r>
        <w:rPr>
          <w:rFonts w:ascii="Times New Roman" w:hAnsi="Times New Roman" w:eastAsia="Times New Roman"/>
          <w:sz w:val="24"/>
        </w:rPr>
        <w:br/>
        <w:t xml:space="preserve">  - Tàu bay → khi ghi vào Sổ đăng bạ tàu bay</w:t>
      </w:r>
      <w:r>
        <w:br/>
      </w:r>
      <w:r>
        <w:rPr>
          <w:rFonts w:ascii="Times New Roman" w:hAnsi="Times New Roman" w:eastAsia="Times New Roman"/>
          <w:sz w:val="24"/>
        </w:rPr>
        <w:br/>
        <w:t xml:space="preserve">  - Tàu biển → khi ghi vào Sổ đăng ký tàu biển</w:t>
      </w:r>
      <w:r>
        <w:br/>
      </w:r>
      <w:r>
        <w:rPr>
          <w:rFonts w:ascii="Times New Roman" w:hAnsi="Times New Roman" w:eastAsia="Times New Roman"/>
          <w:sz w:val="24"/>
        </w:rPr>
        <w:br/>
        <w:t xml:space="preserve">  - Động sản khác → khi cập nhật vào CSDL</w:t>
      </w:r>
    </w:p>
    <w:p>
      <w:pPr>
        <w:pStyle w:val="ListBullet"/>
        <w:spacing w:after="40"/>
      </w:pPr>
      <w:r>
        <w:rPr>
          <w:rFonts w:ascii="Times New Roman" w:hAnsi="Times New Roman" w:eastAsia="Times New Roman"/>
          <w:b/>
          <w:color w:val="FF0000"/>
          <w:sz w:val="24"/>
        </w:rPr>
        <w:t>✓</w:t>
      </w:r>
      <w:r>
        <w:rPr>
          <w:rFonts w:ascii="Times New Roman" w:hAnsi="Times New Roman" w:eastAsia="Times New Roman"/>
          <w:sz w:val="24"/>
        </w:rPr>
        <w:t xml:space="preserve"> </w:t>
      </w:r>
      <w:r>
        <w:rPr>
          <w:rFonts w:ascii="Times New Roman" w:hAnsi="Times New Roman" w:eastAsia="Times New Roman"/>
          <w:b/>
          <w:sz w:val="24"/>
        </w:rPr>
        <w:t>ĐI297 BLDS:</w:t>
      </w:r>
      <w:r>
        <w:rPr>
          <w:rFonts w:ascii="Times New Roman" w:hAnsi="Times New Roman" w:eastAsia="Times New Roman"/>
          <w:sz w:val="24"/>
        </w:rPr>
        <w:t xml:space="preserve"> Biện pháp bảo đảm phát sinh hiệu lực đối kháng với người thứ ba từ thời điểm đăng ký.</w:t>
      </w:r>
    </w:p>
    <w:p>
      <w:pPr>
        <w:pStyle w:val="ListBullet"/>
        <w:spacing w:after="40"/>
      </w:pPr>
      <w:r>
        <w:rPr>
          <w:rFonts w:ascii="Times New Roman" w:hAnsi="Times New Roman" w:eastAsia="Times New Roman"/>
          <w:b/>
          <w:color w:val="FF0000"/>
          <w:sz w:val="24"/>
        </w:rPr>
        <w:t>✓</w:t>
      </w:r>
      <w:r>
        <w:rPr>
          <w:rFonts w:ascii="Times New Roman" w:hAnsi="Times New Roman" w:eastAsia="Times New Roman"/>
          <w:sz w:val="24"/>
        </w:rPr>
        <w:t xml:space="preserve"> </w:t>
      </w:r>
      <w:r>
        <w:rPr>
          <w:rFonts w:ascii="Times New Roman" w:hAnsi="Times New Roman" w:eastAsia="Times New Roman"/>
          <w:b/>
          <w:sz w:val="24"/>
        </w:rPr>
        <w:t>Điều 297 BLDS:</w:t>
      </w:r>
      <w:r>
        <w:rPr>
          <w:rFonts w:ascii="Times New Roman" w:hAnsi="Times New Roman" w:eastAsia="Times New Roman"/>
          <w:sz w:val="24"/>
        </w:rPr>
        <w:t xml:space="preserve"> Đăng ký làm phát sinh hiệu lực đối kháng.</w:t>
      </w:r>
      <w:r>
        <w:br/>
      </w:r>
      <w:r>
        <w:rPr>
          <w:rFonts w:ascii="Times New Roman" w:hAnsi="Times New Roman" w:eastAsia="Times New Roman"/>
          <w:sz w:val="24"/>
        </w:rPr>
        <w:br/>
        <w:t xml:space="preserve">  Điều 6 NĐ 99: Xác định thời điểm đăng ký có hiệu lực.</w:t>
      </w:r>
      <w:r>
        <w:br/>
      </w:r>
      <w:r>
        <w:rPr>
          <w:rFonts w:ascii="Times New Roman" w:hAnsi="Times New Roman" w:eastAsia="Times New Roman"/>
          <w:b/>
          <w:color w:val="0000FF"/>
          <w:sz w:val="24"/>
        </w:rPr>
        <w:t>=&gt; Hai điều luật liên kết trực tiếp với nhau =&gt; Hiệu lực của đăng ký bảo đảm chính là thời điểm phát sinh hiệu lực đối kháng với người thứ ba.</w:t>
      </w:r>
      <w:r>
        <w:br/>
      </w:r>
      <w:r>
        <w:rPr>
          <w:rFonts w:ascii="Times New Roman" w:hAnsi="Times New Roman" w:eastAsia="Times New Roman"/>
          <w:i/>
          <w:sz w:val="24"/>
        </w:rPr>
        <w:t>(“Đăng ký dùng để làm gì?” → BLDS trả lời: Để phát sinh hiệu lực đối kháng.</w:t>
      </w:r>
      <w:r>
        <w:br/>
      </w:r>
      <w:r>
        <w:rPr>
          <w:rFonts w:ascii="Times New Roman" w:hAnsi="Times New Roman" w:eastAsia="Times New Roman"/>
          <w:i/>
          <w:sz w:val="24"/>
        </w:rPr>
        <w:br/>
        <w:t xml:space="preserve">  “Khi nào đăng ký có hiệu lực?” → NĐ 99 (được SĐ bởi NĐ 18) trả lời: Khi được cập nhật/ghi vào CSDL hoặc sổ đăng ký).</w:t>
      </w:r>
    </w:p>
    <w:p>
      <w:pPr>
        <w:spacing w:after="80" w:line="276" w:lineRule="auto"/>
      </w:pPr>
      <w:r>
        <w:rPr>
          <w:rFonts w:ascii="Times New Roman" w:hAnsi="Times New Roman" w:eastAsia="Times New Roman"/>
          <w:b/>
          <w:color w:val="0000FF"/>
          <w:sz w:val="24"/>
        </w:rPr>
        <w:t>✦ BẢNG GHI NHỚ:</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sz w:val="24"/>
              </w:rPr>
              <w:t>Giai đoạn</w:t>
            </w:r>
          </w:p>
        </w:tc>
        <w:tc>
          <w:tcPr>
            <w:tcW w:type="dxa" w:w="4680"/>
          </w:tcPr>
          <w:p>
            <w:pPr>
              <w:spacing w:after="40"/>
            </w:pPr>
            <w:r>
              <w:rPr>
                <w:rFonts w:ascii="Times New Roman" w:hAnsi="Times New Roman" w:eastAsia="Times New Roman"/>
                <w:b/>
                <w:sz w:val="24"/>
              </w:rPr>
              <w:t>Ý nghĩa</w:t>
            </w:r>
          </w:p>
        </w:tc>
      </w:tr>
      <w:tr>
        <w:tc>
          <w:tcPr>
            <w:tcW w:type="dxa" w:w="4680"/>
          </w:tcPr>
          <w:p>
            <w:pPr>
              <w:spacing w:after="40"/>
            </w:pPr>
            <w:r>
              <w:rPr>
                <w:rFonts w:ascii="Times New Roman" w:hAnsi="Times New Roman" w:eastAsia="Times New Roman"/>
                <w:sz w:val="24"/>
              </w:rPr>
              <w:t>Ký hợp đồng</w:t>
            </w:r>
          </w:p>
        </w:tc>
        <w:tc>
          <w:tcPr>
            <w:tcW w:type="dxa" w:w="4680"/>
          </w:tcPr>
          <w:p>
            <w:pPr>
              <w:spacing w:after="40"/>
            </w:pPr>
            <w:r>
              <w:rPr>
                <w:rFonts w:ascii="Times New Roman" w:hAnsi="Times New Roman" w:eastAsia="Times New Roman"/>
                <w:sz w:val="24"/>
              </w:rPr>
              <w:t>Xác lập giao dịch</w:t>
            </w:r>
          </w:p>
        </w:tc>
      </w:tr>
      <w:tr>
        <w:tc>
          <w:tcPr>
            <w:tcW w:type="dxa" w:w="4680"/>
          </w:tcPr>
          <w:p>
            <w:pPr>
              <w:spacing w:after="40"/>
            </w:pPr>
            <w:r>
              <w:rPr>
                <w:rFonts w:ascii="Times New Roman" w:hAnsi="Times New Roman" w:eastAsia="Times New Roman"/>
                <w:sz w:val="24"/>
              </w:rPr>
              <w:t>Công chứng</w:t>
            </w:r>
          </w:p>
        </w:tc>
        <w:tc>
          <w:tcPr>
            <w:tcW w:type="dxa" w:w="4680"/>
          </w:tcPr>
          <w:p>
            <w:pPr>
              <w:spacing w:after="40"/>
            </w:pPr>
            <w:r>
              <w:rPr>
                <w:rFonts w:ascii="Times New Roman" w:hAnsi="Times New Roman" w:eastAsia="Times New Roman"/>
                <w:sz w:val="24"/>
              </w:rPr>
              <w:t>Hoàn thiện hình thức</w:t>
            </w:r>
          </w:p>
        </w:tc>
      </w:tr>
      <w:tr>
        <w:tc>
          <w:tcPr>
            <w:tcW w:type="dxa" w:w="4680"/>
          </w:tcPr>
          <w:p>
            <w:pPr>
              <w:spacing w:after="40"/>
            </w:pPr>
            <w:r>
              <w:rPr>
                <w:rFonts w:ascii="Times New Roman" w:hAnsi="Times New Roman" w:eastAsia="Times New Roman"/>
                <w:sz w:val="24"/>
              </w:rPr>
              <w:t>Cập nhật vào CSDL/Sổ đăng ký</w:t>
            </w:r>
          </w:p>
        </w:tc>
        <w:tc>
          <w:tcPr>
            <w:tcW w:type="dxa" w:w="4680"/>
          </w:tcPr>
          <w:p>
            <w:pPr>
              <w:spacing w:after="40"/>
            </w:pPr>
            <w:r>
              <w:rPr>
                <w:rFonts w:ascii="Times New Roman" w:hAnsi="Times New Roman" w:eastAsia="Times New Roman"/>
                <w:sz w:val="24"/>
              </w:rPr>
              <w:t>Đăng ký có hiệu lực</w:t>
            </w:r>
          </w:p>
        </w:tc>
      </w:tr>
      <w:tr>
        <w:tc>
          <w:tcPr>
            <w:tcW w:type="dxa" w:w="4680"/>
          </w:tcPr>
          <w:p>
            <w:pPr>
              <w:spacing w:after="40"/>
            </w:pPr>
            <w:r>
              <w:rPr>
                <w:rFonts w:ascii="Times New Roman" w:hAnsi="Times New Roman" w:eastAsia="Times New Roman"/>
                <w:sz w:val="24"/>
              </w:rPr>
              <w:t>Phát sinh hiệu lực đối kháng</w:t>
            </w:r>
          </w:p>
        </w:tc>
        <w:tc>
          <w:tcPr>
            <w:tcW w:type="dxa" w:w="4680"/>
          </w:tcPr>
          <w:p>
            <w:pPr>
              <w:spacing w:after="40"/>
            </w:pPr>
            <w:r>
              <w:rPr>
                <w:rFonts w:ascii="Times New Roman" w:hAnsi="Times New Roman" w:eastAsia="Times New Roman"/>
                <w:sz w:val="24"/>
              </w:rPr>
              <w:t>Hệ quả pháp lý của đăng ký</w:t>
            </w:r>
          </w:p>
        </w:tc>
      </w:tr>
    </w:tbl>
    <w:p>
      <w:pPr>
        <w:spacing w:after="80" w:line="276" w:lineRule="auto"/>
      </w:pPr>
      <w:r>
        <w:rPr>
          <w:rFonts w:ascii="Times New Roman" w:hAnsi="Times New Roman" w:eastAsia="Times New Roman"/>
          <w:sz w:val="24"/>
        </w:rPr>
        <w:t>10</w:t>
      </w:r>
    </w:p>
    <w:p>
      <w:pPr>
        <w:spacing w:after="80"/>
        <w:jc w:val="left"/>
      </w:pPr>
      <w:r>
        <w:rPr>
          <w:rFonts w:ascii="Times New Roman" w:hAnsi="Times New Roman" w:eastAsia="Times New Roman"/>
          <w:b/>
          <w:sz w:val="24"/>
        </w:rPr>
        <w:t>19. Tổ chức nào sau đây không phải là bên bảo đảm tín chấp?</w:t>
      </w:r>
    </w:p>
    <w:p>
      <w:pPr>
        <w:spacing w:after="80" w:line="276" w:lineRule="auto"/>
      </w:pPr>
      <w:r>
        <w:rPr>
          <w:rFonts w:ascii="Times New Roman" w:hAnsi="Times New Roman" w:eastAsia="Times New Roman"/>
          <w:sz w:val="24"/>
        </w:rPr>
        <w:br/>
        <w:t>A. Đoàn Thanh niên Cộng sản Hồ Chí Minh</w:t>
      </w:r>
      <w:r>
        <w:br/>
      </w:r>
      <w:r>
        <w:rPr>
          <w:rFonts w:ascii="Times New Roman" w:hAnsi="Times New Roman" w:eastAsia="Times New Roman"/>
          <w:sz w:val="24"/>
        </w:rPr>
        <w:br/>
        <w:t>B. Hội Doanh nhân Việt Nam</w:t>
      </w:r>
      <w:r>
        <w:br/>
      </w:r>
      <w:r>
        <w:rPr>
          <w:rFonts w:ascii="Times New Roman" w:hAnsi="Times New Roman" w:eastAsia="Times New Roman"/>
          <w:b/>
          <w:color w:val="FF0000"/>
          <w:sz w:val="24"/>
        </w:rPr>
        <w:t>Đáp án: B. Hội Doanh nhân Việt Nam</w:t>
      </w:r>
      <w:r>
        <w:br/>
      </w:r>
      <w:r>
        <w:rPr>
          <w:rFonts w:ascii="Times New Roman" w:hAnsi="Times New Roman" w:eastAsia="Times New Roman"/>
          <w:sz w:val="24"/>
        </w:rPr>
        <w:br/>
        <w:t>C. Cựu chiến binh Việt Nam</w:t>
      </w:r>
      <w:r>
        <w:br/>
      </w:r>
      <w:r>
        <w:rPr>
          <w:rFonts w:ascii="Times New Roman" w:hAnsi="Times New Roman" w:eastAsia="Times New Roman"/>
          <w:sz w:val="24"/>
        </w:rPr>
        <w:br/>
        <w:t>D. Mặt trận Tổ quốc Việt Nam</w:t>
        <w:br/>
      </w:r>
    </w:p>
    <w:p>
      <w:pPr>
        <w:spacing w:after="80" w:line="276" w:lineRule="auto"/>
      </w:pPr>
      <w:r>
        <w:rPr>
          <w:rFonts w:ascii="Times New Roman" w:hAnsi="Times New Roman" w:eastAsia="Times New Roman"/>
          <w:b/>
          <w:color w:val="0000FF"/>
          <w:sz w:val="24"/>
        </w:rPr>
        <w:t>✦ Cơ sở pháp lý: Điều 344 BLDS: Biện pháp bảo đảm bằng tín chấp:</w:t>
      </w:r>
      <w:r>
        <w:rPr>
          <w:rFonts w:ascii="Times New Roman" w:hAnsi="Times New Roman" w:eastAsia="Times New Roman"/>
          <w:sz w:val="24"/>
        </w:rPr>
        <w:t xml:space="preserve"> </w:t>
      </w:r>
      <w:r>
        <w:rPr>
          <w:rFonts w:ascii="Times New Roman" w:hAnsi="Times New Roman" w:eastAsia="Times New Roman"/>
          <w:i/>
          <w:sz w:val="24"/>
        </w:rPr>
        <w:t>“Tổ chức chính trị - xã hội ở cơ sở có thể bảo đảm bằng tín chấp cho cá nhân, hộ gia đình nghèo vay một khoản tiền tại tổ chức tín dụng để sản xuất, kinh doanh, tiêu dùng theo quy định của pháp luật”.</w:t>
      </w:r>
      <w:r>
        <w:rPr>
          <w:rFonts w:ascii="Times New Roman" w:hAnsi="Times New Roman" w:eastAsia="Times New Roman"/>
          <w:sz w:val="24"/>
        </w:rPr>
        <w:t xml:space="preserve"> Chỉ có các </w:t>
      </w:r>
      <w:r>
        <w:rPr>
          <w:rFonts w:ascii="Times New Roman" w:hAnsi="Times New Roman" w:eastAsia="Times New Roman"/>
          <w:b/>
          <w:color w:val="FF0000"/>
          <w:sz w:val="24"/>
        </w:rPr>
        <w:t>Tổ chức chính trị - xã hội (ở cấp cơ sở)</w:t>
      </w:r>
      <w:r>
        <w:rPr>
          <w:rFonts w:ascii="Times New Roman" w:hAnsi="Times New Roman" w:eastAsia="Times New Roman"/>
          <w:sz w:val="24"/>
        </w:rPr>
        <w:t xml:space="preserve"> mới có tư cách trở thành bên bảo đảm bằng tín chấp. Theo Hiến pháp và pháp luật hành chính Việt Nam, hệ thống tổ chức chính trị - xã hội gồm </w:t>
      </w:r>
      <w:r>
        <w:rPr>
          <w:rFonts w:ascii="Times New Roman" w:hAnsi="Times New Roman" w:eastAsia="Times New Roman"/>
          <w:b/>
          <w:color w:val="FF0000"/>
          <w:sz w:val="24"/>
        </w:rPr>
        <w:t>06 tổ chức</w:t>
      </w:r>
      <w:r>
        <w:rPr>
          <w:rFonts w:ascii="Times New Roman" w:hAnsi="Times New Roman" w:eastAsia="Times New Roman"/>
          <w:sz w:val="24"/>
        </w:rPr>
        <w:t>:</w:t>
        <w:br/>
      </w:r>
    </w:p>
    <w:p>
      <w:pPr>
        <w:pStyle w:val="ListBullet"/>
        <w:spacing w:after="40"/>
      </w:pPr>
      <w:r>
        <w:rPr>
          <w:rFonts w:ascii="Times New Roman" w:hAnsi="Times New Roman" w:eastAsia="Times New Roman"/>
          <w:sz w:val="24"/>
        </w:rPr>
        <w:t>Ủy ban Mặt trận Tổ quốc Việt Nam</w:t>
      </w:r>
    </w:p>
    <w:p>
      <w:pPr>
        <w:pStyle w:val="ListBullet"/>
        <w:spacing w:after="40"/>
      </w:pPr>
      <w:r>
        <w:rPr>
          <w:rFonts w:ascii="Times New Roman" w:hAnsi="Times New Roman" w:eastAsia="Times New Roman"/>
          <w:sz w:val="24"/>
        </w:rPr>
        <w:t>Đoàn Thanh niên cộng sản Hồ Chí Minh</w:t>
      </w:r>
    </w:p>
    <w:p>
      <w:pPr>
        <w:pStyle w:val="ListBullet"/>
        <w:spacing w:after="40"/>
      </w:pPr>
      <w:r>
        <w:rPr>
          <w:rFonts w:ascii="Times New Roman" w:hAnsi="Times New Roman" w:eastAsia="Times New Roman"/>
          <w:sz w:val="24"/>
        </w:rPr>
        <w:t>Hội Cựu chiến binh Việt Nam</w:t>
      </w:r>
    </w:p>
    <w:p>
      <w:pPr>
        <w:pStyle w:val="ListBullet"/>
        <w:spacing w:after="40"/>
      </w:pPr>
      <w:r>
        <w:rPr>
          <w:rFonts w:ascii="Times New Roman" w:hAnsi="Times New Roman" w:eastAsia="Times New Roman"/>
          <w:sz w:val="24"/>
        </w:rPr>
        <w:t>Hội Liên hiệp Phụ nữ Việt Nam</w:t>
      </w:r>
    </w:p>
    <w:p>
      <w:pPr>
        <w:pStyle w:val="ListBullet"/>
        <w:spacing w:after="40"/>
      </w:pPr>
      <w:r>
        <w:rPr>
          <w:rFonts w:ascii="Times New Roman" w:hAnsi="Times New Roman" w:eastAsia="Times New Roman"/>
          <w:sz w:val="24"/>
        </w:rPr>
        <w:t>Hội Nông dân Việt Nam</w:t>
      </w:r>
    </w:p>
    <w:p>
      <w:pPr>
        <w:pStyle w:val="ListBullet"/>
        <w:spacing w:after="40"/>
      </w:pPr>
      <w:r>
        <w:rPr>
          <w:rFonts w:ascii="Times New Roman" w:hAnsi="Times New Roman" w:eastAsia="Times New Roman"/>
          <w:sz w:val="24"/>
        </w:rPr>
        <w:t>Công đoàn Việt Nam</w:t>
      </w:r>
    </w:p>
    <w:p>
      <w:pPr>
        <w:spacing w:after="80" w:line="276" w:lineRule="auto"/>
      </w:pPr>
      <w:r>
        <w:rPr>
          <w:rFonts w:ascii="Times New Roman" w:hAnsi="Times New Roman" w:eastAsia="Times New Roman"/>
          <w:b/>
          <w:sz w:val="24"/>
        </w:rPr>
        <w:t>Hội Doanh nhân Việt Nam</w:t>
      </w:r>
      <w:r>
        <w:rPr>
          <w:rFonts w:ascii="Times New Roman" w:hAnsi="Times New Roman" w:eastAsia="Times New Roman"/>
          <w:sz w:val="24"/>
        </w:rPr>
        <w:t xml:space="preserve"> thực chất là một </w:t>
      </w:r>
      <w:r>
        <w:rPr>
          <w:rFonts w:ascii="Times New Roman" w:hAnsi="Times New Roman" w:eastAsia="Times New Roman"/>
          <w:i/>
          <w:sz w:val="24"/>
        </w:rPr>
        <w:t>tổ chức xã hội - nghề nghiệp</w:t>
      </w:r>
      <w:r>
        <w:rPr>
          <w:rFonts w:ascii="Times New Roman" w:hAnsi="Times New Roman" w:eastAsia="Times New Roman"/>
          <w:sz w:val="24"/>
        </w:rPr>
        <w:t xml:space="preserve"> (được thành lập theo sự tự nguyện của các doanh nhân), không thuộc hệ thống tổ chức chính trị - xã hội nên </w:t>
      </w:r>
      <w:r>
        <w:rPr>
          <w:rFonts w:ascii="Times New Roman" w:hAnsi="Times New Roman" w:eastAsia="Times New Roman"/>
          <w:b/>
          <w:sz w:val="24"/>
        </w:rPr>
        <w:t>không có chức năng bảo đảm tín chấp</w:t>
      </w:r>
      <w:r>
        <w:rPr>
          <w:rFonts w:ascii="Times New Roman" w:hAnsi="Times New Roman" w:eastAsia="Times New Roman"/>
          <w:sz w:val="24"/>
        </w:rPr>
        <w:t xml:space="preserve"> theo quy định của pháp luật dân sự.</w:t>
        <w:br/>
      </w:r>
    </w:p>
    <w:p>
      <w:pPr>
        <w:spacing w:after="80" w:line="276" w:lineRule="auto"/>
      </w:pPr>
      <w:r>
        <w:rPr>
          <w:rFonts w:ascii="Times New Roman" w:hAnsi="Times New Roman" w:eastAsia="Times New Roman"/>
          <w:b/>
          <w:color w:val="0000FF"/>
          <w:sz w:val="24"/>
        </w:rPr>
        <w:t>✦ BẢN TÓM TẮT SO SÁNH ĐỂ GHI NHỚ:</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Pr>
                <w:rFonts w:ascii="Times New Roman" w:hAnsi="Times New Roman" w:eastAsia="Times New Roman"/>
                <w:b/>
                <w:sz w:val="24"/>
              </w:rPr>
              <w:t>Loại hình tổ chức</w:t>
            </w:r>
          </w:p>
        </w:tc>
        <w:tc>
          <w:tcPr>
            <w:tcW w:type="dxa" w:w="2340"/>
          </w:tcPr>
          <w:p>
            <w:pPr>
              <w:spacing w:after="40"/>
            </w:pPr>
            <w:r>
              <w:rPr>
                <w:rFonts w:ascii="Times New Roman" w:hAnsi="Times New Roman" w:eastAsia="Times New Roman"/>
                <w:b/>
                <w:sz w:val="24"/>
              </w:rPr>
              <w:t>Các tổ chức điển hình</w:t>
            </w:r>
            <w:r>
              <w:rPr>
                <w:rFonts w:ascii="Times New Roman" w:hAnsi="Times New Roman" w:eastAsia="Times New Roman"/>
                <w:b/>
                <w:sz w:val="24"/>
              </w:rPr>
              <w:br/>
            </w:r>
            <w:r>
              <w:rPr>
                <w:rFonts w:ascii="Times New Roman" w:hAnsi="Times New Roman" w:eastAsia="Times New Roman"/>
                <w:b/>
                <w:sz w:val="24"/>
              </w:rPr>
              <w:t>(Bấy để thi)</w:t>
            </w:r>
          </w:p>
        </w:tc>
        <w:tc>
          <w:tcPr>
            <w:tcW w:type="dxa" w:w="2340"/>
          </w:tcPr>
          <w:p>
            <w:pPr>
              <w:spacing w:after="40"/>
            </w:pPr>
            <w:r>
              <w:rPr>
                <w:rFonts w:ascii="Times New Roman" w:hAnsi="Times New Roman" w:eastAsia="Times New Roman"/>
                <w:b/>
                <w:sz w:val="24"/>
              </w:rPr>
              <w:t>Quyền bảo đảm bằng</w:t>
            </w:r>
            <w:r>
              <w:rPr>
                <w:rFonts w:ascii="Times New Roman" w:hAnsi="Times New Roman" w:eastAsia="Times New Roman"/>
                <w:b/>
                <w:sz w:val="24"/>
              </w:rPr>
              <w:br/>
            </w:r>
            <w:r>
              <w:rPr>
                <w:rFonts w:ascii="Times New Roman" w:hAnsi="Times New Roman" w:eastAsia="Times New Roman"/>
                <w:b/>
                <w:sz w:val="24"/>
              </w:rPr>
              <w:t>Tín chấp</w:t>
            </w:r>
          </w:p>
        </w:tc>
        <w:tc>
          <w:tcPr>
            <w:tcW w:type="dxa" w:w="2340"/>
          </w:tcPr>
          <w:p>
            <w:pPr>
              <w:spacing w:after="40"/>
            </w:pPr>
            <w:r>
              <w:rPr>
                <w:rFonts w:ascii="Times New Roman" w:hAnsi="Times New Roman" w:eastAsia="Times New Roman"/>
                <w:b/>
                <w:sz w:val="24"/>
              </w:rPr>
              <w:t>Biện pháp bảo đảm được phép áp dụng</w:t>
            </w:r>
          </w:p>
        </w:tc>
      </w:tr>
      <w:tr>
        <w:tc>
          <w:tcPr>
            <w:tcW w:type="dxa" w:w="2340"/>
          </w:tcPr>
          <w:p>
            <w:pPr>
              <w:spacing w:after="40"/>
            </w:pPr>
            <w:r>
              <w:rPr>
                <w:rFonts w:ascii="Times New Roman" w:hAnsi="Times New Roman" w:eastAsia="Times New Roman"/>
                <w:b/>
                <w:sz w:val="24"/>
              </w:rPr>
              <w:t>Tổ chức Chính trị - Xã hội</w:t>
            </w:r>
          </w:p>
        </w:tc>
        <w:tc>
          <w:tcPr>
            <w:tcW w:type="dxa" w:w="2340"/>
          </w:tcPr>
          <w:p>
            <w:pPr>
              <w:spacing w:after="40"/>
            </w:pPr>
            <w:r>
              <w:rPr>
                <w:rFonts w:ascii="Times New Roman" w:hAnsi="Times New Roman" w:eastAsia="Times New Roman"/>
                <w:sz w:val="24"/>
              </w:rPr>
              <w:t>Mặt trận Tổ quốc, Đoàn Thanh niên, Hội Cựu chiến binh, Hội Phụ nữ, Hội Nông dân, Công đoàn.</w:t>
            </w:r>
          </w:p>
        </w:tc>
        <w:tc>
          <w:tcPr>
            <w:tcW w:type="dxa" w:w="2340"/>
          </w:tcPr>
          <w:p>
            <w:pPr>
              <w:spacing w:after="40"/>
            </w:pPr>
            <w:r>
              <w:rPr>
                <w:rFonts w:ascii="Times New Roman" w:hAnsi="Times New Roman" w:eastAsia="Times New Roman"/>
                <w:b/>
                <w:color w:val="FF0000"/>
                <w:sz w:val="24"/>
              </w:rPr>
              <w:t>CÓ</w:t>
            </w:r>
          </w:p>
        </w:tc>
        <w:tc>
          <w:tcPr>
            <w:tcW w:type="dxa" w:w="2340"/>
          </w:tcPr>
          <w:p>
            <w:pPr>
              <w:spacing w:after="40"/>
            </w:pPr>
            <w:r>
              <w:rPr>
                <w:rFonts w:ascii="Times New Roman" w:hAnsi="Times New Roman" w:eastAsia="Times New Roman"/>
                <w:sz w:val="24"/>
              </w:rPr>
              <w:t>Tín chấp (chỉ dành cho cá nhân/hộ nghèo vay vốn tại TCTD).</w:t>
            </w:r>
          </w:p>
        </w:tc>
      </w:tr>
      <w:tr>
        <w:tc>
          <w:tcPr>
            <w:tcW w:type="dxa" w:w="2340"/>
          </w:tcPr>
          <w:p>
            <w:pPr>
              <w:spacing w:after="40"/>
            </w:pPr>
            <w:r>
              <w:rPr>
                <w:rFonts w:ascii="Times New Roman" w:hAnsi="Times New Roman" w:eastAsia="Times New Roman"/>
                <w:b/>
                <w:sz w:val="24"/>
              </w:rPr>
              <w:t>Tổ chức Xã hội - Nghề nghiệp</w:t>
            </w:r>
          </w:p>
        </w:tc>
        <w:tc>
          <w:tcPr>
            <w:tcW w:type="dxa" w:w="2340"/>
          </w:tcPr>
          <w:p>
            <w:pPr>
              <w:spacing w:after="40"/>
            </w:pPr>
            <w:r>
              <w:rPr>
                <w:rFonts w:ascii="Times New Roman" w:hAnsi="Times New Roman" w:eastAsia="Times New Roman"/>
                <w:sz w:val="24"/>
              </w:rPr>
              <w:t>Hội Doanh nhân, Đoàn Luật sư, Hội Luật gia, Hiệp hội Công chứng viên...</w:t>
            </w:r>
          </w:p>
        </w:tc>
        <w:tc>
          <w:tcPr>
            <w:tcW w:type="dxa" w:w="2340"/>
          </w:tcPr>
          <w:p>
            <w:pPr>
              <w:spacing w:after="40"/>
            </w:pPr>
            <w:r>
              <w:rPr>
                <w:rFonts w:ascii="Times New Roman" w:hAnsi="Times New Roman" w:eastAsia="Times New Roman"/>
                <w:b/>
                <w:color w:val="FF0000"/>
                <w:sz w:val="24"/>
              </w:rPr>
              <w:t>KHÔNG</w:t>
            </w:r>
          </w:p>
        </w:tc>
        <w:tc>
          <w:tcPr>
            <w:tcW w:type="dxa" w:w="2340"/>
          </w:tcPr>
          <w:p>
            <w:pPr>
              <w:spacing w:after="40"/>
            </w:pPr>
            <w:r>
              <w:rPr>
                <w:rFonts w:ascii="Times New Roman" w:hAnsi="Times New Roman" w:eastAsia="Times New Roman"/>
                <w:sz w:val="24"/>
              </w:rPr>
              <w:t>Không áp dụng tín chấp.</w:t>
            </w:r>
          </w:p>
        </w:tc>
      </w:tr>
      <w:tr>
        <w:tc>
          <w:tcPr>
            <w:tcW w:type="dxa" w:w="2340"/>
          </w:tcPr>
          <w:p>
            <w:pPr>
              <w:spacing w:after="40"/>
            </w:pPr>
            <w:r>
              <w:rPr>
                <w:rFonts w:ascii="Times New Roman" w:hAnsi="Times New Roman" w:eastAsia="Times New Roman"/>
                <w:b/>
                <w:sz w:val="24"/>
              </w:rPr>
              <w:t>Pháp nhân thương mại</w:t>
            </w:r>
          </w:p>
        </w:tc>
        <w:tc>
          <w:tcPr>
            <w:tcW w:type="dxa" w:w="2340"/>
          </w:tcPr>
          <w:p>
            <w:pPr>
              <w:spacing w:after="40"/>
            </w:pPr>
            <w:r>
              <w:rPr>
                <w:rFonts w:ascii="Times New Roman" w:hAnsi="Times New Roman" w:eastAsia="Times New Roman"/>
                <w:sz w:val="24"/>
              </w:rPr>
              <w:t>Công ty TNHH, Công ty Cổ phần, Doanh nghiệp tư nhân...</w:t>
            </w:r>
          </w:p>
        </w:tc>
        <w:tc>
          <w:tcPr>
            <w:tcW w:type="dxa" w:w="2340"/>
          </w:tcPr>
          <w:p>
            <w:pPr>
              <w:spacing w:after="40"/>
            </w:pPr>
            <w:r>
              <w:rPr>
                <w:rFonts w:ascii="Times New Roman" w:hAnsi="Times New Roman" w:eastAsia="Times New Roman"/>
                <w:b/>
                <w:color w:val="FF0000"/>
                <w:sz w:val="24"/>
              </w:rPr>
              <w:t>KHÔNG</w:t>
            </w:r>
          </w:p>
        </w:tc>
        <w:tc>
          <w:tcPr>
            <w:tcW w:type="dxa" w:w="2340"/>
          </w:tcPr>
          <w:p>
            <w:pPr>
              <w:spacing w:after="40"/>
            </w:pPr>
            <w:r>
              <w:rPr>
                <w:rFonts w:ascii="Times New Roman" w:hAnsi="Times New Roman" w:eastAsia="Times New Roman"/>
                <w:sz w:val="24"/>
              </w:rPr>
              <w:t xml:space="preserve">Chỉ được dùng tài sản để </w:t>
            </w:r>
            <w:r>
              <w:rPr>
                <w:rFonts w:ascii="Times New Roman" w:hAnsi="Times New Roman" w:eastAsia="Times New Roman"/>
                <w:b/>
                <w:color w:val="FF0000"/>
                <w:sz w:val="24"/>
              </w:rPr>
              <w:t>Cầm cố, Thế chấp</w:t>
            </w:r>
            <w:r>
              <w:rPr>
                <w:rFonts w:ascii="Times New Roman" w:hAnsi="Times New Roman" w:eastAsia="Times New Roman"/>
                <w:sz w:val="24"/>
              </w:rPr>
              <w:t xml:space="preserve"> hoặc đứng ra làm bên </w:t>
            </w:r>
            <w:r>
              <w:rPr>
                <w:rFonts w:ascii="Times New Roman" w:hAnsi="Times New Roman" w:eastAsia="Times New Roman"/>
                <w:b/>
                <w:color w:val="FF0000"/>
                <w:sz w:val="24"/>
              </w:rPr>
              <w:t>Bảo lãnh</w:t>
            </w:r>
            <w:r>
              <w:rPr>
                <w:rFonts w:ascii="Times New Roman" w:hAnsi="Times New Roman" w:eastAsia="Times New Roman"/>
                <w:sz w:val="24"/>
              </w:rPr>
              <w:t xml:space="preserve"> (bằng tài sản của mình).</w:t>
            </w:r>
          </w:p>
        </w:tc>
      </w:tr>
    </w:tbl>
    <w:p>
      <w:pPr>
        <w:spacing w:after="80"/>
        <w:jc w:val="left"/>
      </w:pPr>
      <w:r>
        <w:rPr>
          <w:rFonts w:ascii="Times New Roman" w:hAnsi="Times New Roman" w:eastAsia="Times New Roman"/>
          <w:b/>
          <w:sz w:val="24"/>
        </w:rPr>
        <w:t>20. Tổ chức kinh tế có vốn đầu tư nước ngoài được thế chấp tài sản gắn liền với đất cho tổ chức kinh tế nào?</w:t>
      </w:r>
    </w:p>
    <w:p>
      <w:pPr>
        <w:spacing w:after="80" w:line="276" w:lineRule="auto"/>
      </w:pPr>
      <w:r>
        <w:rPr>
          <w:rFonts w:ascii="Times New Roman" w:hAnsi="Times New Roman" w:eastAsia="Times New Roman"/>
          <w:sz w:val="24"/>
        </w:rPr>
        <w:br/>
        <w:t>A. Bất kỳ tại các tổ chức kinh tế tại Việt Nam</w:t>
      </w:r>
      <w:r>
        <w:br/>
      </w:r>
      <w:r>
        <w:rPr>
          <w:rFonts w:ascii="Times New Roman" w:hAnsi="Times New Roman" w:eastAsia="Times New Roman"/>
          <w:sz w:val="24"/>
        </w:rPr>
        <w:br/>
        <w:t>B. Các tổ chức kinh tế được phép hoạt động tại Việt Nam</w:t>
      </w:r>
      <w:r>
        <w:br/>
      </w:r>
      <w:r>
        <w:rPr>
          <w:rFonts w:ascii="Times New Roman" w:hAnsi="Times New Roman" w:eastAsia="Times New Roman"/>
          <w:sz w:val="24"/>
        </w:rPr>
        <w:br/>
        <w:t>C. Chỉ được thế chấp tại tổ chức kinh tế khác theo quy định của pháp luật Việt Nam</w:t>
      </w:r>
      <w:r>
        <w:br/>
      </w:r>
      <w:r>
        <w:rPr>
          <w:rFonts w:ascii="Times New Roman" w:hAnsi="Times New Roman" w:eastAsia="Times New Roman"/>
          <w:sz w:val="24"/>
        </w:rPr>
        <w:br/>
        <w:t>D. Không được thế chấp tại bất kỳ tổ chức kinh tế nào tại Việt Nam</w:t>
      </w:r>
      <w:r>
        <w:br/>
      </w:r>
      <w:r>
        <w:rPr>
          <w:rFonts w:ascii="Times New Roman" w:hAnsi="Times New Roman" w:eastAsia="Times New Roman"/>
          <w:b/>
          <w:color w:val="FF0000"/>
          <w:sz w:val="24"/>
        </w:rPr>
        <w:t>Đáp án: D. Không được thế chấp tại bất kỳ tổ chức kinh tế nào tại Việt Nam</w:t>
      </w:r>
    </w:p>
    <w:p>
      <w:pPr>
        <w:spacing w:after="80" w:line="276" w:lineRule="auto"/>
      </w:pPr>
      <w:r>
        <w:rPr>
          <w:rFonts w:ascii="Times New Roman" w:hAnsi="Times New Roman" w:eastAsia="Times New Roman"/>
          <w:b/>
          <w:color w:val="0000FF"/>
          <w:sz w:val="24"/>
        </w:rPr>
        <w:t>✦ Cơ sở pháp lý: Điểm b Khoản 1 Điều 41 Luật Đất đai 2024</w:t>
      </w:r>
      <w:r>
        <w:rPr>
          <w:rFonts w:ascii="Times New Roman" w:hAnsi="Times New Roman" w:eastAsia="Times New Roman"/>
          <w:sz w:val="24"/>
        </w:rPr>
        <w:t xml:space="preserve"> về quyền và nghĩa vụ của tổ chức kinh tế có vốn đầu tư nước ngoài sử dụng đất tại Việt Nam: </w:t>
      </w:r>
      <w:r>
        <w:rPr>
          <w:rFonts w:ascii="Times New Roman" w:hAnsi="Times New Roman" w:eastAsia="Times New Roman"/>
          <w:i/>
          <w:sz w:val="24"/>
        </w:rPr>
        <w:t>Tổ chức kinh tế có vốn đầu tư nước ngoài sử dụng</w:t>
      </w:r>
    </w:p>
    <w:p>
      <w:r>
        <w:br w:type="page"/>
      </w:r>
    </w:p>
    <w:p>
      <w:pPr>
        <w:spacing w:after="80" w:line="276" w:lineRule="auto"/>
      </w:pPr>
      <w:r>
        <w:rPr>
          <w:rFonts w:ascii="Times New Roman" w:hAnsi="Times New Roman" w:eastAsia="Times New Roman"/>
          <w:color w:val="808080"/>
          <w:sz w:val="24"/>
        </w:rPr>
        <w:t>11</w:t>
      </w:r>
    </w:p>
    <w:p>
      <w:pPr>
        <w:spacing w:after="80" w:line="276" w:lineRule="auto"/>
      </w:pPr>
      <w:r>
        <w:rPr>
          <w:rFonts w:ascii="Times New Roman" w:hAnsi="Times New Roman" w:eastAsia="Times New Roman"/>
          <w:sz w:val="24"/>
        </w:rPr>
        <w:t xml:space="preserve">đất tại Việt Nam dưới hình thức thuê đất trả tiền hàng năm hoặc trả tiền một lần cho cả thời gian thuê chỉ được: </w:t>
      </w:r>
      <w:r>
        <w:rPr>
          <w:rFonts w:ascii="Times New Roman" w:hAnsi="Times New Roman" w:eastAsia="Times New Roman"/>
          <w:b/>
          <w:sz w:val="24"/>
        </w:rPr>
        <w:t>Thế chấp ... tại các tổ chức tín dụng được phép hoạt động tại Việt Nam.</w:t>
      </w:r>
    </w:p>
    <w:p>
      <w:pPr>
        <w:spacing w:after="80" w:line="276" w:lineRule="auto"/>
      </w:pPr>
      <w:r>
        <w:rPr>
          <w:rFonts w:ascii="Times New Roman" w:hAnsi="Times New Roman" w:eastAsia="Times New Roman"/>
          <w:sz w:val="24"/>
        </w:rPr>
        <w:t xml:space="preserve">Pháp luật Đất đai giới hạn ngặt nghèo chủ thể nhận thế chấp đối với quyền sử dụng đất hoặc tài sản gắn liền với đất thuê của tổ chức có vốn đầu tư nước ngoài. </w:t>
      </w:r>
      <w:r>
        <w:rPr>
          <w:rFonts w:ascii="Times New Roman" w:hAnsi="Times New Roman" w:eastAsia="Times New Roman"/>
          <w:b/>
          <w:sz w:val="24"/>
        </w:rPr>
        <w:t>Họ chỉ được phép thế chấp tại Tổ chức tín dụng (Ngân hàng, tổ chức tài chính được Ngân hàng Nhà nước cấp phép), tuyệt đối không được thế chấp tại các Tổ chức kinh tế thông thường</w:t>
      </w:r>
      <w:r>
        <w:rPr>
          <w:rFonts w:ascii="Times New Roman" w:hAnsi="Times New Roman" w:eastAsia="Times New Roman"/>
          <w:sz w:val="24"/>
        </w:rPr>
        <w:t xml:space="preserve"> (như các công ty thương mại, tập đoàn kinh tế khác...).</w:t>
      </w:r>
    </w:p>
    <w:p>
      <w:pPr>
        <w:spacing w:after="80"/>
        <w:jc w:val="left"/>
      </w:pPr>
      <w:r>
        <w:rPr>
          <w:rFonts w:ascii="Times New Roman" w:hAnsi="Times New Roman" w:eastAsia="Times New Roman"/>
          <w:b/>
          <w:color w:val="0000FF"/>
          <w:sz w:val="24"/>
        </w:rPr>
        <w:t>21. Doanh nghiệp có vốn đầu tư nước ngoài có được nhận thế chấp quyền sử dụng đất không?</w:t>
      </w:r>
    </w:p>
    <w:p>
      <w:pPr>
        <w:spacing w:after="80" w:line="276" w:lineRule="auto"/>
      </w:pPr>
      <w:r>
        <w:rPr>
          <w:rFonts w:ascii="Times New Roman" w:hAnsi="Times New Roman" w:eastAsia="Times New Roman"/>
          <w:sz w:val="24"/>
        </w:rPr>
        <w:t>A. Không được nhận thế chấp quyền sử dụng đất</w:t>
      </w:r>
    </w:p>
    <w:p>
      <w:pPr>
        <w:spacing w:after="80" w:line="276" w:lineRule="auto"/>
      </w:pPr>
      <w:r>
        <w:rPr>
          <w:rFonts w:ascii="Times New Roman" w:hAnsi="Times New Roman" w:eastAsia="Times New Roman"/>
          <w:sz w:val="24"/>
        </w:rPr>
        <w:t>B. Hoàn toàn được nhận thế chấp quyền sử dụng đất theo quy định của Luật Đất đai</w:t>
      </w:r>
    </w:p>
    <w:p>
      <w:pPr>
        <w:spacing w:after="80" w:line="276" w:lineRule="auto"/>
      </w:pPr>
      <w:r>
        <w:rPr>
          <w:rFonts w:ascii="Times New Roman" w:hAnsi="Times New Roman" w:eastAsia="Times New Roman"/>
          <w:sz w:val="24"/>
        </w:rPr>
        <w:t>C. Chỉ được nhận thế chấp quyền sử dụng đất trong một số trường hợp được pháp luật quy định</w:t>
      </w:r>
    </w:p>
    <w:p>
      <w:pPr>
        <w:spacing w:after="80" w:line="276" w:lineRule="auto"/>
      </w:pPr>
      <w:r>
        <w:rPr>
          <w:rFonts w:ascii="Times New Roman" w:hAnsi="Times New Roman" w:eastAsia="Times New Roman"/>
          <w:sz w:val="24"/>
        </w:rPr>
        <w:t>D. Được nhận thế chấp quyền sử dụng đất của các tổ chức kinh tế theo quy định của Luật Đầu tư</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A. Không được nhận thế chấp quyền sử dụng đất</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 xml:space="preserve">CƠ SỞ PHÁP LÝ: Điều 41 và Điều 43 Luật Đất đai 2024 quy định rất rõ về quyền của </w:t>
      </w:r>
      <w:r>
        <w:rPr>
          <w:rFonts w:ascii="Times New Roman" w:hAnsi="Times New Roman" w:eastAsia="Times New Roman"/>
          <w:b/>
          <w:i/>
          <w:sz w:val="24"/>
        </w:rPr>
        <w:t>người gốc Việt Nam định cư ở nước ngoài và tổ chức kinh tế có vốn đầu tư nước ngoài</w:t>
      </w:r>
      <w:r>
        <w:rPr>
          <w:rFonts w:ascii="Times New Roman" w:hAnsi="Times New Roman" w:eastAsia="Times New Roman"/>
          <w:b/>
          <w:sz w:val="24"/>
        </w:rPr>
        <w:t xml:space="preserve"> sử dụng đất tại Việt Nam. Theo đó, các đối tượng này chỉ có quyền: </w:t>
      </w:r>
      <w:r>
        <w:rPr>
          <w:rFonts w:ascii="Times New Roman" w:hAnsi="Times New Roman" w:eastAsia="Times New Roman"/>
          <w:b/>
          <w:i/>
          <w:sz w:val="24"/>
        </w:rPr>
        <w:t xml:space="preserve">“Thế chấp quyền sử dụng đất, tài sản thuộc sở hữu của mình gắn liền với đất tại các </w:t>
      </w:r>
      <w:r>
        <w:rPr>
          <w:rFonts w:ascii="Times New Roman" w:hAnsi="Times New Roman" w:eastAsia="Times New Roman"/>
          <w:b/>
          <w:i/>
          <w:sz w:val="24"/>
          <w:u w:val="single"/>
        </w:rPr>
        <w:t>tổ chức tín dụng được phép hoạt động tại Việt Nam</w:t>
      </w:r>
      <w:r>
        <w:rPr>
          <w:rFonts w:ascii="Times New Roman" w:hAnsi="Times New Roman" w:eastAsia="Times New Roman"/>
          <w:b/>
          <w:i/>
          <w:sz w:val="24"/>
        </w:rPr>
        <w:t>”</w:t>
      </w:r>
      <w:r>
        <w:rPr>
          <w:rFonts w:ascii="Times New Roman" w:hAnsi="Times New Roman" w:eastAsia="Times New Roman"/>
          <w:b/>
          <w:sz w:val="24"/>
        </w:rPr>
        <w:t xml:space="preserve"> (Khoản 2 Điều 41, Khoản 3 Điều 41, Điều 43).</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Nguyên tắc áp dụng: Trong toàn bộ văn bản Luật Đất đai 2024, không có bất kỳ điều khoản nào cho phép doanh nghiệp có vốn đầu tư nước ngoài (không phải tổ chức tín dụng) được quyền nhận thế chấp quyền sử dụng đất.</w:t>
      </w:r>
    </w:p>
    <w:p>
      <w:pPr>
        <w:spacing w:after="80"/>
        <w:jc w:val="left"/>
      </w:pPr>
      <w:r>
        <w:rPr>
          <w:rFonts w:ascii="Times New Roman" w:hAnsi="Times New Roman" w:eastAsia="Times New Roman"/>
          <w:b/>
          <w:color w:val="0000FF"/>
          <w:sz w:val="24"/>
        </w:rPr>
        <w:t>22. Người Việt Nam định cư ở nước ngoài có thể chấp cho tổ chức tín dụng nào?</w:t>
      </w:r>
    </w:p>
    <w:p>
      <w:pPr>
        <w:spacing w:after="80" w:line="276" w:lineRule="auto"/>
      </w:pPr>
      <w:r>
        <w:rPr>
          <w:rFonts w:ascii="Times New Roman" w:hAnsi="Times New Roman" w:eastAsia="Times New Roman"/>
          <w:sz w:val="24"/>
        </w:rPr>
        <w:t>A. Bất kỳ tại các tổ chức tín dụng được phép hoạt động tại Việt Nam</w:t>
      </w:r>
    </w:p>
    <w:p>
      <w:pPr>
        <w:spacing w:after="80" w:line="276" w:lineRule="auto"/>
      </w:pPr>
      <w:r>
        <w:rPr>
          <w:rFonts w:ascii="Times New Roman" w:hAnsi="Times New Roman" w:eastAsia="Times New Roman"/>
          <w:sz w:val="24"/>
        </w:rPr>
        <w:t>B. Thế chấp nhà ở gắn liền với quyền sử dụng đất ở tại tổ chức tín dụng được phép hoạt động tại Việt Nam</w:t>
      </w:r>
    </w:p>
    <w:p>
      <w:pPr>
        <w:spacing w:after="80" w:line="276" w:lineRule="auto"/>
      </w:pPr>
      <w:r>
        <w:rPr>
          <w:rFonts w:ascii="Times New Roman" w:hAnsi="Times New Roman" w:eastAsia="Times New Roman"/>
          <w:sz w:val="24"/>
        </w:rPr>
        <w:t>C. Thế chấp quyền sử dụng đất ở tại các tổ chức tín dụng được phép hoạt động tại Việt Nam</w:t>
      </w:r>
    </w:p>
    <w:p>
      <w:pPr>
        <w:spacing w:after="80" w:line="276" w:lineRule="auto"/>
      </w:pPr>
      <w:r>
        <w:rPr>
          <w:rFonts w:ascii="Times New Roman" w:hAnsi="Times New Roman" w:eastAsia="Times New Roman"/>
          <w:sz w:val="24"/>
        </w:rPr>
        <w:t>D. Không được thế chấp tại bất kỳ các tổ chức tín dụng được phép hoạt động tại Việt Nam</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A. Bất kỳ tại các tổ chức tín dụng được phép hoạt động tại Việt Nam</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 xml:space="preserve">Cơ sở pháp lý: Khoản 2 Điều 41 Luật Đất đai 2024 quy định về quyền và nghĩa vụ của </w:t>
      </w:r>
      <w:r>
        <w:rPr>
          <w:rFonts w:ascii="Times New Roman" w:hAnsi="Times New Roman" w:eastAsia="Times New Roman"/>
          <w:b/>
          <w:sz w:val="24"/>
        </w:rPr>
        <w:t>người gốc Việt Nam định cư ở nước ngoài được phép nhập cảnh vào Việt Nam</w:t>
      </w:r>
      <w:r>
        <w:rPr>
          <w:rFonts w:ascii="Times New Roman" w:hAnsi="Times New Roman" w:eastAsia="Times New Roman"/>
          <w:b/>
          <w:sz w:val="24"/>
        </w:rPr>
        <w:t xml:space="preserve"> khi sử dụng đất tại Việt Nam: </w:t>
      </w:r>
      <w:r>
        <w:rPr>
          <w:rFonts w:ascii="Times New Roman" w:hAnsi="Times New Roman" w:eastAsia="Times New Roman"/>
          <w:b/>
          <w:i/>
          <w:sz w:val="24"/>
        </w:rPr>
        <w:t>“Thế chấp quyền sử dụng đất, tài sản thuộc sở hữu của mình gắn liền với đất tại các tổ chức tín dụng được phép hoạt động tại Việt Nam.”</w:t>
      </w:r>
    </w:p>
    <w:p>
      <w:pPr>
        <w:spacing w:after="80" w:line="276" w:lineRule="auto"/>
      </w:pPr>
      <w:r>
        <w:rPr>
          <w:rFonts w:ascii="Times New Roman" w:hAnsi="Times New Roman" w:eastAsia="Times New Roman"/>
          <w:b/>
          <w:sz w:val="24"/>
        </w:rPr>
        <w:t>Điểm mới của Luật Đất đai 2024:</w:t>
      </w:r>
      <w:r>
        <w:rPr>
          <w:rFonts w:ascii="Times New Roman" w:hAnsi="Times New Roman" w:eastAsia="Times New Roman"/>
          <w:sz w:val="24"/>
        </w:rPr>
        <w:t xml:space="preserve"> Khác với Luật Đất đai 2013 (vốn bó hẹp người Việt Nam định cư ở nước ngoài chỉ được thế chấp nhà ở/đất ở), Luật Đất đai 2024 đã mở rộng quyền tiếp cận đất đai của họ gần như tương đương với cá nhân trong nước. Do đó, họ có quyền </w:t>
      </w:r>
      <w:r>
        <w:rPr>
          <w:rFonts w:ascii="Times New Roman" w:hAnsi="Times New Roman" w:eastAsia="Times New Roman"/>
          <w:b/>
          <w:sz w:val="24"/>
        </w:rPr>
        <w:t>thế chấp quyền sử dụng đất và tài sản gắn liền với đất của mình</w:t>
      </w:r>
      <w:r>
        <w:rPr>
          <w:rFonts w:ascii="Times New Roman" w:hAnsi="Times New Roman" w:eastAsia="Times New Roman"/>
          <w:sz w:val="24"/>
        </w:rPr>
        <w:t xml:space="preserve"> (không phân biệt loại đất nào được phép giao dịch) tại bất kỳ tổ chức tín dụng nào được phép hoạt động tại Việt Nam.</w:t>
      </w:r>
    </w:p>
    <w:p>
      <w:pPr>
        <w:spacing w:after="80" w:line="276" w:lineRule="auto"/>
      </w:pPr>
      <w:r>
        <w:rPr>
          <w:rFonts w:ascii="Times New Roman" w:hAnsi="Times New Roman" w:eastAsia="Times New Roman"/>
          <w:color w:val="808080"/>
          <w:sz w:val="24"/>
        </w:rPr>
        <w:t>12</w:t>
      </w:r>
    </w:p>
    <w:p>
      <w:pPr>
        <w:spacing w:after="80"/>
        <w:jc w:val="left"/>
      </w:pPr>
      <w:r>
        <w:rPr>
          <w:rFonts w:ascii="Times New Roman" w:hAnsi="Times New Roman" w:eastAsia="Times New Roman"/>
          <w:b/>
          <w:color w:val="0000FF"/>
          <w:sz w:val="24"/>
        </w:rPr>
        <w:t>23. Khi bên thế chấp đã hết tiền cho ngân hàng nhưng chưa xóa đăng ký thế chấp thì có công chứng chuyển nhượng/mua bán tài sản đó được hay không?</w:t>
      </w:r>
    </w:p>
    <w:p>
      <w:pPr>
        <w:spacing w:after="80" w:line="276" w:lineRule="auto"/>
      </w:pPr>
      <w:r>
        <w:rPr>
          <w:rFonts w:ascii="Times New Roman" w:hAnsi="Times New Roman" w:eastAsia="Times New Roman"/>
          <w:sz w:val="24"/>
        </w:rPr>
        <w:t>A. Công chứng viên không quan tâm vì bên thế chấp đã thực hiện xong nghĩa vụ với Ngân hàng, vẫn công chứng được</w:t>
      </w:r>
    </w:p>
    <w:p>
      <w:pPr>
        <w:spacing w:after="80" w:line="276" w:lineRule="auto"/>
      </w:pPr>
      <w:r>
        <w:rPr>
          <w:rFonts w:ascii="Times New Roman" w:hAnsi="Times New Roman" w:eastAsia="Times New Roman"/>
          <w:sz w:val="24"/>
        </w:rPr>
        <w:t>B. Công chứng viên hướng dẫn xóa đăng ký thế chấp mới công chứng được</w:t>
      </w:r>
    </w:p>
    <w:p>
      <w:pPr>
        <w:spacing w:after="80" w:line="276" w:lineRule="auto"/>
      </w:pPr>
      <w:r>
        <w:rPr>
          <w:rFonts w:ascii="Times New Roman" w:hAnsi="Times New Roman" w:eastAsia="Times New Roman"/>
          <w:sz w:val="24"/>
        </w:rPr>
        <w:t>C. Công chứng viên hướng dẫn ký trước hợp đồng rồi đi xóa đăng ký thế chấp xong mới công chứng được</w:t>
      </w:r>
    </w:p>
    <w:p>
      <w:pPr>
        <w:spacing w:after="80" w:line="276" w:lineRule="auto"/>
      </w:pPr>
      <w:r>
        <w:rPr>
          <w:rFonts w:ascii="Times New Roman" w:hAnsi="Times New Roman" w:eastAsia="Times New Roman"/>
          <w:sz w:val="24"/>
        </w:rPr>
        <w:t>D. Công chứng viên từ chối công chứng</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B. CCV hướng dẫn xóa đăng ký thế chấp mới công chứng được</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p>
    <w:p>
      <w:pPr>
        <w:pStyle w:val="ListBullet"/>
        <w:spacing w:after="40"/>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Về hiệu lực đối kháng và thời hạn đăng ký:</w:t>
      </w:r>
      <w:r>
        <w:rPr>
          <w:rFonts w:ascii="Times New Roman" w:hAnsi="Times New Roman" w:eastAsia="Times New Roman"/>
          <w:sz w:val="24"/>
        </w:rPr>
        <w:t xml:space="preserve"> Theo điểm b khoản 1 Điều 6 Nghị định 99/2022/NĐ-CP về đăng ký biện pháp bảo đảm: </w:t>
      </w:r>
      <w:r>
        <w:rPr>
          <w:rFonts w:ascii="Times New Roman" w:hAnsi="Times New Roman" w:eastAsia="Times New Roman"/>
          <w:i/>
          <w:sz w:val="24"/>
        </w:rPr>
        <w:t>“Thời hạn có hiệu lực của đăng ký được tính từ thời điểm có hiệu lực của đăng ký đến thời điểm xóa đăng ký”</w:t>
      </w:r>
      <w:r>
        <w:rPr>
          <w:rFonts w:ascii="Times New Roman" w:hAnsi="Times New Roman" w:eastAsia="Times New Roman"/>
          <w:sz w:val="24"/>
        </w:rPr>
        <w:t>. Điều này nghĩa là dù bên thế chấp đã hết tiền trên thực tế, nhưng về mặt pháp lý, thông tin thế chấp chưa được cập nhật xóa trên Sổ địa chính/Cơ sở dữ liệu thì biện pháp thế chấp vẫn đang có hiệu lực pháp luật đối với thứ ba.</w:t>
      </w:r>
    </w:p>
    <w:p>
      <w:pPr>
        <w:pStyle w:val="ListBullet"/>
        <w:spacing w:after="40"/>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Về quyền đoạt tài sản thế chấp:</w:t>
      </w:r>
      <w:r>
        <w:rPr>
          <w:rFonts w:ascii="Times New Roman" w:hAnsi="Times New Roman" w:eastAsia="Times New Roman"/>
          <w:sz w:val="24"/>
        </w:rPr>
        <w:t xml:space="preserve"> Theo khoản 8 Điều 320 và khoản 4 Điều 322 Bộ luật Dân sự 2015, bên thế chấp không được bán, chuyển nhượng tài sản thế chấp trừ khi được bên nhận thế chấp (Ngân hàng) đồng ý.</w:t>
      </w:r>
    </w:p>
    <w:p>
      <w:pPr>
        <w:pStyle w:val="ListBullet"/>
        <w:spacing w:after="40"/>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Trách nhiệm của CCV:</w:t>
      </w:r>
      <w:r>
        <w:rPr>
          <w:rFonts w:ascii="Times New Roman" w:hAnsi="Times New Roman" w:eastAsia="Times New Roman"/>
          <w:sz w:val="24"/>
        </w:rPr>
        <w:t xml:space="preserve"> Theo LCC 2024, CCV phải có trách nhiệm kiểm tra tính pháp lý, tình trạng ngăn chặn của tài sản. Khi tài sản chưa được xóa thế chấp, về mặt giấy tờ tài sản đó vẫn đang bị ràng buộc nghĩa vụ bảo đảm. Do đó, CCV </w:t>
      </w:r>
      <w:r>
        <w:rPr>
          <w:rFonts w:ascii="Times New Roman" w:hAnsi="Times New Roman" w:eastAsia="Times New Roman"/>
          <w:b/>
          <w:sz w:val="24"/>
        </w:rPr>
        <w:t>chưa thể thực hiện việc công chứng hợp đồng chuyển nhượng ngay lúc đó được.</w:t>
      </w:r>
    </w:p>
    <w:p>
      <w:pPr>
        <w:spacing w:after="80"/>
        <w:jc w:val="left"/>
      </w:pPr>
      <w:r>
        <w:rPr>
          <w:rFonts w:ascii="Times New Roman" w:hAnsi="Times New Roman" w:eastAsia="Times New Roman"/>
          <w:b/>
          <w:color w:val="0000FF"/>
          <w:sz w:val="24"/>
        </w:rPr>
        <w:t>24. Ông A có mảnh đất 500 m², ông A xây nhà ở hình thành trong tương lai. Ông A muốn thế chấp nhà thì cần những giấy tờ gì?</w:t>
      </w:r>
    </w:p>
    <w:p>
      <w:pPr>
        <w:spacing w:after="80" w:line="276" w:lineRule="auto"/>
      </w:pPr>
      <w:r>
        <w:rPr>
          <w:rFonts w:ascii="Times New Roman" w:hAnsi="Times New Roman" w:eastAsia="Times New Roman"/>
          <w:sz w:val="24"/>
        </w:rPr>
        <w:t>A. Giấy chứng nhận quyền sử dụng đất và Hợp đồng chuyển nhượng quyền sử dụng đất</w:t>
      </w:r>
    </w:p>
    <w:p>
      <w:pPr>
        <w:spacing w:after="80" w:line="276" w:lineRule="auto"/>
      </w:pPr>
      <w:r>
        <w:rPr>
          <w:rFonts w:ascii="Times New Roman" w:hAnsi="Times New Roman" w:eastAsia="Times New Roman"/>
          <w:sz w:val="24"/>
        </w:rPr>
        <w:t>B. Giấy chứng nhận quyền sử dụng đất, Hợp đồng chuyển nhượng quyền sử dụng đất và Giấy tờ chứng minh đã đóng tiền mua nhà ở</w:t>
      </w:r>
    </w:p>
    <w:p>
      <w:pPr>
        <w:spacing w:after="80" w:line="276" w:lineRule="auto"/>
      </w:pPr>
      <w:r>
        <w:rPr>
          <w:rFonts w:ascii="Times New Roman" w:hAnsi="Times New Roman" w:eastAsia="Times New Roman"/>
          <w:sz w:val="24"/>
        </w:rPr>
        <w:t>C. Giấy chứng nhận quyền sử dụng đất và giấy phép xây dựng nếu thuộc trường hợp phải có</w:t>
      </w:r>
    </w:p>
    <w:p>
      <w:pPr>
        <w:spacing w:after="80" w:line="276" w:lineRule="auto"/>
      </w:pPr>
      <w:r>
        <w:rPr>
          <w:rFonts w:ascii="Times New Roman" w:hAnsi="Times New Roman" w:eastAsia="Times New Roman"/>
          <w:sz w:val="24"/>
        </w:rPr>
        <w:t>D. Hợp đồng mua bán nhà ở và giấy phép xây dựng nếu thuộc trường hợp phải có</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C. Giấy chứng nhận quyền sử dụng đất và giấy phép xây dựng nếu thuộc trường hợp phải có</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 Để giải quyết câu hỏi này, cần xác định rõ “Ông A là ai?” trong mối quan hệ sở hữu nhà ở:</w:t>
      </w:r>
    </w:p>
    <w:p>
      <w:pPr>
        <w:pStyle w:val="ListBullet"/>
        <w:spacing w:after="40"/>
      </w:pPr>
      <w:r>
        <w:rPr>
          <w:rFonts w:ascii="Times New Roman" w:hAnsi="Times New Roman" w:eastAsia="Times New Roman"/>
          <w:sz w:val="24"/>
        </w:rPr>
        <w:t>Ông A có sẵn mảnh đất 500 m2 (đất thuộc quyền sử dụng hợp pháp của ông A).</w:t>
      </w:r>
    </w:p>
    <w:p>
      <w:pPr>
        <w:pStyle w:val="ListBullet"/>
        <w:spacing w:after="40"/>
      </w:pPr>
      <w:r>
        <w:rPr>
          <w:rFonts w:ascii="Times New Roman" w:hAnsi="Times New Roman" w:eastAsia="Times New Roman"/>
          <w:sz w:val="24"/>
        </w:rPr>
        <w:t>Ông A tự xây dựng nhà ở trên chính mảnh đất của mình (đây là nhà ở hình thành trong tương lai cá nhân tự xây dựng, hoàn toàn khác với nhà ở hình thành trong tương lai do doanh nghiệp đầu tư dự án xây dựng để bán).</w:t>
      </w:r>
    </w:p>
    <w:p>
      <w:pPr>
        <w:spacing w:after="80" w:line="276" w:lineRule="auto"/>
      </w:pPr>
      <w:r>
        <w:rPr>
          <w:rFonts w:ascii="Times New Roman" w:hAnsi="Times New Roman" w:eastAsia="Times New Roman"/>
          <w:sz w:val="24"/>
        </w:rPr>
        <w:t xml:space="preserve">Theo quy định tại </w:t>
      </w:r>
      <w:r>
        <w:rPr>
          <w:rFonts w:ascii="Times New Roman" w:hAnsi="Times New Roman" w:eastAsia="Times New Roman"/>
          <w:b/>
          <w:sz w:val="24"/>
        </w:rPr>
        <w:t>Điểm c Khoản 1 Điều 184 Luật Nhà ở 2023</w:t>
      </w:r>
      <w:r>
        <w:rPr>
          <w:rFonts w:ascii="Times New Roman" w:hAnsi="Times New Roman" w:eastAsia="Times New Roman"/>
          <w:sz w:val="24"/>
        </w:rPr>
        <w:t xml:space="preserve"> (về điều kiện thế chấp nhà ở hình thành trong tương lai): </w:t>
      </w:r>
      <w:r>
        <w:rPr>
          <w:rFonts w:ascii="Times New Roman" w:hAnsi="Times New Roman" w:eastAsia="Times New Roman"/>
          <w:i/>
          <w:sz w:val="24"/>
        </w:rPr>
        <w:t xml:space="preserve">“Trường hợp tổ chức, cá nhân xây dựng nhà ở hình thành trong tương lai trên thừa đất ở hợp pháp của mình thì phải có </w:t>
      </w:r>
      <w:r>
        <w:rPr>
          <w:rFonts w:ascii="Times New Roman" w:hAnsi="Times New Roman" w:eastAsia="Times New Roman"/>
          <w:b/>
          <w:i/>
          <w:sz w:val="24"/>
        </w:rPr>
        <w:t>Giấy tờ chứng minh quyền sử dụng đất ... và Giấy phép xây dựng</w:t>
      </w:r>
      <w:r>
        <w:rPr>
          <w:rFonts w:ascii="Times New Roman" w:hAnsi="Times New Roman" w:eastAsia="Times New Roman"/>
          <w:i/>
          <w:sz w:val="24"/>
        </w:rPr>
        <w:t xml:space="preserve"> nếu thuộc trường hợp phải có giấy phép xây dựng”</w:t>
      </w:r>
      <w:r>
        <w:rPr>
          <w:rFonts w:ascii="Times New Roman" w:hAnsi="Times New Roman" w:eastAsia="Times New Roman"/>
          <w:sz w:val="24"/>
        </w:rPr>
        <w:t>.</w:t>
      </w:r>
    </w:p>
    <w:p>
      <w:r>
        <w:br w:type="page"/>
      </w:r>
    </w:p>
    <w:p>
      <w:pPr>
        <w:spacing w:after="80" w:line="276" w:lineRule="auto"/>
      </w:pPr>
      <w:r>
        <w:rPr>
          <w:rFonts w:ascii="Times New Roman" w:hAnsi="Times New Roman" w:eastAsia="Times New Roman"/>
          <w:sz w:val="24"/>
        </w:rPr>
        <w:t>13</w:t>
      </w:r>
    </w:p>
    <w:p>
      <w:pPr>
        <w:spacing w:after="80" w:line="276" w:lineRule="auto"/>
      </w:pPr>
      <w:r>
        <w:rPr>
          <w:rFonts w:ascii="Times New Roman" w:hAnsi="Times New Roman" w:eastAsia="Times New Roman"/>
          <w:b/>
          <w:sz w:val="24"/>
        </w:rPr>
        <w:t>25. Đăng ký giao dịch bảo đảm là quyền của bên nào?</w:t>
      </w:r>
    </w:p>
    <w:p>
      <w:pPr>
        <w:spacing w:after="80" w:line="276" w:lineRule="auto"/>
      </w:pPr>
      <w:r>
        <w:rPr>
          <w:rFonts w:ascii="Times New Roman" w:hAnsi="Times New Roman" w:eastAsia="Times New Roman"/>
          <w:sz w:val="24"/>
        </w:rPr>
        <w:t>A. Quyền của bên bảo đảm</w:t>
      </w:r>
    </w:p>
    <w:p>
      <w:pPr>
        <w:spacing w:after="80" w:line="276" w:lineRule="auto"/>
      </w:pPr>
      <w:r>
        <w:rPr>
          <w:rFonts w:ascii="Times New Roman" w:hAnsi="Times New Roman" w:eastAsia="Times New Roman"/>
          <w:sz w:val="24"/>
        </w:rPr>
        <w:t>B. Quyền của bên nhận bảo đảm</w:t>
      </w:r>
    </w:p>
    <w:p>
      <w:pPr>
        <w:spacing w:after="80" w:line="276" w:lineRule="auto"/>
      </w:pPr>
      <w:r>
        <w:rPr>
          <w:rFonts w:ascii="Times New Roman" w:hAnsi="Times New Roman" w:eastAsia="Times New Roman"/>
          <w:sz w:val="24"/>
        </w:rPr>
        <w:t>C. Quyền của bên bảo đảm và bên nhận bảo đảm</w:t>
      </w:r>
    </w:p>
    <w:p>
      <w:pPr>
        <w:spacing w:after="80" w:line="276" w:lineRule="auto"/>
      </w:pPr>
      <w:r>
        <w:rPr>
          <w:rFonts w:ascii="Times New Roman" w:hAnsi="Times New Roman" w:eastAsia="Times New Roman"/>
          <w:sz w:val="24"/>
        </w:rPr>
        <w:t>D. Không có quy định quyền đăng ký giao dịch bảo đảm</w:t>
      </w:r>
    </w:p>
    <w:p>
      <w:pPr>
        <w:spacing w:after="80" w:line="276" w:lineRule="auto"/>
      </w:pPr>
      <w:r>
        <w:rPr>
          <w:rFonts w:ascii="Times New Roman" w:hAnsi="Times New Roman" w:eastAsia="Times New Roman"/>
          <w:b/>
          <w:color w:val="FF0000"/>
          <w:sz w:val="24"/>
        </w:rPr>
        <w:t>Đáp án: C. Quyền của bên bảo đảm và bên nhận bảo đảm</w:t>
      </w:r>
    </w:p>
    <w:p>
      <w:pPr>
        <w:spacing w:after="80" w:line="276" w:lineRule="auto"/>
      </w:pPr>
      <w:r>
        <w:rPr>
          <w:rFonts w:ascii="Times New Roman" w:hAnsi="Times New Roman" w:eastAsia="Times New Roman"/>
          <w:b/>
          <w:color w:val="0000FF"/>
          <w:sz w:val="24"/>
        </w:rPr>
        <w:t>★ Cơ sở pháp lý:</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Khoản 1 Điều 8 Nghị định 99/2022/NĐ-CP về người yêu cầu đăng ký biện pháp bảo đảm: </w:t>
      </w:r>
      <w:r>
        <w:rPr>
          <w:rFonts w:ascii="Times New Roman" w:hAnsi="Times New Roman" w:eastAsia="Times New Roman"/>
          <w:i/>
          <w:sz w:val="24"/>
        </w:rPr>
        <w:t>“1. Người yêu cầu đăng ký bao gồm bên bảo đảm, bên nhận bảo đảm”.</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Bên cạnh đó, xét về mặt bản chất hợp đồng theo Bộ luật Dân sự 2015, đăng ký biện pháp bảo đảm vừa là quyền lợi giúp bảo vệ quyền ưu tiên thanh toán của Bên nhận bảo đảm (Ngân hàng), vừa là quyền lợi và nghĩa vụ phối hợp của Bên bảo đảm (Chủ tài sản) để hợp đồng có hiệu lực kháng với bên thứ ba. Do đó, cả hai bên đều có quyền tự mình hoặc cùng nhau nộp hồ sơ yêu cầu đăng ký.</w:t>
      </w:r>
    </w:p>
    <w:p>
      <w:pPr>
        <w:spacing w:after="80" w:line="276" w:lineRule="auto"/>
      </w:pPr>
      <w:r>
        <w:rPr>
          <w:rFonts w:ascii="Times New Roman" w:hAnsi="Times New Roman" w:eastAsia="Times New Roman"/>
          <w:b/>
          <w:color w:val="0000FF"/>
          <w:sz w:val="24"/>
        </w:rPr>
        <w:t>★ BẢN TÓM TẮT GHI NHỚ NHANH:</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Trường hợp đăng ký</w:t>
            </w:r>
          </w:p>
        </w:tc>
        <w:tc>
          <w:tcPr>
            <w:tcW w:type="dxa" w:w="3120"/>
          </w:tcPr>
          <w:p>
            <w:pPr>
              <w:spacing w:after="40"/>
            </w:pPr>
            <w:r>
              <w:rPr>
                <w:rFonts w:ascii="Times New Roman" w:hAnsi="Times New Roman" w:eastAsia="Times New Roman"/>
                <w:b/>
                <w:sz w:val="24"/>
              </w:rPr>
              <w:t>Ai có quyền ký đơn/nộp hồ sơ yêu cầu?</w:t>
            </w:r>
          </w:p>
        </w:tc>
        <w:tc>
          <w:tcPr>
            <w:tcW w:type="dxa" w:w="3120"/>
          </w:tcPr>
          <w:p>
            <w:pPr>
              <w:spacing w:after="40"/>
            </w:pPr>
            <w:r>
              <w:rPr>
                <w:rFonts w:ascii="Times New Roman" w:hAnsi="Times New Roman" w:eastAsia="Times New Roman"/>
                <w:b/>
                <w:sz w:val="24"/>
              </w:rPr>
              <w:t>Lưu ý tư cách pháp lý</w:t>
            </w:r>
          </w:p>
        </w:tc>
      </w:tr>
      <w:tr>
        <w:tc>
          <w:tcPr>
            <w:tcW w:type="dxa" w:w="3120"/>
          </w:tcPr>
          <w:p>
            <w:pPr>
              <w:spacing w:after="40"/>
            </w:pPr>
            <w:r>
              <w:rPr>
                <w:rFonts w:ascii="Times New Roman" w:hAnsi="Times New Roman" w:eastAsia="Times New Roman"/>
                <w:b/>
                <w:sz w:val="24"/>
              </w:rPr>
              <w:t>Đăng ký thông thường</w:t>
            </w:r>
          </w:p>
        </w:tc>
        <w:tc>
          <w:tcPr>
            <w:tcW w:type="dxa" w:w="3120"/>
          </w:tcPr>
          <w:p>
            <w:pPr>
              <w:spacing w:after="40"/>
            </w:pPr>
            <w:r>
              <w:rPr>
                <w:rFonts w:ascii="Times New Roman" w:hAnsi="Times New Roman" w:eastAsia="Times New Roman"/>
                <w:sz w:val="24"/>
              </w:rPr>
              <w:t xml:space="preserve">Bên bảo đảm </w:t>
            </w:r>
            <w:r>
              <w:rPr>
                <w:rFonts w:ascii="Times New Roman" w:hAnsi="Times New Roman" w:eastAsia="Times New Roman"/>
                <w:color w:val="FF0000"/>
                <w:sz w:val="24"/>
              </w:rPr>
              <w:t>HOẶC</w:t>
            </w:r>
            <w:r>
              <w:rPr>
                <w:rFonts w:ascii="Times New Roman" w:hAnsi="Times New Roman" w:eastAsia="Times New Roman"/>
                <w:sz w:val="24"/>
              </w:rPr>
              <w:t xml:space="preserve"> Bên nhận bảo đảm (hoặc cả hai cùng ký).</w:t>
            </w:r>
          </w:p>
        </w:tc>
        <w:tc>
          <w:tcPr>
            <w:tcW w:type="dxa" w:w="3120"/>
          </w:tcPr>
          <w:p>
            <w:pPr>
              <w:spacing w:after="40"/>
            </w:pPr>
            <w:r>
              <w:rPr>
                <w:rFonts w:ascii="Times New Roman" w:hAnsi="Times New Roman" w:eastAsia="Times New Roman"/>
                <w:sz w:val="24"/>
              </w:rPr>
              <w:t>Không cần bên này phải ủy quyền cho bên kia khi đi nộp.</w:t>
            </w:r>
          </w:p>
        </w:tc>
      </w:tr>
      <w:tr>
        <w:tc>
          <w:tcPr>
            <w:tcW w:type="dxa" w:w="3120"/>
          </w:tcPr>
          <w:p>
            <w:pPr>
              <w:spacing w:after="40"/>
            </w:pPr>
            <w:r>
              <w:rPr>
                <w:rFonts w:ascii="Times New Roman" w:hAnsi="Times New Roman" w:eastAsia="Times New Roman"/>
                <w:b/>
                <w:sz w:val="24"/>
              </w:rPr>
              <w:t>Đăng ký thay đổi chủ thể</w:t>
            </w:r>
          </w:p>
        </w:tc>
        <w:tc>
          <w:tcPr>
            <w:tcW w:type="dxa" w:w="3120"/>
          </w:tcPr>
          <w:p>
            <w:pPr>
              <w:spacing w:after="40"/>
            </w:pPr>
            <w:r>
              <w:rPr>
                <w:rFonts w:ascii="Times New Roman" w:hAnsi="Times New Roman" w:eastAsia="Times New Roman"/>
                <w:sz w:val="24"/>
              </w:rPr>
              <w:t>Bên bảo đảm mới, Bên nhận bảo đảm mới.</w:t>
            </w:r>
          </w:p>
        </w:tc>
        <w:tc>
          <w:tcPr>
            <w:tcW w:type="dxa" w:w="3120"/>
          </w:tcPr>
          <w:p>
            <w:pPr>
              <w:spacing w:after="40"/>
            </w:pPr>
            <w:r>
              <w:rPr>
                <w:rFonts w:ascii="Times New Roman" w:hAnsi="Times New Roman" w:eastAsia="Times New Roman"/>
                <w:sz w:val="24"/>
              </w:rPr>
              <w:t>Áp dụng khi có chuyển giao quyền/nghĩa vụ nợ.</w:t>
            </w:r>
          </w:p>
        </w:tc>
      </w:tr>
      <w:tr>
        <w:tc>
          <w:tcPr>
            <w:tcW w:type="dxa" w:w="3120"/>
          </w:tcPr>
          <w:p>
            <w:pPr>
              <w:spacing w:after="40"/>
            </w:pPr>
            <w:r>
              <w:rPr>
                <w:rFonts w:ascii="Times New Roman" w:hAnsi="Times New Roman" w:eastAsia="Times New Roman"/>
                <w:b/>
                <w:sz w:val="24"/>
              </w:rPr>
              <w:t>Xóa đăng ký bảo đảm</w:t>
            </w:r>
          </w:p>
        </w:tc>
        <w:tc>
          <w:tcPr>
            <w:tcW w:type="dxa" w:w="3120"/>
          </w:tcPr>
          <w:p>
            <w:pPr>
              <w:spacing w:after="40"/>
            </w:pPr>
            <w:r>
              <w:rPr>
                <w:rFonts w:ascii="Times New Roman" w:hAnsi="Times New Roman" w:eastAsia="Times New Roman"/>
                <w:sz w:val="24"/>
              </w:rPr>
              <w:t xml:space="preserve">Bên nhận bảo đảm (Ngân hàng) </w:t>
            </w:r>
            <w:r>
              <w:rPr>
                <w:rFonts w:ascii="Times New Roman" w:hAnsi="Times New Roman" w:eastAsia="Times New Roman"/>
                <w:color w:val="FF0000"/>
                <w:sz w:val="24"/>
              </w:rPr>
              <w:t>HOẶC</w:t>
            </w:r>
            <w:r>
              <w:rPr>
                <w:rFonts w:ascii="Times New Roman" w:hAnsi="Times New Roman" w:eastAsia="Times New Roman"/>
                <w:sz w:val="24"/>
              </w:rPr>
              <w:t xml:space="preserve"> Bên bảo đảm (kèm văn bản đồng ý xóa của ngân hàng).</w:t>
            </w:r>
          </w:p>
        </w:tc>
        <w:tc>
          <w:tcPr>
            <w:tcW w:type="dxa" w:w="3120"/>
          </w:tcPr>
          <w:p>
            <w:pPr>
              <w:spacing w:after="40"/>
            </w:pPr>
            <w:r>
              <w:rPr>
                <w:rFonts w:ascii="Times New Roman" w:hAnsi="Times New Roman" w:eastAsia="Times New Roman"/>
                <w:sz w:val="24"/>
              </w:rPr>
              <w:t>Thông thường bên bảo đảm sẽ tự đi xóa sau khi được ngân hàng trả gốc/văn bản giải chấp.</w:t>
            </w:r>
          </w:p>
        </w:tc>
      </w:tr>
      <w:tr>
        <w:tc>
          <w:tcPr>
            <w:tcW w:type="dxa" w:w="3120"/>
          </w:tcPr>
          <w:p>
            <w:pPr>
              <w:spacing w:after="40"/>
            </w:pPr>
            <w:r>
              <w:rPr>
                <w:rFonts w:ascii="Times New Roman" w:hAnsi="Times New Roman" w:eastAsia="Times New Roman"/>
                <w:b/>
                <w:sz w:val="24"/>
              </w:rPr>
              <w:t>Trường hợp đặc biệt</w:t>
            </w:r>
          </w:p>
        </w:tc>
        <w:tc>
          <w:tcPr>
            <w:tcW w:type="dxa" w:w="3120"/>
          </w:tcPr>
          <w:p>
            <w:pPr>
              <w:spacing w:after="40"/>
            </w:pPr>
            <w:r>
              <w:rPr>
                <w:rFonts w:ascii="Times New Roman" w:hAnsi="Times New Roman" w:eastAsia="Times New Roman"/>
                <w:sz w:val="24"/>
              </w:rPr>
              <w:t>Người quản lý tài sản, Quản tài viên, Cơ quan thi hành án...</w:t>
            </w:r>
          </w:p>
        </w:tc>
        <w:tc>
          <w:tcPr>
            <w:tcW w:type="dxa" w:w="3120"/>
          </w:tcPr>
          <w:p>
            <w:pPr>
              <w:spacing w:after="40"/>
            </w:pPr>
            <w:r>
              <w:rPr>
                <w:rFonts w:ascii="Times New Roman" w:hAnsi="Times New Roman" w:eastAsia="Times New Roman"/>
                <w:sz w:val="24"/>
              </w:rPr>
              <w:t>Được quyền yêu cầu đăng ký/xóa đăng ký theo quy định xử lý tài sản nợ hoặc phá sản.</w:t>
            </w:r>
          </w:p>
        </w:tc>
      </w:tr>
    </w:tbl>
    <w:p>
      <w:pPr>
        <w:spacing w:after="80" w:line="276" w:lineRule="auto"/>
      </w:pPr>
      <w:r>
        <w:rPr>
          <w:rFonts w:ascii="Times New Roman" w:hAnsi="Times New Roman" w:eastAsia="Times New Roman"/>
          <w:b/>
          <w:sz w:val="24"/>
        </w:rPr>
        <w:t>26. Chủ sở hữu nhà ở là tổ chức được thế chấp vay tại tổ chức tín dụng nào?</w:t>
      </w:r>
    </w:p>
    <w:p>
      <w:pPr>
        <w:spacing w:after="80" w:line="276" w:lineRule="auto"/>
      </w:pPr>
      <w:r>
        <w:rPr>
          <w:rFonts w:ascii="Times New Roman" w:hAnsi="Times New Roman" w:eastAsia="Times New Roman"/>
          <w:sz w:val="24"/>
        </w:rPr>
        <w:t>A. Các tổ chức tín dụng đang hoạt động tại Việt Nam</w:t>
      </w:r>
    </w:p>
    <w:p>
      <w:pPr>
        <w:spacing w:after="80" w:line="276" w:lineRule="auto"/>
      </w:pPr>
      <w:r>
        <w:rPr>
          <w:rFonts w:ascii="Times New Roman" w:hAnsi="Times New Roman" w:eastAsia="Times New Roman"/>
          <w:sz w:val="24"/>
        </w:rPr>
        <w:t>B. Chỉ được thế chấp vay tại một số tổ chức tín dụng được quy định tại Việt Nam</w:t>
      </w:r>
    </w:p>
    <w:p>
      <w:pPr>
        <w:spacing w:after="80" w:line="276" w:lineRule="auto"/>
      </w:pPr>
      <w:r>
        <w:rPr>
          <w:rFonts w:ascii="Times New Roman" w:hAnsi="Times New Roman" w:eastAsia="Times New Roman"/>
          <w:sz w:val="24"/>
        </w:rPr>
        <w:t>C. Chỉ được thế chấp vay tại tổ chức kinh tế khác hoặc cá nhân theo quy định của pháp luật Việt Nam</w:t>
      </w:r>
    </w:p>
    <w:p>
      <w:pPr>
        <w:spacing w:after="80" w:line="276" w:lineRule="auto"/>
      </w:pPr>
      <w:r>
        <w:rPr>
          <w:rFonts w:ascii="Times New Roman" w:hAnsi="Times New Roman" w:eastAsia="Times New Roman"/>
          <w:sz w:val="24"/>
        </w:rPr>
        <w:t>D. Không được thế chấp vay tại bất kỳ các tổ chức tín dụng đang hoạt động tại Việt Nam</w:t>
      </w:r>
    </w:p>
    <w:p>
      <w:pPr>
        <w:spacing w:after="80" w:line="276" w:lineRule="auto"/>
      </w:pPr>
      <w:r>
        <w:rPr>
          <w:rFonts w:ascii="Times New Roman" w:hAnsi="Times New Roman" w:eastAsia="Times New Roman"/>
          <w:b/>
          <w:color w:val="FF0000"/>
          <w:sz w:val="24"/>
        </w:rPr>
        <w:t>Đáp án: A. Các tổ chức tín dụng đang hoạt động tại Việt Nam</w:t>
      </w:r>
    </w:p>
    <w:p>
      <w:pPr>
        <w:spacing w:after="80" w:line="276" w:lineRule="auto"/>
      </w:pPr>
      <w:r>
        <w:rPr>
          <w:rFonts w:ascii="Times New Roman" w:hAnsi="Times New Roman" w:eastAsia="Times New Roman"/>
          <w:b/>
          <w:color w:val="0000FF"/>
          <w:sz w:val="24"/>
        </w:rPr>
        <w:t>★ Cơ sở pháp lý: Căn cứ K1 Đ181 Luật nhà ở 2023 quy định trực diện về Bên thế chấp và bên nhận thế chấp</w:t>
      </w:r>
    </w:p>
    <w:p>
      <w:pPr>
        <w:spacing w:after="80" w:line="276" w:lineRule="auto"/>
      </w:pPr>
      <w:r>
        <w:rPr>
          <w:rFonts w:ascii="Times New Roman" w:hAnsi="Times New Roman" w:eastAsia="Times New Roman"/>
          <w:sz w:val="24"/>
        </w:rPr>
        <w:t>14</w:t>
      </w:r>
    </w:p>
    <w:p>
      <w:pPr>
        <w:spacing w:after="80" w:line="276" w:lineRule="auto"/>
      </w:pPr>
      <w:r>
        <w:rPr>
          <w:rFonts w:ascii="Times New Roman" w:hAnsi="Times New Roman" w:eastAsia="Times New Roman"/>
          <w:sz w:val="24"/>
        </w:rPr>
        <w:t xml:space="preserve">chấp nhà ở: </w:t>
      </w:r>
      <w:r>
        <w:rPr>
          <w:rFonts w:ascii="Times New Roman" w:hAnsi="Times New Roman" w:eastAsia="Times New Roman"/>
          <w:i/>
          <w:sz w:val="24"/>
        </w:rPr>
        <w:t xml:space="preserve">“Chủ sở hữu nhà ở là </w:t>
      </w:r>
      <w:r>
        <w:rPr>
          <w:rFonts w:ascii="Times New Roman" w:hAnsi="Times New Roman" w:eastAsia="Times New Roman"/>
          <w:i/>
          <w:color w:val="FFFF00"/>
          <w:sz w:val="24"/>
        </w:rPr>
        <w:t>tổ chức</w:t>
      </w:r>
      <w:r>
        <w:rPr>
          <w:rFonts w:ascii="Times New Roman" w:hAnsi="Times New Roman" w:eastAsia="Times New Roman"/>
          <w:i/>
          <w:sz w:val="24"/>
        </w:rPr>
        <w:t xml:space="preserve"> được thế chấp nhà ở tại </w:t>
      </w:r>
      <w:r>
        <w:rPr>
          <w:rFonts w:ascii="Times New Roman" w:hAnsi="Times New Roman" w:eastAsia="Times New Roman"/>
          <w:i/>
          <w:color w:val="FFFF00"/>
          <w:sz w:val="24"/>
        </w:rPr>
        <w:t>tổ chức tín dụng đang hoạt động tại Việt Nam</w:t>
      </w:r>
      <w:r>
        <w:rPr>
          <w:rFonts w:ascii="Times New Roman" w:hAnsi="Times New Roman" w:eastAsia="Times New Roman"/>
          <w:i/>
          <w:sz w:val="24"/>
        </w:rPr>
        <w:t>”</w:t>
      </w:r>
      <w:r>
        <w:rPr>
          <w:rFonts w:ascii="Times New Roman" w:hAnsi="Times New Roman" w:eastAsia="Times New Roman"/>
          <w:sz w:val="24"/>
        </w:rPr>
        <w:t xml:space="preserve">. Quy định này đồng bộ với </w:t>
      </w:r>
      <w:r>
        <w:rPr>
          <w:rFonts w:ascii="Times New Roman" w:hAnsi="Times New Roman" w:eastAsia="Times New Roman"/>
          <w:b/>
          <w:sz w:val="24"/>
        </w:rPr>
        <w:t>Luật Các tổ chức tín dụng</w:t>
      </w:r>
      <w:r>
        <w:rPr>
          <w:rFonts w:ascii="Times New Roman" w:hAnsi="Times New Roman" w:eastAsia="Times New Roman"/>
          <w:sz w:val="24"/>
        </w:rPr>
        <w:t xml:space="preserve"> nhằm đảm bảo các tài sản lớn của pháp nhân (tổ chức) khi đưa vào vòng xoáy vốn phải được kiểm soát bởi hệ thống ngân hàng/tổ chức tài chính hợp pháp dưới sự quản lý của Ngân hàng Nhà nước Việt Nam.</w:t>
      </w:r>
    </w:p>
    <w:p>
      <w:pPr>
        <w:spacing w:after="80" w:line="276" w:lineRule="auto"/>
      </w:pPr>
      <w:r>
        <w:rPr>
          <w:rFonts w:ascii="Times New Roman" w:hAnsi="Times New Roman" w:eastAsia="Times New Roman"/>
          <w:b/>
          <w:sz w:val="24"/>
        </w:rPr>
        <w:t>27. Hợp đồng mà một bên đưa vào điều kiện bất lợi cho bên kia. Thì khi giải thích hợp đồng, giải quyết thế nào?</w:t>
      </w:r>
    </w:p>
    <w:p>
      <w:pPr>
        <w:spacing w:after="80" w:line="276" w:lineRule="auto"/>
      </w:pPr>
      <w:r>
        <w:rPr>
          <w:rFonts w:ascii="Times New Roman" w:hAnsi="Times New Roman" w:eastAsia="Times New Roman"/>
          <w:sz w:val="24"/>
        </w:rPr>
        <w:t>A. Khi giải thích hợp đồng theo hướng bất lợi cho bên đưa vào</w:t>
      </w:r>
    </w:p>
    <w:p>
      <w:pPr>
        <w:spacing w:after="80" w:line="276" w:lineRule="auto"/>
      </w:pPr>
      <w:r>
        <w:rPr>
          <w:rFonts w:ascii="Times New Roman" w:hAnsi="Times New Roman" w:eastAsia="Times New Roman"/>
          <w:sz w:val="24"/>
        </w:rPr>
        <w:t>B. Khi giải thích hợp đồng theo hướng có lợi cho bên kia</w:t>
      </w:r>
    </w:p>
    <w:p>
      <w:pPr>
        <w:spacing w:after="80" w:line="276" w:lineRule="auto"/>
      </w:pPr>
      <w:r>
        <w:rPr>
          <w:rFonts w:ascii="Times New Roman" w:hAnsi="Times New Roman" w:eastAsia="Times New Roman"/>
          <w:sz w:val="24"/>
        </w:rPr>
        <w:t>C. Khi giải thích hợp đồng theo căn cứ vào ý chí của các bên</w:t>
      </w:r>
    </w:p>
    <w:p>
      <w:pPr>
        <w:spacing w:after="80" w:line="276" w:lineRule="auto"/>
      </w:pPr>
      <w:r>
        <w:rPr>
          <w:rFonts w:ascii="Times New Roman" w:hAnsi="Times New Roman" w:eastAsia="Times New Roman"/>
          <w:sz w:val="24"/>
        </w:rPr>
        <w:t>D. Khi giải thích hợp đồng theo ý chí chung của các bên</w:t>
      </w:r>
    </w:p>
    <w:p>
      <w:pPr>
        <w:spacing w:after="80" w:line="276" w:lineRule="auto"/>
      </w:pPr>
      <w:r>
        <w:rPr>
          <w:rFonts w:ascii="Times New Roman" w:hAnsi="Times New Roman" w:eastAsia="Times New Roman"/>
          <w:b/>
          <w:color w:val="FF0000"/>
          <w:sz w:val="24"/>
        </w:rPr>
        <w:t>Đáp án: B. Khi giải thích hợp đồng theo hướng có lợi cho bên kia</w:t>
      </w:r>
    </w:p>
    <w:p>
      <w:pPr>
        <w:spacing w:after="80" w:line="276" w:lineRule="auto"/>
      </w:pPr>
      <w:r>
        <w:rPr>
          <w:rFonts w:ascii="Times New Roman" w:hAnsi="Times New Roman" w:eastAsia="Times New Roman"/>
          <w:b/>
          <w:color w:val="0000FF"/>
          <w:sz w:val="24"/>
        </w:rPr>
        <w:t>★ Cơ sở pháp lý:</w:t>
      </w:r>
      <w:r>
        <w:rPr>
          <w:rFonts w:ascii="Times New Roman" w:hAnsi="Times New Roman" w:eastAsia="Times New Roman"/>
          <w:sz w:val="24"/>
        </w:rPr>
        <w:t xml:space="preserve"> Khoản 6 Điều 404 Bộ luật Dân sự 2015: </w:t>
      </w:r>
      <w:r>
        <w:rPr>
          <w:rFonts w:ascii="Times New Roman" w:hAnsi="Times New Roman" w:eastAsia="Times New Roman"/>
          <w:i/>
          <w:sz w:val="24"/>
        </w:rPr>
        <w:t xml:space="preserve">“Trường hợp bên soạn thảo đưa vào hợp đồng nội dung bất lợi cho bên kia thì khi giải thích hợp đồng phải theo hướng </w:t>
      </w:r>
      <w:r>
        <w:rPr>
          <w:rFonts w:ascii="Times New Roman" w:hAnsi="Times New Roman" w:eastAsia="Times New Roman"/>
          <w:b/>
          <w:i/>
          <w:sz w:val="24"/>
        </w:rPr>
        <w:t>có lợi cho bên kia</w:t>
      </w:r>
      <w:r>
        <w:rPr>
          <w:rFonts w:ascii="Times New Roman" w:hAnsi="Times New Roman" w:eastAsia="Times New Roman"/>
          <w:i/>
          <w:sz w:val="24"/>
        </w:rPr>
        <w:t>”</w:t>
      </w:r>
      <w:r>
        <w:rPr>
          <w:rFonts w:ascii="Times New Roman" w:hAnsi="Times New Roman" w:eastAsia="Times New Roman"/>
          <w:sz w:val="24"/>
        </w:rPr>
        <w:t>.</w:t>
      </w:r>
    </w:p>
    <w:p>
      <w:pPr>
        <w:spacing w:after="80" w:line="276" w:lineRule="auto"/>
      </w:pPr>
      <w:r>
        <w:rPr>
          <w:rFonts w:ascii="Times New Roman" w:hAnsi="Times New Roman" w:eastAsia="Times New Roman"/>
          <w:b/>
          <w:color w:val="0000FF"/>
          <w:sz w:val="24"/>
        </w:rPr>
        <w:t>★ BẢN TÓM TẮT SO SÁNH:</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Tình huống hợp đồng</w:t>
            </w:r>
          </w:p>
        </w:tc>
        <w:tc>
          <w:tcPr>
            <w:tcW w:type="dxa" w:w="3120"/>
          </w:tcPr>
          <w:p>
            <w:pPr>
              <w:spacing w:after="40"/>
            </w:pPr>
            <w:r>
              <w:rPr>
                <w:rFonts w:ascii="Times New Roman" w:hAnsi="Times New Roman" w:eastAsia="Times New Roman"/>
                <w:b/>
                <w:sz w:val="24"/>
              </w:rPr>
              <w:t>Cách giải thích theo Luật định</w:t>
            </w:r>
          </w:p>
        </w:tc>
        <w:tc>
          <w:tcPr>
            <w:tcW w:type="dxa" w:w="3120"/>
          </w:tcPr>
          <w:p>
            <w:pPr>
              <w:spacing w:after="40"/>
            </w:pPr>
            <w:r>
              <w:rPr>
                <w:rFonts w:ascii="Times New Roman" w:hAnsi="Times New Roman" w:eastAsia="Times New Roman"/>
                <w:b/>
                <w:sz w:val="24"/>
              </w:rPr>
              <w:t>Điều luật cụ thể</w:t>
            </w:r>
          </w:p>
        </w:tc>
      </w:tr>
      <w:tr>
        <w:tc>
          <w:tcPr>
            <w:tcW w:type="dxa" w:w="3120"/>
          </w:tcPr>
          <w:p>
            <w:pPr>
              <w:spacing w:after="40"/>
            </w:pPr>
            <w:r>
              <w:rPr>
                <w:rFonts w:ascii="Times New Roman" w:hAnsi="Times New Roman" w:eastAsia="Times New Roman"/>
                <w:b/>
                <w:sz w:val="24"/>
              </w:rPr>
              <w:t>Hợp đồng thông thường (Mập mờ, khó hiểu)</w:t>
            </w:r>
          </w:p>
        </w:tc>
        <w:tc>
          <w:tcPr>
            <w:tcW w:type="dxa" w:w="3120"/>
          </w:tcPr>
          <w:p>
            <w:pPr>
              <w:spacing w:after="40"/>
            </w:pPr>
            <w:r>
              <w:rPr>
                <w:rFonts w:ascii="Times New Roman" w:hAnsi="Times New Roman" w:eastAsia="Times New Roman"/>
                <w:sz w:val="24"/>
              </w:rPr>
              <w:br/>
              <w:t xml:space="preserve">          Theo </w:t>
            </w:r>
            <w:r>
              <w:rPr>
                <w:rFonts w:ascii="Times New Roman" w:hAnsi="Times New Roman" w:eastAsia="Times New Roman"/>
                <w:b/>
                <w:sz w:val="24"/>
              </w:rPr>
              <w:t>Ý chí đích thực</w:t>
            </w:r>
            <w:r>
              <w:rPr>
                <w:rFonts w:ascii="Times New Roman" w:hAnsi="Times New Roman" w:eastAsia="Times New Roman"/>
                <w:sz w:val="24"/>
              </w:rPr>
              <w:br/>
            </w:r>
            <w:r>
              <w:rPr>
                <w:rFonts w:ascii="Times New Roman" w:hAnsi="Times New Roman" w:eastAsia="Times New Roman"/>
                <w:sz w:val="24"/>
              </w:rPr>
              <w:br/>
              <w:t xml:space="preserve">          Theo </w:t>
            </w:r>
            <w:r>
              <w:rPr>
                <w:rFonts w:ascii="Times New Roman" w:hAnsi="Times New Roman" w:eastAsia="Times New Roman"/>
                <w:b/>
                <w:sz w:val="24"/>
              </w:rPr>
              <w:t>Mục đích</w:t>
            </w:r>
            <w:r>
              <w:rPr>
                <w:rFonts w:ascii="Times New Roman" w:hAnsi="Times New Roman" w:eastAsia="Times New Roman"/>
                <w:sz w:val="24"/>
              </w:rPr>
              <w:br/>
            </w:r>
            <w:r>
              <w:rPr>
                <w:rFonts w:ascii="Times New Roman" w:hAnsi="Times New Roman" w:eastAsia="Times New Roman"/>
                <w:sz w:val="24"/>
              </w:rPr>
              <w:br/>
              <w:t xml:space="preserve">          Theo </w:t>
            </w:r>
            <w:r>
              <w:rPr>
                <w:rFonts w:ascii="Times New Roman" w:hAnsi="Times New Roman" w:eastAsia="Times New Roman"/>
                <w:b/>
                <w:sz w:val="24"/>
              </w:rPr>
              <w:t>Tập quán</w:t>
            </w:r>
          </w:p>
        </w:tc>
        <w:tc>
          <w:tcPr>
            <w:tcW w:type="dxa" w:w="3120"/>
          </w:tcPr>
          <w:p>
            <w:pPr>
              <w:spacing w:after="40"/>
            </w:pPr>
            <w:r>
              <w:rPr>
                <w:rFonts w:ascii="Times New Roman" w:hAnsi="Times New Roman" w:eastAsia="Times New Roman"/>
                <w:sz w:val="24"/>
              </w:rPr>
              <w:br/>
              <w:t xml:space="preserve">          Khoản 1, 2, 3 Điều 404</w:t>
              <w:br/>
              <w:t xml:space="preserve">        </w:t>
            </w:r>
          </w:p>
        </w:tc>
      </w:tr>
      <w:tr>
        <w:tc>
          <w:tcPr>
            <w:tcW w:type="dxa" w:w="3120"/>
          </w:tcPr>
          <w:p>
            <w:pPr>
              <w:spacing w:after="40"/>
            </w:pPr>
            <w:r>
              <w:rPr>
                <w:rFonts w:ascii="Times New Roman" w:hAnsi="Times New Roman" w:eastAsia="Times New Roman"/>
                <w:b/>
                <w:sz w:val="24"/>
              </w:rPr>
              <w:t>Một bên cài cắm nội dung bất lợi</w:t>
            </w:r>
          </w:p>
        </w:tc>
        <w:tc>
          <w:tcPr>
            <w:tcW w:type="dxa" w:w="3120"/>
          </w:tcPr>
          <w:p>
            <w:pPr>
              <w:spacing w:after="40"/>
            </w:pPr>
            <w:r>
              <w:rPr>
                <w:rFonts w:ascii="Times New Roman" w:hAnsi="Times New Roman" w:eastAsia="Times New Roman"/>
                <w:sz w:val="24"/>
              </w:rPr>
              <w:t xml:space="preserve">Theo hướng </w:t>
            </w:r>
            <w:r>
              <w:rPr>
                <w:rFonts w:ascii="Times New Roman" w:hAnsi="Times New Roman" w:eastAsia="Times New Roman"/>
                <w:b/>
                <w:sz w:val="24"/>
              </w:rPr>
              <w:t>CÓ LỢI CHO BÊN KIA</w:t>
            </w:r>
          </w:p>
        </w:tc>
        <w:tc>
          <w:tcPr>
            <w:tcW w:type="dxa" w:w="3120"/>
          </w:tcPr>
          <w:p>
            <w:pPr>
              <w:spacing w:after="40"/>
            </w:pPr>
            <w:r>
              <w:rPr>
                <w:rFonts w:ascii="Times New Roman" w:hAnsi="Times New Roman" w:eastAsia="Times New Roman"/>
                <w:sz w:val="24"/>
              </w:rPr>
              <w:t>Khoản 6 Điều 404</w:t>
            </w:r>
          </w:p>
        </w:tc>
      </w:tr>
      <w:tr>
        <w:tc>
          <w:tcPr>
            <w:tcW w:type="dxa" w:w="3120"/>
          </w:tcPr>
          <w:p>
            <w:pPr>
              <w:spacing w:after="40"/>
            </w:pPr>
            <w:r>
              <w:rPr>
                <w:rFonts w:ascii="Times New Roman" w:hAnsi="Times New Roman" w:eastAsia="Times New Roman"/>
                <w:b/>
                <w:sz w:val="24"/>
              </w:rPr>
              <w:t>Hợp đồng theo mẫu / Điều kiện giao dịch chung</w:t>
            </w:r>
          </w:p>
        </w:tc>
        <w:tc>
          <w:tcPr>
            <w:tcW w:type="dxa" w:w="3120"/>
          </w:tcPr>
          <w:p>
            <w:pPr>
              <w:spacing w:after="40"/>
            </w:pPr>
            <w:r>
              <w:rPr>
                <w:rFonts w:ascii="Times New Roman" w:hAnsi="Times New Roman" w:eastAsia="Times New Roman"/>
                <w:sz w:val="24"/>
              </w:rPr>
              <w:t xml:space="preserve">Theo hướng </w:t>
            </w:r>
            <w:r>
              <w:rPr>
                <w:rFonts w:ascii="Times New Roman" w:hAnsi="Times New Roman" w:eastAsia="Times New Roman"/>
                <w:b/>
                <w:sz w:val="24"/>
              </w:rPr>
              <w:t>CÓ LỢI CHO BÊN CHẤP NHẬN</w:t>
            </w:r>
          </w:p>
        </w:tc>
        <w:tc>
          <w:tcPr>
            <w:tcW w:type="dxa" w:w="3120"/>
          </w:tcPr>
          <w:p>
            <w:pPr>
              <w:spacing w:after="40"/>
            </w:pPr>
            <w:r>
              <w:rPr>
                <w:rFonts w:ascii="Times New Roman" w:hAnsi="Times New Roman" w:eastAsia="Times New Roman"/>
                <w:sz w:val="24"/>
              </w:rPr>
              <w:t>Khoản 3 Điều 405</w:t>
            </w:r>
          </w:p>
        </w:tc>
      </w:tr>
    </w:tbl>
    <w:p>
      <w:pPr>
        <w:spacing w:after="80" w:line="276" w:lineRule="auto"/>
      </w:pPr>
      <w:r>
        <w:rPr>
          <w:rFonts w:ascii="Times New Roman" w:hAnsi="Times New Roman" w:eastAsia="Times New Roman"/>
          <w:b/>
          <w:sz w:val="24"/>
        </w:rPr>
        <w:t>28. Người nước ngoài bị vi phạm pháp luật tại Việt Nam, thẩm quyền trục xuất là của cơ quan nào?</w:t>
      </w:r>
    </w:p>
    <w:p>
      <w:pPr>
        <w:spacing w:after="80" w:line="276" w:lineRule="auto"/>
      </w:pPr>
      <w:r>
        <w:rPr>
          <w:rFonts w:ascii="Times New Roman" w:hAnsi="Times New Roman" w:eastAsia="Times New Roman"/>
          <w:sz w:val="24"/>
        </w:rPr>
        <w:t>A. Bộ trưởng Bộ Công an</w:t>
      </w:r>
    </w:p>
    <w:p>
      <w:pPr>
        <w:spacing w:after="80" w:line="276" w:lineRule="auto"/>
      </w:pPr>
      <w:r>
        <w:rPr>
          <w:rFonts w:ascii="Times New Roman" w:hAnsi="Times New Roman" w:eastAsia="Times New Roman"/>
          <w:sz w:val="24"/>
        </w:rPr>
        <w:t>B. Bộ trưởng Bộ ngoại giao</w:t>
      </w:r>
    </w:p>
    <w:p>
      <w:pPr>
        <w:spacing w:after="80" w:line="276" w:lineRule="auto"/>
      </w:pPr>
      <w:r>
        <w:rPr>
          <w:rFonts w:ascii="Times New Roman" w:hAnsi="Times New Roman" w:eastAsia="Times New Roman"/>
          <w:sz w:val="24"/>
        </w:rPr>
        <w:t>C. Giám đốc Sở Tư pháp</w:t>
      </w:r>
    </w:p>
    <w:p>
      <w:pPr>
        <w:spacing w:after="80" w:line="276" w:lineRule="auto"/>
      </w:pPr>
      <w:r>
        <w:rPr>
          <w:rFonts w:ascii="Times New Roman" w:hAnsi="Times New Roman" w:eastAsia="Times New Roman"/>
          <w:sz w:val="24"/>
        </w:rPr>
        <w:t>D. Giám đốc Công an cấp tỉnh</w:t>
      </w:r>
    </w:p>
    <w:p>
      <w:pPr>
        <w:spacing w:after="80" w:line="276" w:lineRule="auto"/>
      </w:pPr>
      <w:r>
        <w:rPr>
          <w:rFonts w:ascii="Times New Roman" w:hAnsi="Times New Roman" w:eastAsia="Times New Roman"/>
          <w:b/>
          <w:color w:val="FF0000"/>
          <w:sz w:val="24"/>
        </w:rPr>
        <w:t>Đáp án: D. Giám đốc Công an cấp Tỉnh</w:t>
      </w:r>
    </w:p>
    <w:p>
      <w:pPr>
        <w:spacing w:after="80" w:line="276" w:lineRule="auto"/>
      </w:pPr>
      <w:r>
        <w:rPr>
          <w:rFonts w:ascii="Times New Roman" w:hAnsi="Times New Roman" w:eastAsia="Times New Roman"/>
          <w:b/>
          <w:color w:val="0000FF"/>
          <w:sz w:val="24"/>
        </w:rPr>
        <w:t>★ Cơ sở pháp lý:</w:t>
      </w:r>
      <w:r>
        <w:rPr>
          <w:rFonts w:ascii="Times New Roman" w:hAnsi="Times New Roman" w:eastAsia="Times New Roman"/>
          <w:sz w:val="24"/>
        </w:rPr>
        <w:t xml:space="preserve"> Khoản 5 Điều 39 Luật xử lý vi phạm hành chính 2012 (được giữ nguyên tinh thần phân định thẩm quyền tại Điều 37a và bổ sung hệ thống chức danh tại Luật Xử lý vi phạm hành chính sửa đổi 2025).</w:t>
      </w:r>
    </w:p>
    <w:p>
      <w:pPr>
        <w:spacing w:after="80" w:line="276" w:lineRule="auto"/>
      </w:pPr>
      <w:r>
        <w:rPr>
          <w:rFonts w:ascii="Times New Roman" w:hAnsi="Times New Roman" w:eastAsia="Times New Roman"/>
          <w:b/>
          <w:sz w:val="24"/>
        </w:rPr>
        <w:t>Nội dung điều luật (Điểm d Khoản 5 Điều 39):</w:t>
      </w:r>
      <w:r>
        <w:rPr>
          <w:rFonts w:ascii="Times New Roman" w:hAnsi="Times New Roman" w:eastAsia="Times New Roman"/>
          <w:sz w:val="24"/>
        </w:rPr>
        <w:t xml:space="preserve"> </w:t>
      </w:r>
      <w:r>
        <w:rPr>
          <w:rFonts w:ascii="Times New Roman" w:hAnsi="Times New Roman" w:eastAsia="Times New Roman"/>
          <w:i/>
          <w:sz w:val="24"/>
        </w:rPr>
        <w:t xml:space="preserve">“5. </w:t>
      </w:r>
      <w:r>
        <w:rPr>
          <w:rFonts w:ascii="Times New Roman" w:hAnsi="Times New Roman" w:eastAsia="Times New Roman"/>
          <w:i/>
          <w:color w:val="FFFF00"/>
          <w:sz w:val="24"/>
        </w:rPr>
        <w:t>Giám đốc Công an cấp tỉnh</w:t>
      </w:r>
      <w:r>
        <w:rPr>
          <w:rFonts w:ascii="Times New Roman" w:hAnsi="Times New Roman" w:eastAsia="Times New Roman"/>
          <w:i/>
          <w:sz w:val="24"/>
        </w:rPr>
        <w:t xml:space="preserve"> có quyền: [...] đ) Giám đốc Công an cấp tỉnh quyết định áp dụng hình thức xử phạt trục xuất”.</w:t>
      </w:r>
    </w:p>
    <w:p>
      <w:pPr>
        <w:spacing w:after="80" w:line="276" w:lineRule="auto"/>
      </w:pPr>
      <w:r>
        <w:rPr>
          <w:rFonts w:ascii="Times New Roman" w:hAnsi="Times New Roman" w:eastAsia="Times New Roman"/>
          <w:i/>
          <w:sz w:val="24"/>
        </w:rPr>
        <w:t xml:space="preserve">(Lưu ý thêm: Ngoài Giám đốc Công an cấp tỉnh thì </w:t>
      </w:r>
      <w:r>
        <w:rPr>
          <w:rFonts w:ascii="Times New Roman" w:hAnsi="Times New Roman" w:eastAsia="Times New Roman"/>
          <w:i/>
          <w:color w:val="FFFF00"/>
          <w:sz w:val="24"/>
        </w:rPr>
        <w:t>Cục trưởng Cục Quản lý xuất nhập cảnh</w:t>
      </w:r>
      <w:r>
        <w:rPr>
          <w:rFonts w:ascii="Times New Roman" w:hAnsi="Times New Roman" w:eastAsia="Times New Roman"/>
          <w:i/>
          <w:sz w:val="24"/>
        </w:rPr>
        <w:t xml:space="preserve"> cũng có thẩm quyền này theo </w:t>
      </w:r>
      <w:r>
        <w:rPr>
          <w:rFonts w:ascii="Times New Roman" w:hAnsi="Times New Roman" w:eastAsia="Times New Roman"/>
          <w:b/>
          <w:i/>
          <w:sz w:val="24"/>
        </w:rPr>
        <w:t>Khoản 7 Điều 39</w:t>
      </w:r>
      <w:r>
        <w:rPr>
          <w:rFonts w:ascii="Times New Roman" w:hAnsi="Times New Roman" w:eastAsia="Times New Roman"/>
          <w:i/>
          <w:sz w:val="24"/>
        </w:rPr>
        <w:t>).</w:t>
      </w:r>
    </w:p>
    <w:p>
      <w:pPr>
        <w:spacing w:after="80" w:line="276" w:lineRule="auto"/>
      </w:pPr>
      <w:r>
        <w:rPr>
          <w:rFonts w:ascii="Times New Roman" w:hAnsi="Times New Roman" w:eastAsia="Times New Roman"/>
          <w:b/>
          <w:color w:val="0000FF"/>
          <w:sz w:val="24"/>
        </w:rPr>
        <w:t>★ BẢN TÓM TẮT GHI NHỚ VỀ HÌNH THỨC XỬ PHẠT TRỤC XUẤT</w:t>
      </w:r>
    </w:p>
    <w:p>
      <w:r>
        <w:br w:type="page"/>
      </w:r>
    </w:p>
    <w:p>
      <w:pPr>
        <w:spacing w:after="80" w:line="276" w:lineRule="auto"/>
      </w:pPr>
      <w:r>
        <w:rPr>
          <w:rFonts w:ascii="Times New Roman" w:hAnsi="Times New Roman" w:eastAsia="Times New Roman"/>
          <w:sz w:val="24"/>
        </w:rPr>
        <w:t>15</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color w:val="F2F2F2"/>
                <w:sz w:val="24"/>
              </w:rPr>
              <w:t>Nội dung cốt lõi</w:t>
            </w:r>
          </w:p>
        </w:tc>
        <w:tc>
          <w:tcPr>
            <w:tcW w:type="dxa" w:w="3120"/>
          </w:tcPr>
          <w:p>
            <w:pPr>
              <w:spacing w:after="40"/>
            </w:pPr>
            <w:r>
              <w:rPr>
                <w:rFonts w:ascii="Times New Roman" w:hAnsi="Times New Roman" w:eastAsia="Times New Roman"/>
                <w:b/>
                <w:color w:val="F2F2F2"/>
                <w:sz w:val="24"/>
              </w:rPr>
              <w:t>Quy định pháp lý cần nhớ để thi</w:t>
            </w:r>
          </w:p>
        </w:tc>
        <w:tc>
          <w:tcPr>
            <w:tcW w:type="dxa" w:w="3120"/>
          </w:tcPr>
          <w:p>
            <w:pPr>
              <w:spacing w:after="40"/>
            </w:pPr>
            <w:r>
              <w:rPr>
                <w:rFonts w:ascii="Times New Roman" w:hAnsi="Times New Roman" w:eastAsia="Times New Roman"/>
                <w:b/>
                <w:color w:val="F2F2F2"/>
                <w:sz w:val="24"/>
              </w:rPr>
              <w:t>Bẫy trắc nghiệm cần tránh</w:t>
            </w:r>
          </w:p>
        </w:tc>
      </w:tr>
      <w:tr>
        <w:tc>
          <w:tcPr>
            <w:tcW w:type="dxa" w:w="3120"/>
          </w:tcPr>
          <w:p>
            <w:pPr>
              <w:spacing w:after="40"/>
            </w:pPr>
            <w:r>
              <w:rPr>
                <w:rFonts w:ascii="Times New Roman" w:hAnsi="Times New Roman" w:eastAsia="Times New Roman"/>
                <w:b/>
                <w:sz w:val="24"/>
              </w:rPr>
              <w:t>Đối tượng áp dụng</w:t>
            </w:r>
          </w:p>
        </w:tc>
        <w:tc>
          <w:tcPr>
            <w:tcW w:type="dxa" w:w="3120"/>
          </w:tcPr>
          <w:p>
            <w:pPr>
              <w:spacing w:after="40"/>
            </w:pPr>
            <w:r>
              <w:rPr>
                <w:rFonts w:ascii="Times New Roman" w:hAnsi="Times New Roman" w:eastAsia="Times New Roman"/>
                <w:color w:val="FFFF00"/>
                <w:sz w:val="24"/>
              </w:rPr>
              <w:t>Chỉ áp dụng</w:t>
            </w:r>
            <w:r>
              <w:rPr>
                <w:rFonts w:ascii="Times New Roman" w:hAnsi="Times New Roman" w:eastAsia="Times New Roman"/>
                <w:sz w:val="24"/>
              </w:rPr>
              <w:t xml:space="preserve"> đối với </w:t>
            </w:r>
            <w:r>
              <w:rPr>
                <w:rFonts w:ascii="Times New Roman" w:hAnsi="Times New Roman" w:eastAsia="Times New Roman"/>
                <w:color w:val="FFFF00"/>
                <w:sz w:val="24"/>
              </w:rPr>
              <w:t>người nước ngoài</w:t>
            </w:r>
            <w:r>
              <w:rPr>
                <w:rFonts w:ascii="Times New Roman" w:hAnsi="Times New Roman" w:eastAsia="Times New Roman"/>
                <w:sz w:val="24"/>
              </w:rPr>
              <w:t xml:space="preserve"> (Khoản 1 Điều 27).</w:t>
            </w:r>
          </w:p>
        </w:tc>
        <w:tc>
          <w:tcPr>
            <w:tcW w:type="dxa" w:w="3120"/>
          </w:tcPr>
          <w:p>
            <w:pPr>
              <w:spacing w:after="40"/>
            </w:pPr>
            <w:r>
              <w:rPr>
                <w:rFonts w:ascii="Times New Roman" w:hAnsi="Times New Roman" w:eastAsia="Times New Roman"/>
                <w:sz w:val="24"/>
              </w:rPr>
              <w:t>Đề bài ghi áp dụng cho "</w:t>
            </w:r>
            <w:r>
              <w:rPr>
                <w:rFonts w:ascii="Times New Roman" w:hAnsi="Times New Roman" w:eastAsia="Times New Roman"/>
                <w:i/>
                <w:sz w:val="24"/>
              </w:rPr>
              <w:t>Công dân Việt Nam</w:t>
            </w:r>
            <w:r>
              <w:rPr>
                <w:rFonts w:ascii="Times New Roman" w:hAnsi="Times New Roman" w:eastAsia="Times New Roman"/>
                <w:sz w:val="24"/>
              </w:rPr>
              <w:t>" hoặc "</w:t>
            </w:r>
            <w:r>
              <w:rPr>
                <w:rFonts w:ascii="Times New Roman" w:hAnsi="Times New Roman" w:eastAsia="Times New Roman"/>
                <w:i/>
                <w:sz w:val="24"/>
              </w:rPr>
              <w:t>Mọi cá nhân</w:t>
            </w:r>
            <w:r>
              <w:rPr>
                <w:rFonts w:ascii="Times New Roman" w:hAnsi="Times New Roman" w:eastAsia="Times New Roman"/>
                <w:sz w:val="24"/>
              </w:rPr>
              <w:t xml:space="preserve">" là </w:t>
            </w:r>
            <w:r>
              <w:rPr>
                <w:rFonts w:ascii="Times New Roman" w:hAnsi="Times New Roman" w:eastAsia="Times New Roman"/>
                <w:b/>
                <w:sz w:val="24"/>
              </w:rPr>
              <w:t>Sai</w:t>
            </w:r>
            <w:r>
              <w:rPr>
                <w:rFonts w:ascii="Times New Roman" w:hAnsi="Times New Roman" w:eastAsia="Times New Roman"/>
                <w:sz w:val="24"/>
              </w:rPr>
              <w:t>.</w:t>
            </w:r>
          </w:p>
        </w:tc>
      </w:tr>
      <w:tr>
        <w:tc>
          <w:tcPr>
            <w:tcW w:type="dxa" w:w="3120"/>
          </w:tcPr>
          <w:p>
            <w:pPr>
              <w:spacing w:after="40"/>
            </w:pPr>
            <w:r>
              <w:rPr>
                <w:rFonts w:ascii="Times New Roman" w:hAnsi="Times New Roman" w:eastAsia="Times New Roman"/>
                <w:b/>
                <w:sz w:val="24"/>
              </w:rPr>
              <w:t>Cơ quan có thẩm quyền ra quyết định</w:t>
            </w:r>
          </w:p>
        </w:tc>
        <w:tc>
          <w:tcPr>
            <w:tcW w:type="dxa" w:w="3120"/>
          </w:tcPr>
          <w:p>
            <w:pPr>
              <w:spacing w:after="40"/>
            </w:pPr>
            <w:r>
              <w:rPr>
                <w:rFonts w:ascii="Times New Roman" w:hAnsi="Times New Roman" w:eastAsia="Times New Roman"/>
                <w:sz w:val="24"/>
              </w:rPr>
              <w:br/>
              <w:t xml:space="preserve">          1. </w:t>
            </w:r>
            <w:r>
              <w:rPr>
                <w:rFonts w:ascii="Times New Roman" w:hAnsi="Times New Roman" w:eastAsia="Times New Roman"/>
                <w:color w:val="FFFF00"/>
                <w:sz w:val="24"/>
              </w:rPr>
              <w:t>Giám đốc Công an cấp tỉnh</w:t>
            </w:r>
            <w:r>
              <w:rPr>
                <w:rFonts w:ascii="Times New Roman" w:hAnsi="Times New Roman" w:eastAsia="Times New Roman"/>
                <w:sz w:val="24"/>
              </w:rPr>
              <w:t>.</w:t>
            </w:r>
            <w:r>
              <w:rPr>
                <w:rFonts w:ascii="Times New Roman" w:hAnsi="Times New Roman" w:eastAsia="Times New Roman"/>
                <w:sz w:val="24"/>
              </w:rPr>
              <w:br/>
            </w:r>
            <w:r>
              <w:rPr>
                <w:rFonts w:ascii="Times New Roman" w:hAnsi="Times New Roman" w:eastAsia="Times New Roman"/>
                <w:sz w:val="24"/>
              </w:rPr>
              <w:br/>
              <w:t xml:space="preserve">          2. </w:t>
            </w:r>
            <w:r>
              <w:rPr>
                <w:rFonts w:ascii="Times New Roman" w:hAnsi="Times New Roman" w:eastAsia="Times New Roman"/>
                <w:color w:val="FFFF00"/>
                <w:sz w:val="24"/>
              </w:rPr>
              <w:t>Cục trưởng Cục Quản lý xuất nhập cảnh</w:t>
            </w:r>
            <w:r>
              <w:rPr>
                <w:rFonts w:ascii="Times New Roman" w:hAnsi="Times New Roman" w:eastAsia="Times New Roman"/>
                <w:sz w:val="24"/>
              </w:rPr>
              <w:t>.</w:t>
              <w:br/>
              <w:t xml:space="preserve">        </w:t>
            </w:r>
          </w:p>
        </w:tc>
        <w:tc>
          <w:tcPr>
            <w:tcW w:type="dxa" w:w="3120"/>
          </w:tcPr>
          <w:p>
            <w:pPr>
              <w:spacing w:after="40"/>
            </w:pPr>
            <w:r>
              <w:rPr>
                <w:rFonts w:ascii="Times New Roman" w:hAnsi="Times New Roman" w:eastAsia="Times New Roman"/>
                <w:sz w:val="24"/>
              </w:rPr>
              <w:t xml:space="preserve">Đề xuất hiện các danh: </w:t>
            </w:r>
            <w:r>
              <w:rPr>
                <w:rFonts w:ascii="Times New Roman" w:hAnsi="Times New Roman" w:eastAsia="Times New Roman"/>
                <w:i/>
                <w:sz w:val="24"/>
              </w:rPr>
              <w:t>Chủ tịch UBND tỉnh, Bộ trưởng, Giám đốc Sở Tư pháp</w:t>
            </w:r>
            <w:r>
              <w:rPr>
                <w:rFonts w:ascii="Times New Roman" w:hAnsi="Times New Roman" w:eastAsia="Times New Roman"/>
                <w:sz w:val="24"/>
              </w:rPr>
              <w:t xml:space="preserve"> đều là </w:t>
            </w:r>
            <w:r>
              <w:rPr>
                <w:rFonts w:ascii="Times New Roman" w:hAnsi="Times New Roman" w:eastAsia="Times New Roman"/>
                <w:b/>
                <w:sz w:val="24"/>
              </w:rPr>
              <w:t>Sai</w:t>
            </w:r>
            <w:r>
              <w:rPr>
                <w:rFonts w:ascii="Times New Roman" w:hAnsi="Times New Roman" w:eastAsia="Times New Roman"/>
                <w:sz w:val="24"/>
              </w:rPr>
              <w:t>.</w:t>
            </w:r>
          </w:p>
        </w:tc>
      </w:tr>
      <w:tr>
        <w:tc>
          <w:tcPr>
            <w:tcW w:type="dxa" w:w="3120"/>
          </w:tcPr>
          <w:p>
            <w:pPr>
              <w:spacing w:after="40"/>
            </w:pPr>
            <w:r>
              <w:rPr>
                <w:rFonts w:ascii="Times New Roman" w:hAnsi="Times New Roman" w:eastAsia="Times New Roman"/>
                <w:b/>
                <w:sz w:val="24"/>
              </w:rPr>
              <w:t>Cơ quan phối hợp nhận thông báo</w:t>
            </w:r>
          </w:p>
        </w:tc>
        <w:tc>
          <w:tcPr>
            <w:tcW w:type="dxa" w:w="3120"/>
          </w:tcPr>
          <w:p>
            <w:pPr>
              <w:spacing w:after="40"/>
            </w:pPr>
            <w:r>
              <w:rPr>
                <w:rFonts w:ascii="Times New Roman" w:hAnsi="Times New Roman" w:eastAsia="Times New Roman"/>
                <w:sz w:val="24"/>
              </w:rPr>
              <w:t>Bộ Ngoại giao, Cơ quan đại diện ngoại giao/lãnh sự của nước người vi phạm (Điều 84).</w:t>
            </w:r>
          </w:p>
        </w:tc>
        <w:tc>
          <w:tcPr>
            <w:tcW w:type="dxa" w:w="3120"/>
          </w:tcPr>
          <w:p>
            <w:pPr>
              <w:spacing w:after="40"/>
            </w:pPr>
            <w:r>
              <w:rPr>
                <w:rFonts w:ascii="Times New Roman" w:hAnsi="Times New Roman" w:eastAsia="Times New Roman"/>
                <w:sz w:val="24"/>
              </w:rPr>
              <w:t>Nhầm lẫn cơ quan nhận thông báo thành cơ quan có thẩm quyền xử phạt.</w:t>
            </w:r>
          </w:p>
        </w:tc>
      </w:tr>
    </w:tbl>
    <w:p>
      <w:pPr>
        <w:spacing w:after="80" w:line="276" w:lineRule="auto"/>
      </w:pPr>
      <w:r>
        <w:rPr>
          <w:rFonts w:ascii="Times New Roman" w:hAnsi="Times New Roman" w:eastAsia="Times New Roman"/>
          <w:b/>
          <w:sz w:val="24"/>
        </w:rPr>
        <w:t>29. Được ủy quyền lại trong trường hợp nào?</w:t>
      </w:r>
    </w:p>
    <w:p>
      <w:pPr>
        <w:spacing w:after="80" w:line="276" w:lineRule="auto"/>
      </w:pPr>
      <w:r>
        <w:rPr>
          <w:rFonts w:ascii="Times New Roman" w:hAnsi="Times New Roman" w:eastAsia="Times New Roman"/>
          <w:sz w:val="24"/>
        </w:rPr>
        <w:t>A. Do sự kiện bất khả kháng, không ủy quyền lại thì mục đích thực hiện giao dịch dân sự lợi ích của người nhận ủy quyền không thể thực hiện được</w:t>
      </w:r>
    </w:p>
    <w:p>
      <w:pPr>
        <w:spacing w:after="80" w:line="276" w:lineRule="auto"/>
      </w:pPr>
      <w:r>
        <w:rPr>
          <w:rFonts w:ascii="Times New Roman" w:hAnsi="Times New Roman" w:eastAsia="Times New Roman"/>
          <w:sz w:val="24"/>
        </w:rPr>
        <w:t>B. Do sự kiện bất khả kháng, không ủy quyền lại thì mục đích thực hiện giao dịch dân sự lợi ích của người ủy quyền không thể thực hiện được.</w:t>
      </w:r>
    </w:p>
    <w:p>
      <w:pPr>
        <w:spacing w:after="80" w:line="276" w:lineRule="auto"/>
      </w:pPr>
      <w:r>
        <w:rPr>
          <w:rFonts w:ascii="Times New Roman" w:hAnsi="Times New Roman" w:eastAsia="Times New Roman"/>
          <w:sz w:val="24"/>
        </w:rPr>
        <w:t>C. Do sự kiện bất khả kháng nếu không áp dụng ủy quyền lại thì giao dịch dân sự sẽ bị vô hiệu</w:t>
      </w:r>
    </w:p>
    <w:p>
      <w:pPr>
        <w:spacing w:after="80" w:line="276" w:lineRule="auto"/>
      </w:pPr>
      <w:r>
        <w:rPr>
          <w:rFonts w:ascii="Times New Roman" w:hAnsi="Times New Roman" w:eastAsia="Times New Roman"/>
          <w:sz w:val="24"/>
        </w:rPr>
        <w:t>D. Do sự kiện bất khả kháng nếu không áp dụng ủy quyền lại thì giao dịch dân sự không thể thực hiện được</w:t>
      </w:r>
    </w:p>
    <w:p>
      <w:pPr>
        <w:spacing w:after="80" w:line="276" w:lineRule="auto"/>
      </w:pPr>
      <w:r>
        <w:rPr>
          <w:rFonts w:ascii="Times New Roman" w:hAnsi="Times New Roman" w:eastAsia="Times New Roman"/>
          <w:b/>
          <w:sz w:val="24"/>
        </w:rPr>
        <w:t>Đáp án: B. Do sự kiện bất khả kháng, không ủy quyền lại thì mục đích thực hiện giao dịch dân sự vì lợi ích của người ủy quyền không thể thực hiện được</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r>
        <w:rPr>
          <w:rFonts w:ascii="Times New Roman" w:hAnsi="Times New Roman" w:eastAsia="Times New Roman"/>
          <w:sz w:val="24"/>
        </w:rPr>
        <w:t xml:space="preserve"> Căn cứ </w:t>
      </w:r>
      <w:r>
        <w:rPr>
          <w:rFonts w:ascii="Times New Roman" w:hAnsi="Times New Roman" w:eastAsia="Times New Roman"/>
          <w:b/>
          <w:sz w:val="24"/>
        </w:rPr>
        <w:t>Điểm b Khoản 1 Điều 564 Bộ luật Dân sự 2015</w:t>
      </w:r>
      <w:r>
        <w:rPr>
          <w:rFonts w:ascii="Times New Roman" w:hAnsi="Times New Roman" w:eastAsia="Times New Roman"/>
          <w:sz w:val="24"/>
        </w:rPr>
        <w:t xml:space="preserve"> quy định về Ủy quyền lại: </w:t>
      </w:r>
      <w:r>
        <w:rPr>
          <w:rFonts w:ascii="Times New Roman" w:hAnsi="Times New Roman" w:eastAsia="Times New Roman"/>
          <w:i/>
          <w:sz w:val="24"/>
        </w:rPr>
        <w:t>“1. Người nhận ủy quyền được ủy quyền lại cho người khác trong các trường hợp sau đây: a) Có sự đồng ý của bên ủy quyền; b) Do sự kiện bất khả kháng, nếu không áp dụng ủy quyền lại thì mục đích xác lập, thực hiện giao dịch dân sự vì lợi ích của người ủy quyền không thể thực hiện được”</w:t>
      </w:r>
      <w:r>
        <w:rPr>
          <w:rFonts w:ascii="Times New Roman" w:hAnsi="Times New Roman" w:eastAsia="Times New Roman"/>
          <w:sz w:val="24"/>
        </w:rPr>
        <w:t>.</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FFFF00"/>
          <w:sz w:val="24"/>
        </w:rPr>
        <w:t>TÓM TẮT GHI NHỚ NHANH VỀ “ỦY QUYỀN LẠI” ĐỂ ĐI THI</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color w:val="F2F2F2"/>
                <w:sz w:val="24"/>
              </w:rPr>
              <w:t>Tiêu chí</w:t>
            </w:r>
          </w:p>
        </w:tc>
        <w:tc>
          <w:tcPr>
            <w:tcW w:type="dxa" w:w="3120"/>
          </w:tcPr>
          <w:p>
            <w:pPr>
              <w:spacing w:after="40"/>
            </w:pPr>
            <w:r>
              <w:rPr>
                <w:rFonts w:ascii="Times New Roman" w:hAnsi="Times New Roman" w:eastAsia="Times New Roman"/>
                <w:b/>
                <w:color w:val="F2F2F2"/>
                <w:sz w:val="24"/>
              </w:rPr>
              <w:t>Trường hợp 1 (Thông thường)</w:t>
            </w:r>
          </w:p>
        </w:tc>
        <w:tc>
          <w:tcPr>
            <w:tcW w:type="dxa" w:w="3120"/>
          </w:tcPr>
          <w:p>
            <w:pPr>
              <w:spacing w:after="40"/>
            </w:pPr>
            <w:r>
              <w:rPr>
                <w:rFonts w:ascii="Times New Roman" w:hAnsi="Times New Roman" w:eastAsia="Times New Roman"/>
                <w:b/>
                <w:color w:val="F2F2F2"/>
                <w:sz w:val="24"/>
              </w:rPr>
              <w:t>Trường hợp 2</w:t>
            </w:r>
            <w:r>
              <w:rPr>
                <w:rFonts w:ascii="Times New Roman" w:hAnsi="Times New Roman" w:eastAsia="Times New Roman"/>
                <w:b/>
                <w:color w:val="F2F2F2"/>
                <w:sz w:val="24"/>
              </w:rPr>
              <w:br/>
            </w:r>
            <w:r>
              <w:rPr>
                <w:rFonts w:ascii="Times New Roman" w:hAnsi="Times New Roman" w:eastAsia="Times New Roman"/>
                <w:b/>
                <w:color w:val="F2F2F2"/>
                <w:sz w:val="24"/>
              </w:rPr>
              <w:t>(Khẩn cấp)</w:t>
            </w:r>
          </w:p>
        </w:tc>
      </w:tr>
      <w:tr>
        <w:tc>
          <w:tcPr>
            <w:tcW w:type="dxa" w:w="3120"/>
          </w:tcPr>
          <w:p>
            <w:pPr>
              <w:spacing w:after="40"/>
            </w:pPr>
            <w:r>
              <w:rPr>
                <w:rFonts w:ascii="Times New Roman" w:hAnsi="Times New Roman" w:eastAsia="Times New Roman"/>
                <w:b/>
                <w:sz w:val="24"/>
              </w:rPr>
              <w:t>Điều kiện</w:t>
            </w:r>
          </w:p>
        </w:tc>
        <w:tc>
          <w:tcPr>
            <w:tcW w:type="dxa" w:w="3120"/>
          </w:tcPr>
          <w:p>
            <w:pPr>
              <w:spacing w:after="40"/>
            </w:pPr>
            <w:r>
              <w:rPr>
                <w:rFonts w:ascii="Times New Roman" w:hAnsi="Times New Roman" w:eastAsia="Times New Roman"/>
                <w:sz w:val="24"/>
              </w:rPr>
              <w:t>Phải có sự đồng ý của bên ủy quyền.</w:t>
            </w:r>
          </w:p>
        </w:tc>
        <w:tc>
          <w:tcPr>
            <w:tcW w:type="dxa" w:w="3120"/>
          </w:tcPr>
          <w:p>
            <w:pPr>
              <w:spacing w:after="40"/>
            </w:pPr>
            <w:r>
              <w:rPr>
                <w:rFonts w:ascii="Times New Roman" w:hAnsi="Times New Roman" w:eastAsia="Times New Roman"/>
                <w:sz w:val="24"/>
              </w:rPr>
              <w:t>Do sự kiện bất khả kháng.</w:t>
            </w:r>
          </w:p>
        </w:tc>
      </w:tr>
      <w:tr>
        <w:tc>
          <w:tcPr>
            <w:tcW w:type="dxa" w:w="3120"/>
          </w:tcPr>
          <w:p>
            <w:pPr>
              <w:spacing w:after="40"/>
            </w:pPr>
            <w:r>
              <w:rPr>
                <w:rFonts w:ascii="Times New Roman" w:hAnsi="Times New Roman" w:eastAsia="Times New Roman"/>
                <w:b/>
                <w:sz w:val="24"/>
              </w:rPr>
              <w:t>Mục đích</w:t>
            </w:r>
          </w:p>
        </w:tc>
        <w:tc>
          <w:tcPr>
            <w:tcW w:type="dxa" w:w="3120"/>
          </w:tcPr>
          <w:p>
            <w:pPr>
              <w:spacing w:after="40"/>
            </w:pPr>
            <w:r>
              <w:rPr>
                <w:rFonts w:ascii="Times New Roman" w:hAnsi="Times New Roman" w:eastAsia="Times New Roman"/>
                <w:sz w:val="24"/>
              </w:rPr>
              <w:t>Theo thỏa thuận tự nguyện của các bên.</w:t>
            </w:r>
          </w:p>
        </w:tc>
        <w:tc>
          <w:tcPr>
            <w:tcW w:type="dxa" w:w="3120"/>
          </w:tcPr>
          <w:p>
            <w:pPr>
              <w:spacing w:after="40"/>
            </w:pPr>
            <w:r>
              <w:rPr>
                <w:rFonts w:ascii="Times New Roman" w:hAnsi="Times New Roman" w:eastAsia="Times New Roman"/>
                <w:sz w:val="24"/>
              </w:rPr>
              <w:t>Để bảo vệ lợi ích của người ủy quyền.</w:t>
            </w:r>
          </w:p>
        </w:tc>
      </w:tr>
      <w:tr>
        <w:tc>
          <w:tcPr>
            <w:tcW w:type="dxa" w:w="3120"/>
          </w:tcPr>
          <w:p>
            <w:pPr>
              <w:spacing w:after="40"/>
            </w:pPr>
            <w:r>
              <w:rPr>
                <w:rFonts w:ascii="Times New Roman" w:hAnsi="Times New Roman" w:eastAsia="Times New Roman"/>
                <w:b/>
                <w:sz w:val="24"/>
              </w:rPr>
              <w:t>Hình thức văn bản</w:t>
            </w:r>
          </w:p>
        </w:tc>
        <w:tc>
          <w:tcPr>
            <w:tcW w:type="dxa" w:w="3120"/>
          </w:tcPr>
          <w:p>
            <w:pPr>
              <w:spacing w:after="40"/>
            </w:pPr>
            <w:r>
              <w:rPr>
                <w:rFonts w:ascii="Times New Roman" w:hAnsi="Times New Roman" w:eastAsia="Times New Roman"/>
                <w:sz w:val="24"/>
              </w:rPr>
              <w:t>Không được vượt quá phạm vi ủy quyền ban đầu và hình thức phải phù hợp với hợp đồng ủy quyền gốc (Khoản 2, Khoản 3 Điều 564).</w:t>
            </w:r>
          </w:p>
        </w:tc>
        <w:tc>
          <w:tcPr>
            <w:tcW w:type="dxa" w:w="3120"/>
          </w:tcPr>
          <w:p>
            <w:pPr>
              <w:spacing w:after="40"/>
            </w:pPr>
          </w:p>
        </w:tc>
      </w:tr>
    </w:tbl>
    <w:p>
      <w:pPr>
        <w:spacing w:after="80" w:line="276" w:lineRule="auto"/>
      </w:pPr>
      <w:r>
        <w:rPr>
          <w:rFonts w:ascii="Times New Roman" w:hAnsi="Times New Roman" w:eastAsia="Times New Roman"/>
          <w:b/>
          <w:sz w:val="24"/>
        </w:rPr>
        <w:t>30. Trường hợp nào giao dịch của người mất năng lực hành vi dân sự xác lập không bị vô hiệu?</w:t>
      </w:r>
    </w:p>
    <w:p>
      <w:pPr>
        <w:spacing w:after="80" w:line="276" w:lineRule="auto"/>
      </w:pPr>
      <w:r>
        <w:rPr>
          <w:rFonts w:ascii="Times New Roman" w:hAnsi="Times New Roman" w:eastAsia="Times New Roman"/>
          <w:sz w:val="24"/>
        </w:rPr>
        <w:t>A. Giao dịch dân sự không làm phát sinh quyền cho người mất năng lực hành vi dân sự với người đã xác lập, thực hiện giao dịch với họ</w:t>
      </w:r>
    </w:p>
    <w:p>
      <w:pPr>
        <w:spacing w:after="80" w:line="276" w:lineRule="auto"/>
      </w:pPr>
      <w:r>
        <w:rPr>
          <w:rFonts w:ascii="Times New Roman" w:hAnsi="Times New Roman" w:eastAsia="Times New Roman"/>
          <w:sz w:val="24"/>
        </w:rPr>
        <w:t>B. Giao dịch dân sự của người mất năng lực hành vi dân sự nhằm đáp ứng nhu cầu thiết yếu hàng ngày của người đó</w:t>
      </w:r>
      <w:r>
        <w:rPr>
          <w:rFonts w:ascii="Times New Roman" w:hAnsi="Times New Roman" w:eastAsia="Times New Roman"/>
          <w:sz w:val="24"/>
        </w:rPr>
        <w:t>16</w:t>
      </w:r>
    </w:p>
    <w:p>
      <w:pPr>
        <w:spacing w:after="80" w:line="276" w:lineRule="auto"/>
      </w:pPr>
      <w:r>
        <w:rPr>
          <w:rFonts w:ascii="Times New Roman" w:hAnsi="Times New Roman" w:eastAsia="Times New Roman"/>
          <w:sz w:val="24"/>
        </w:rPr>
        <w:t>C. Giao dịch dân sự của người mất năng lực hành vi dân sự nhằm đáp ứng nhu cầu lợi ích của người đó</w:t>
      </w:r>
    </w:p>
    <w:p>
      <w:pPr>
        <w:spacing w:after="80" w:line="276" w:lineRule="auto"/>
      </w:pPr>
      <w:r>
        <w:rPr>
          <w:rFonts w:ascii="Times New Roman" w:hAnsi="Times New Roman" w:eastAsia="Times New Roman"/>
          <w:sz w:val="24"/>
        </w:rPr>
        <w:t>D. Giao dịch dân sự tại thời điểm giao kết người mất năng lực hành vi dân sự đã khôi phục năng lực hành vi dân sự.</w:t>
      </w:r>
    </w:p>
    <w:p>
      <w:pPr>
        <w:spacing w:after="80" w:line="276" w:lineRule="auto"/>
      </w:pPr>
      <w:r>
        <w:rPr>
          <w:rFonts w:ascii="Times New Roman" w:hAnsi="Times New Roman" w:eastAsia="Times New Roman"/>
          <w:b/>
          <w:sz w:val="24"/>
        </w:rPr>
        <w:t>Đáp án: B. Giao dịch dân sự của người mất năng lực hành vi dân sự nhằm đáp ứng nhu cầu thiết yếu hàng ngày của người đó</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r>
        <w:rPr>
          <w:rFonts w:ascii="Times New Roman" w:hAnsi="Times New Roman" w:eastAsia="Times New Roman"/>
          <w:sz w:val="24"/>
        </w:rPr>
        <w:t xml:space="preserve"> Căn cứ </w:t>
      </w:r>
      <w:r>
        <w:rPr>
          <w:rFonts w:ascii="Times New Roman" w:hAnsi="Times New Roman" w:eastAsia="Times New Roman"/>
          <w:b/>
          <w:sz w:val="24"/>
        </w:rPr>
        <w:t>Điểm a Khoản 2 Điều 125 Bộ luật Dân sự 2015</w:t>
      </w:r>
      <w:r>
        <w:rPr>
          <w:rFonts w:ascii="Times New Roman" w:hAnsi="Times New Roman" w:eastAsia="Times New Roman"/>
          <w:sz w:val="24"/>
        </w:rPr>
        <w:t xml:space="preserve"> quy định về giao dịch dân sự vô hiệu của người chưa thành niên, người mất năng lực hành vi dân sự, người bị hạn chế năng lực hành vi dân sự, người có khó khăn trong nhận thức, làm chủ hành vi: </w:t>
      </w:r>
      <w:r>
        <w:rPr>
          <w:rFonts w:ascii="Times New Roman" w:hAnsi="Times New Roman" w:eastAsia="Times New Roman"/>
          <w:i/>
          <w:sz w:val="24"/>
        </w:rPr>
        <w:t xml:space="preserve">“2. Giao dịch dân sự của những người quy định tại khoản 1 Điều này </w:t>
      </w:r>
      <w:r>
        <w:rPr>
          <w:rFonts w:ascii="Times New Roman" w:hAnsi="Times New Roman" w:eastAsia="Times New Roman"/>
          <w:b/>
          <w:i/>
          <w:sz w:val="24"/>
        </w:rPr>
        <w:t>không bị vô hiệu</w:t>
      </w:r>
      <w:r>
        <w:rPr>
          <w:rFonts w:ascii="Times New Roman" w:hAnsi="Times New Roman" w:eastAsia="Times New Roman"/>
          <w:i/>
          <w:sz w:val="24"/>
        </w:rPr>
        <w:t xml:space="preserve"> trong các trường hợp sau đây: a) Giao dịch dân sự của người chưa đủ </w:t>
      </w:r>
      <w:r>
        <w:rPr>
          <w:rFonts w:ascii="Times New Roman" w:hAnsi="Times New Roman" w:eastAsia="Times New Roman"/>
          <w:i/>
          <w:color w:val="FFFF00"/>
          <w:sz w:val="24"/>
        </w:rPr>
        <w:t>tuổi</w:t>
      </w:r>
      <w:r>
        <w:rPr>
          <w:rFonts w:ascii="Times New Roman" w:hAnsi="Times New Roman" w:eastAsia="Times New Roman"/>
          <w:i/>
          <w:sz w:val="24"/>
        </w:rPr>
        <w:t xml:space="preserve">, người </w:t>
      </w:r>
      <w:r>
        <w:rPr>
          <w:rFonts w:ascii="Times New Roman" w:hAnsi="Times New Roman" w:eastAsia="Times New Roman"/>
          <w:i/>
          <w:color w:val="FFFF00"/>
          <w:sz w:val="24"/>
        </w:rPr>
        <w:t>mất năng lực hành vi dân sự</w:t>
      </w:r>
      <w:r>
        <w:rPr>
          <w:rFonts w:ascii="Times New Roman" w:hAnsi="Times New Roman" w:eastAsia="Times New Roman"/>
          <w:i/>
          <w:sz w:val="24"/>
        </w:rPr>
        <w:t xml:space="preserve"> nhằm </w:t>
      </w:r>
      <w:r>
        <w:rPr>
          <w:rFonts w:ascii="Times New Roman" w:hAnsi="Times New Roman" w:eastAsia="Times New Roman"/>
          <w:i/>
          <w:color w:val="FFFF00"/>
          <w:sz w:val="24"/>
        </w:rPr>
        <w:t>đáp ứng nhu cầu thiết yếu hàng ngày</w:t>
      </w:r>
      <w:r>
        <w:rPr>
          <w:rFonts w:ascii="Times New Roman" w:hAnsi="Times New Roman" w:eastAsia="Times New Roman"/>
          <w:i/>
          <w:sz w:val="24"/>
        </w:rPr>
        <w:t xml:space="preserve"> của người đó”</w:t>
      </w:r>
      <w:r>
        <w:rPr>
          <w:rFonts w:ascii="Times New Roman" w:hAnsi="Times New Roman" w:eastAsia="Times New Roman"/>
          <w:sz w:val="24"/>
        </w:rPr>
        <w:t>.</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FFFF00"/>
          <w:sz w:val="24"/>
        </w:rPr>
        <w:t>BẢN TÓM TẮT CÁC TRƯỜNG HỢP “NGOẠI LỆ” KHÔNG BỊ VÔ HIỆU CỦA MẤT/CHƯA ĐỦ NLHVDS</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color w:val="F2F2F2"/>
                <w:sz w:val="24"/>
              </w:rPr>
              <w:t>Trường hợp ngoại lệ</w:t>
            </w:r>
            <w:r>
              <w:rPr>
                <w:rFonts w:ascii="Times New Roman" w:hAnsi="Times New Roman" w:eastAsia="Times New Roman"/>
                <w:b/>
                <w:color w:val="F2F2F2"/>
                <w:sz w:val="24"/>
              </w:rPr>
              <w:br/>
            </w:r>
            <w:r>
              <w:rPr>
                <w:rFonts w:ascii="Times New Roman" w:hAnsi="Times New Roman" w:eastAsia="Times New Roman"/>
                <w:b/>
                <w:color w:val="F2F2F2"/>
                <w:sz w:val="24"/>
              </w:rPr>
              <w:t>(Không bị vô hiệu)</w:t>
            </w:r>
          </w:p>
        </w:tc>
        <w:tc>
          <w:tcPr>
            <w:tcW w:type="dxa" w:w="4680"/>
          </w:tcPr>
          <w:p>
            <w:pPr>
              <w:spacing w:after="40"/>
            </w:pPr>
            <w:r>
              <w:rPr>
                <w:rFonts w:ascii="Times New Roman" w:hAnsi="Times New Roman" w:eastAsia="Times New Roman"/>
                <w:b/>
                <w:color w:val="F2F2F2"/>
                <w:sz w:val="24"/>
              </w:rPr>
              <w:t>Đối tượng áp dụng</w:t>
            </w:r>
          </w:p>
        </w:tc>
      </w:tr>
      <w:tr>
        <w:tc>
          <w:tcPr>
            <w:tcW w:type="dxa" w:w="4680"/>
          </w:tcPr>
          <w:p>
            <w:pPr>
              <w:spacing w:after="40"/>
            </w:pPr>
            <w:r>
              <w:rPr>
                <w:rFonts w:ascii="Times New Roman" w:hAnsi="Times New Roman" w:eastAsia="Times New Roman"/>
                <w:sz w:val="24"/>
              </w:rPr>
              <w:t>1. Đáp ứng nhu cầu thiết yếu hàng ngày</w:t>
            </w:r>
          </w:p>
        </w:tc>
        <w:tc>
          <w:tcPr>
            <w:tcW w:type="dxa" w:w="4680"/>
          </w:tcPr>
          <w:p>
            <w:pPr>
              <w:spacing w:after="40"/>
            </w:pPr>
            <w:r>
              <w:rPr>
                <w:rFonts w:ascii="Times New Roman" w:hAnsi="Times New Roman" w:eastAsia="Times New Roman"/>
                <w:sz w:val="24"/>
              </w:rPr>
              <w:t>Người chưa đủ 6 tuổi và Người mất năng lực hành vi dân sự.</w:t>
            </w:r>
          </w:p>
        </w:tc>
      </w:tr>
      <w:tr>
        <w:tc>
          <w:tcPr>
            <w:tcW w:type="dxa" w:w="4680"/>
          </w:tcPr>
          <w:p>
            <w:pPr>
              <w:spacing w:after="40"/>
            </w:pPr>
            <w:r>
              <w:rPr>
                <w:rFonts w:ascii="Times New Roman" w:hAnsi="Times New Roman" w:eastAsia="Times New Roman"/>
                <w:sz w:val="24"/>
              </w:rPr>
              <w:t>2. Chỉ làm phát sinh sinh quyền hoặc miễn trừ nghĩa vụ</w:t>
            </w:r>
          </w:p>
        </w:tc>
        <w:tc>
          <w:tcPr>
            <w:tcW w:type="dxa" w:w="4680"/>
          </w:tcPr>
          <w:p>
            <w:pPr>
              <w:spacing w:after="40"/>
            </w:pPr>
            <w:r>
              <w:rPr>
                <w:rFonts w:ascii="Times New Roman" w:hAnsi="Times New Roman" w:eastAsia="Times New Roman"/>
                <w:sz w:val="24"/>
              </w:rPr>
              <w:t>Người từ đủ 6 tuổi đến chưa đủ 15 tuổi; Người từ đủ 15 tuổi đến chưa đủ 18 tuổi; Người bị hạn chế NLHVDS; Người có khó khăn trong nhận thức. (Ví dụ: Được người khác tặng cho tài sản).</w:t>
            </w:r>
          </w:p>
        </w:tc>
      </w:tr>
      <w:tr>
        <w:tc>
          <w:tcPr>
            <w:tcW w:type="dxa" w:w="4680"/>
          </w:tcPr>
          <w:p>
            <w:pPr>
              <w:spacing w:after="40"/>
            </w:pPr>
            <w:r>
              <w:rPr>
                <w:rFonts w:ascii="Times New Roman" w:hAnsi="Times New Roman" w:eastAsia="Times New Roman"/>
                <w:sz w:val="24"/>
              </w:rPr>
              <w:t>3. Được người xác lập giao dịch thừa nhận hiệu lực</w:t>
            </w:r>
          </w:p>
        </w:tc>
        <w:tc>
          <w:tcPr>
            <w:tcW w:type="dxa" w:w="4680"/>
          </w:tcPr>
          <w:p>
            <w:pPr>
              <w:spacing w:after="40"/>
            </w:pPr>
            <w:r>
              <w:rPr>
                <w:rFonts w:ascii="Times New Roman" w:hAnsi="Times New Roman" w:eastAsia="Times New Roman"/>
                <w:sz w:val="24"/>
              </w:rPr>
              <w:t>Áp dụng chung cho các giao dịch sau khi người đại diện hoặc chính người đó (khi đã khôi phục năng lực) đồng ý/thừa nhận.</w:t>
            </w:r>
          </w:p>
        </w:tc>
      </w:tr>
    </w:tbl>
    <w:p>
      <w:pPr>
        <w:spacing w:after="80" w:line="276" w:lineRule="auto"/>
      </w:pPr>
      <w:r>
        <w:rPr>
          <w:rFonts w:ascii="Times New Roman" w:hAnsi="Times New Roman" w:eastAsia="Times New Roman"/>
          <w:b/>
          <w:sz w:val="24"/>
        </w:rPr>
        <w:t>31. Khái niệm điều cấm trong luật dân sự là gì?</w:t>
      </w:r>
    </w:p>
    <w:p>
      <w:pPr>
        <w:spacing w:after="80" w:line="276" w:lineRule="auto"/>
      </w:pPr>
      <w:r>
        <w:rPr>
          <w:rFonts w:ascii="Times New Roman" w:hAnsi="Times New Roman" w:eastAsia="Times New Roman"/>
          <w:sz w:val="24"/>
        </w:rPr>
        <w:t>A. Điều cấm của luật là những quy định của luật không cho phép chủ thể thực hiện những hành vi được quy định rõ ràng trong các văn bản quy phạm pháp luật</w:t>
      </w:r>
    </w:p>
    <w:p>
      <w:pPr>
        <w:spacing w:after="80" w:line="276" w:lineRule="auto"/>
      </w:pPr>
      <w:r>
        <w:rPr>
          <w:rFonts w:ascii="Times New Roman" w:hAnsi="Times New Roman" w:eastAsia="Times New Roman"/>
          <w:sz w:val="24"/>
        </w:rPr>
        <w:t>B. Điều cấm của luật là những quy định của luật không cho phép chủ thể thực hiện những hành vi trái đạo đức xã hội</w:t>
      </w:r>
    </w:p>
    <w:p>
      <w:pPr>
        <w:spacing w:after="80" w:line="276" w:lineRule="auto"/>
      </w:pPr>
      <w:r>
        <w:rPr>
          <w:rFonts w:ascii="Times New Roman" w:hAnsi="Times New Roman" w:eastAsia="Times New Roman"/>
          <w:sz w:val="24"/>
        </w:rPr>
        <w:t>C. Điều cấm của luật là những quy định của luật không cho phép chủ thể thực hiện những hành vi nhất định</w:t>
      </w:r>
    </w:p>
    <w:p>
      <w:pPr>
        <w:spacing w:after="80" w:line="276" w:lineRule="auto"/>
      </w:pPr>
      <w:r>
        <w:rPr>
          <w:rFonts w:ascii="Times New Roman" w:hAnsi="Times New Roman" w:eastAsia="Times New Roman"/>
          <w:sz w:val="24"/>
        </w:rPr>
        <w:t>D. Điều cấm của luật là những quy định của luật không cho phép chủ thể thực hiện những hành vi vi phạm pháp luật.</w:t>
      </w:r>
    </w:p>
    <w:p>
      <w:pPr>
        <w:spacing w:after="80" w:line="276" w:lineRule="auto"/>
      </w:pPr>
      <w:r>
        <w:rPr>
          <w:rFonts w:ascii="Times New Roman" w:hAnsi="Times New Roman" w:eastAsia="Times New Roman"/>
          <w:b/>
          <w:sz w:val="24"/>
        </w:rPr>
        <w:t>Đáp án: C. Điều cấm của luật là những quy định của luật không cho phép chủ thể thực hiện những hành vi nhất định</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r>
        <w:rPr>
          <w:rFonts w:ascii="Times New Roman" w:hAnsi="Times New Roman" w:eastAsia="Times New Roman"/>
          <w:sz w:val="24"/>
        </w:rPr>
        <w:t xml:space="preserve"> Căn cứ </w:t>
      </w:r>
      <w:r>
        <w:rPr>
          <w:rFonts w:ascii="Times New Roman" w:hAnsi="Times New Roman" w:eastAsia="Times New Roman"/>
          <w:b/>
          <w:sz w:val="24"/>
        </w:rPr>
        <w:t>Khoản 2 Điều 123 Bộ luật Dân sự 2015</w:t>
      </w:r>
      <w:r>
        <w:rPr>
          <w:rFonts w:ascii="Times New Roman" w:hAnsi="Times New Roman" w:eastAsia="Times New Roman"/>
          <w:sz w:val="24"/>
        </w:rPr>
        <w:t xml:space="preserve"> quy định về giao dịch dân sự vô hiệu do vi phạm điều cấm của luật, trái đạo đức xã hội: </w:t>
      </w:r>
      <w:r>
        <w:rPr>
          <w:rFonts w:ascii="Times New Roman" w:hAnsi="Times New Roman" w:eastAsia="Times New Roman"/>
          <w:i/>
          <w:sz w:val="24"/>
        </w:rPr>
        <w:t>“2. Điều cấm của luật là những quy định của luật không cho phép chủ thể thực hiện những hành vi nhất định”</w:t>
      </w:r>
      <w:r>
        <w:rPr>
          <w:rFonts w:ascii="Times New Roman" w:hAnsi="Times New Roman" w:eastAsia="Times New Roman"/>
          <w:sz w:val="24"/>
        </w:rPr>
        <w:t>.</w:t>
      </w:r>
    </w:p>
    <w:p>
      <w:r>
        <w:br w:type="page"/>
      </w:r>
    </w:p>
    <w:p>
      <w:pPr>
        <w:spacing w:after="80" w:line="276" w:lineRule="auto"/>
      </w:pPr>
      <w:r>
        <w:rPr>
          <w:rFonts w:ascii="Times New Roman" w:hAnsi="Times New Roman" w:eastAsia="Times New Roman"/>
          <w:sz w:val="24"/>
        </w:rPr>
        <w:t>17</w:t>
      </w:r>
    </w:p>
    <w:p>
      <w:pPr>
        <w:spacing w:after="80" w:line="276" w:lineRule="auto"/>
      </w:pPr>
      <w:r>
        <w:rPr>
          <w:rFonts w:ascii="Times New Roman" w:hAnsi="Times New Roman" w:eastAsia="Times New Roman"/>
          <w:b/>
          <w:sz w:val="24"/>
        </w:rPr>
        <w:t>32. Quyền hưởng dụng là gì?</w:t>
      </w:r>
      <w:r>
        <w:br/>
      </w:r>
      <w:r>
        <w:rPr>
          <w:rFonts w:ascii="Times New Roman" w:hAnsi="Times New Roman" w:eastAsia="Times New Roman"/>
          <w:sz w:val="24"/>
        </w:rPr>
        <w:br/>
        <w:t>A. Quyền của chủ thể được khai thác công dụng và hưởng hoa lợi, lợi tức đối với tài sản thuộc sở hữu của mình trong một thời hạn nhất định</w:t>
      </w:r>
      <w:r>
        <w:br/>
      </w:r>
      <w:r>
        <w:rPr>
          <w:rFonts w:ascii="Times New Roman" w:hAnsi="Times New Roman" w:eastAsia="Times New Roman"/>
          <w:sz w:val="24"/>
        </w:rPr>
        <w:br/>
        <w:t>B. Quyền của chủ thể khác được khai thác công dụng và hưởng hoa lợi, lợi tức đối với tài sản thuộc quyền sở hữu của mình trong một thời hạn nhất định</w:t>
      </w:r>
      <w:r>
        <w:br/>
      </w:r>
      <w:r>
        <w:rPr>
          <w:rFonts w:ascii="Times New Roman" w:hAnsi="Times New Roman" w:eastAsia="Times New Roman"/>
          <w:sz w:val="24"/>
        </w:rPr>
        <w:br/>
        <w:t>C. Quyền của chủ thể được khai thác công dụng và hưởng hoa lợi, lợi tức đối với tài sản thuộc sở hữu của chủ thể khác trong một thời hạn nhất định</w:t>
      </w:r>
      <w:r>
        <w:br/>
      </w:r>
      <w:r>
        <w:rPr>
          <w:rFonts w:ascii="Times New Roman" w:hAnsi="Times New Roman" w:eastAsia="Times New Roman"/>
          <w:sz w:val="24"/>
        </w:rPr>
        <w:br/>
        <w:t>D. Quyền của chủ thể được khai thác công dụng và hưởng hoa lợi, lợi tức đối với tài sản thuộc quyền sở hữu của chủ thể khác cho đến khi chủ thể chết</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C. Quyền của chủ thể được khai thác công dụng và hưởng hoa lợi, lợi tức đối với tài sản thuộc quyền sở hữu của chủ thể khác trong một thời hạn nhất định</w:t>
      </w:r>
    </w:p>
    <w:p>
      <w:pPr>
        <w:spacing w:after="80" w:line="276" w:lineRule="auto"/>
      </w:pPr>
      <w:r>
        <w:rPr>
          <w:rFonts w:ascii="Times New Roman" w:hAnsi="Times New Roman" w:eastAsia="Times New Roman"/>
          <w:color w:val="0000FF"/>
          <w:sz w:val="24"/>
        </w:rPr>
        <w:t>⚡ Cơ sở pháp lý:</w:t>
      </w:r>
      <w:r>
        <w:br/>
      </w:r>
      <w:r>
        <w:rPr>
          <w:rFonts w:ascii="Times New Roman" w:hAnsi="Times New Roman" w:eastAsia="Times New Roman"/>
          <w:sz w:val="24"/>
        </w:rPr>
        <w:br/>
        <w:t xml:space="preserve">✓ </w:t>
      </w:r>
      <w:r>
        <w:rPr>
          <w:rFonts w:ascii="Times New Roman" w:hAnsi="Times New Roman" w:eastAsia="Times New Roman"/>
          <w:b/>
          <w:color w:val="0000FF"/>
          <w:sz w:val="24"/>
        </w:rPr>
        <w:t>Đ257 BLDS 2015:</w:t>
      </w:r>
      <w:r>
        <w:rPr>
          <w:rFonts w:ascii="Times New Roman" w:hAnsi="Times New Roman" w:eastAsia="Times New Roman"/>
          <w:sz w:val="24"/>
        </w:rPr>
        <w:t xml:space="preserve"> </w:t>
      </w:r>
      <w:r>
        <w:rPr>
          <w:rFonts w:ascii="Times New Roman" w:hAnsi="Times New Roman" w:eastAsia="Times New Roman"/>
          <w:i/>
          <w:sz w:val="24"/>
        </w:rPr>
        <w:t>“Quyền hưởng dụng là quyền của chủ thể được khai thác công nghệ và hưởng hoa lợi, lợi tức đối với tài sản thuộc quyền sở hữu của chủ thể khác trong một thời hạn nhất định”.</w:t>
      </w:r>
      <w:r>
        <w:br/>
      </w:r>
      <w:r>
        <w:rPr>
          <w:rFonts w:ascii="Times New Roman" w:hAnsi="Times New Roman" w:eastAsia="Times New Roman"/>
          <w:sz w:val="24"/>
        </w:rPr>
        <w:br/>
        <w:t xml:space="preserve">✓ </w:t>
      </w:r>
      <w:r>
        <w:rPr>
          <w:rFonts w:ascii="Times New Roman" w:hAnsi="Times New Roman" w:eastAsia="Times New Roman"/>
          <w:b/>
          <w:color w:val="0000FF"/>
          <w:sz w:val="24"/>
        </w:rPr>
        <w:t>Điều 260 BLDS 2015: Thời hạn của quyền hưởng dụng:</w:t>
      </w:r>
      <w:r>
        <w:br/>
      </w:r>
      <w:r>
        <w:rPr>
          <w:rFonts w:ascii="Times New Roman" w:hAnsi="Times New Roman" w:eastAsia="Times New Roman"/>
          <w:sz w:val="24"/>
        </w:rPr>
        <w:br/>
        <w:t xml:space="preserve">    + Tối đa đến hết cuộc đời người hưởng dụng nếu là cá nhân</w:t>
      </w:r>
      <w:r>
        <w:br/>
      </w:r>
      <w:r>
        <w:rPr>
          <w:rFonts w:ascii="Times New Roman" w:hAnsi="Times New Roman" w:eastAsia="Times New Roman"/>
          <w:sz w:val="24"/>
        </w:rPr>
        <w:br/>
        <w:t xml:space="preserve">    + Nếu pháp nhân: tối đa 30 năm</w:t>
      </w:r>
      <w:r>
        <w:br/>
      </w:r>
      <w:r>
        <w:rPr>
          <w:rFonts w:ascii="Times New Roman" w:hAnsi="Times New Roman" w:eastAsia="Times New Roman"/>
          <w:sz w:val="24"/>
        </w:rPr>
        <w:br/>
        <w:t xml:space="preserve">    =&gt; “cho đến khi chết” không phải định nghĩa bản chất quyền hưởng dụng</w:t>
      </w:r>
    </w:p>
    <w:p>
      <w:pPr>
        <w:spacing w:after="80" w:line="276" w:lineRule="auto"/>
      </w:pPr>
      <w:r>
        <w:rPr>
          <w:rFonts w:ascii="Times New Roman" w:hAnsi="Times New Roman" w:eastAsia="Times New Roman"/>
          <w:color w:val="FF0000"/>
          <w:sz w:val="24"/>
        </w:rPr>
        <w:t xml:space="preserve">⚡ </w:t>
      </w:r>
      <w:r>
        <w:rPr>
          <w:rFonts w:ascii="Times New Roman" w:hAnsi="Times New Roman" w:eastAsia="Times New Roman"/>
          <w:b/>
          <w:color w:val="FF0000"/>
          <w:sz w:val="24"/>
        </w:rPr>
        <w:t>BẢNG TÓM TẮT GHI NHỚ NHANH</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sz w:val="24"/>
              </w:rPr>
              <w:t>Tiêu chí</w:t>
            </w:r>
          </w:p>
        </w:tc>
        <w:tc>
          <w:tcPr>
            <w:tcW w:type="dxa" w:w="4680"/>
          </w:tcPr>
          <w:p>
            <w:pPr>
              <w:spacing w:after="40"/>
            </w:pPr>
            <w:r>
              <w:rPr>
                <w:rFonts w:ascii="Times New Roman" w:hAnsi="Times New Roman" w:eastAsia="Times New Roman"/>
                <w:b/>
                <w:sz w:val="24"/>
              </w:rPr>
              <w:t>Quyền hưởng dụng</w:t>
            </w:r>
          </w:p>
        </w:tc>
      </w:tr>
      <w:tr>
        <w:tc>
          <w:tcPr>
            <w:tcW w:type="dxa" w:w="4680"/>
          </w:tcPr>
          <w:p>
            <w:pPr>
              <w:spacing w:after="40"/>
            </w:pPr>
            <w:r>
              <w:rPr>
                <w:rFonts w:ascii="Times New Roman" w:hAnsi="Times New Roman" w:eastAsia="Times New Roman"/>
                <w:sz w:val="24"/>
              </w:rPr>
              <w:t>Căn cứ pháp lý</w:t>
            </w:r>
          </w:p>
        </w:tc>
        <w:tc>
          <w:tcPr>
            <w:tcW w:type="dxa" w:w="4680"/>
          </w:tcPr>
          <w:p>
            <w:pPr>
              <w:spacing w:after="40"/>
            </w:pPr>
            <w:r>
              <w:rPr>
                <w:rFonts w:ascii="Times New Roman" w:hAnsi="Times New Roman" w:eastAsia="Times New Roman"/>
                <w:sz w:val="24"/>
              </w:rPr>
              <w:t>Điều 257 BLDS 2015</w:t>
            </w:r>
          </w:p>
        </w:tc>
      </w:tr>
      <w:tr>
        <w:tc>
          <w:tcPr>
            <w:tcW w:type="dxa" w:w="4680"/>
          </w:tcPr>
          <w:p>
            <w:pPr>
              <w:spacing w:after="40"/>
            </w:pPr>
            <w:r>
              <w:rPr>
                <w:rFonts w:ascii="Times New Roman" w:hAnsi="Times New Roman" w:eastAsia="Times New Roman"/>
                <w:sz w:val="24"/>
              </w:rPr>
              <w:t>Tài sản thuộc ai?</w:t>
            </w:r>
          </w:p>
        </w:tc>
        <w:tc>
          <w:tcPr>
            <w:tcW w:type="dxa" w:w="4680"/>
          </w:tcPr>
          <w:p>
            <w:pPr>
              <w:spacing w:after="40"/>
            </w:pPr>
            <w:r>
              <w:rPr>
                <w:rFonts w:ascii="Times New Roman" w:hAnsi="Times New Roman" w:eastAsia="Times New Roman"/>
                <w:sz w:val="24"/>
              </w:rPr>
              <w:t>Chủ sở hữu khác</w:t>
            </w:r>
          </w:p>
        </w:tc>
      </w:tr>
      <w:tr>
        <w:tc>
          <w:tcPr>
            <w:tcW w:type="dxa" w:w="4680"/>
          </w:tcPr>
          <w:p>
            <w:pPr>
              <w:spacing w:after="40"/>
            </w:pPr>
            <w:r>
              <w:rPr>
                <w:rFonts w:ascii="Times New Roman" w:hAnsi="Times New Roman" w:eastAsia="Times New Roman"/>
                <w:sz w:val="24"/>
              </w:rPr>
              <w:t>Người hưởng dụng được gì?</w:t>
            </w:r>
          </w:p>
        </w:tc>
        <w:tc>
          <w:tcPr>
            <w:tcW w:type="dxa" w:w="4680"/>
          </w:tcPr>
          <w:p>
            <w:pPr>
              <w:spacing w:after="40"/>
            </w:pPr>
            <w:r>
              <w:rPr>
                <w:rFonts w:ascii="Times New Roman" w:hAnsi="Times New Roman" w:eastAsia="Times New Roman"/>
                <w:sz w:val="24"/>
              </w:rPr>
              <w:t>Khai thác công dụng + hưởng hoa lợi, lợi tức</w:t>
            </w:r>
          </w:p>
        </w:tc>
      </w:tr>
      <w:tr>
        <w:tc>
          <w:tcPr>
            <w:tcW w:type="dxa" w:w="4680"/>
          </w:tcPr>
          <w:p>
            <w:pPr>
              <w:spacing w:after="40"/>
            </w:pPr>
            <w:r>
              <w:rPr>
                <w:rFonts w:ascii="Times New Roman" w:hAnsi="Times New Roman" w:eastAsia="Times New Roman"/>
                <w:sz w:val="24"/>
              </w:rPr>
              <w:t>Có trở thành chủ sở hữu không?</w:t>
            </w:r>
          </w:p>
        </w:tc>
        <w:tc>
          <w:tcPr>
            <w:tcW w:type="dxa" w:w="4680"/>
          </w:tcPr>
          <w:p>
            <w:pPr>
              <w:spacing w:after="40"/>
            </w:pPr>
            <w:r>
              <w:rPr>
                <w:rFonts w:ascii="Times New Roman" w:hAnsi="Times New Roman" w:eastAsia="Times New Roman"/>
                <w:sz w:val="24"/>
              </w:rPr>
              <w:t>Không</w:t>
            </w:r>
          </w:p>
        </w:tc>
      </w:tr>
      <w:tr>
        <w:tc>
          <w:tcPr>
            <w:tcW w:type="dxa" w:w="4680"/>
          </w:tcPr>
          <w:p>
            <w:pPr>
              <w:spacing w:after="40"/>
            </w:pPr>
            <w:r>
              <w:rPr>
                <w:rFonts w:ascii="Times New Roman" w:hAnsi="Times New Roman" w:eastAsia="Times New Roman"/>
                <w:sz w:val="24"/>
              </w:rPr>
              <w:t>Có thời hạn không?</w:t>
            </w:r>
          </w:p>
        </w:tc>
        <w:tc>
          <w:tcPr>
            <w:tcW w:type="dxa" w:w="4680"/>
          </w:tcPr>
          <w:p>
            <w:pPr>
              <w:spacing w:after="40"/>
            </w:pPr>
            <w:r>
              <w:rPr>
                <w:rFonts w:ascii="Times New Roman" w:hAnsi="Times New Roman" w:eastAsia="Times New Roman"/>
                <w:sz w:val="24"/>
              </w:rPr>
              <w:t>Có</w:t>
            </w:r>
          </w:p>
        </w:tc>
      </w:tr>
      <w:tr>
        <w:tc>
          <w:tcPr>
            <w:tcW w:type="dxa" w:w="4680"/>
          </w:tcPr>
          <w:p>
            <w:pPr>
              <w:spacing w:after="40"/>
            </w:pPr>
            <w:r>
              <w:rPr>
                <w:rFonts w:ascii="Times New Roman" w:hAnsi="Times New Roman" w:eastAsia="Times New Roman"/>
                <w:sz w:val="24"/>
              </w:rPr>
              <w:t>Có thể suốt đời không?</w:t>
            </w:r>
          </w:p>
        </w:tc>
        <w:tc>
          <w:tcPr>
            <w:tcW w:type="dxa" w:w="4680"/>
          </w:tcPr>
          <w:p>
            <w:pPr>
              <w:spacing w:after="40"/>
            </w:pPr>
            <w:r>
              <w:rPr>
                <w:rFonts w:ascii="Times New Roman" w:hAnsi="Times New Roman" w:eastAsia="Times New Roman"/>
                <w:sz w:val="24"/>
              </w:rPr>
              <w:t>Có thể, nhưng không bắt buộc</w:t>
            </w:r>
          </w:p>
        </w:tc>
      </w:tr>
    </w:tbl>
    <w:p>
      <w:pPr>
        <w:spacing w:after="80" w:line="276" w:lineRule="auto"/>
      </w:pPr>
      <w:r>
        <w:rPr>
          <w:rFonts w:ascii="Times New Roman" w:hAnsi="Times New Roman" w:eastAsia="Times New Roman"/>
          <w:b/>
          <w:sz w:val="24"/>
        </w:rPr>
        <w:t>33. Mục đích của hợp đồng, giao dịch là gì?</w:t>
      </w:r>
      <w:r>
        <w:br/>
      </w:r>
      <w:r>
        <w:rPr>
          <w:rFonts w:ascii="Times New Roman" w:hAnsi="Times New Roman" w:eastAsia="Times New Roman"/>
          <w:sz w:val="24"/>
        </w:rPr>
        <w:br/>
        <w:t>A. Quyền mà chủ thể mong muốn đạt được khi xác lập giao dịch đó</w:t>
      </w:r>
      <w:r>
        <w:br/>
      </w:r>
      <w:r>
        <w:rPr>
          <w:rFonts w:ascii="Times New Roman" w:hAnsi="Times New Roman" w:eastAsia="Times New Roman"/>
          <w:sz w:val="24"/>
        </w:rPr>
        <w:br/>
        <w:t>B. Nghĩa vụ mà chủ thể mong muốn đạt được khi xác lập giao dịch đó</w:t>
      </w:r>
      <w:r>
        <w:br/>
      </w:r>
      <w:r>
        <w:rPr>
          <w:rFonts w:ascii="Times New Roman" w:hAnsi="Times New Roman" w:eastAsia="Times New Roman"/>
          <w:sz w:val="24"/>
        </w:rPr>
        <w:br/>
        <w:t>C. Lợi ích mà chủ thể mong muốn đạt được khi xác lập giao dịch đó</w:t>
      </w:r>
      <w:r>
        <w:br/>
      </w:r>
      <w:r>
        <w:rPr>
          <w:rFonts w:ascii="Times New Roman" w:hAnsi="Times New Roman" w:eastAsia="Times New Roman"/>
          <w:sz w:val="24"/>
        </w:rPr>
        <w:br/>
        <w:t>D. Quyền, lợi ích hợp pháp mà chủ thể mong muốn đạt được khi xác lập giao dịch đó</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C. Lợi ích mà chủ thể mong muốn đạt được khi xác lập giao dịch đó</w:t>
      </w:r>
    </w:p>
    <w:p>
      <w:pPr>
        <w:spacing w:after="80" w:line="276" w:lineRule="auto"/>
      </w:pPr>
      <w:r>
        <w:rPr>
          <w:rFonts w:ascii="Times New Roman" w:hAnsi="Times New Roman" w:eastAsia="Times New Roman"/>
          <w:color w:val="0000FF"/>
          <w:sz w:val="24"/>
        </w:rPr>
        <w:t>⚡ Cơ sở pháp lý: Đ118 BLDS 2015:</w:t>
      </w:r>
      <w:r>
        <w:rPr>
          <w:rFonts w:ascii="Times New Roman" w:hAnsi="Times New Roman" w:eastAsia="Times New Roman"/>
          <w:sz w:val="24"/>
        </w:rPr>
        <w:t xml:space="preserve"> </w:t>
      </w:r>
      <w:r>
        <w:rPr>
          <w:rFonts w:ascii="Times New Roman" w:hAnsi="Times New Roman" w:eastAsia="Times New Roman"/>
          <w:i/>
          <w:sz w:val="24"/>
        </w:rPr>
        <w:t xml:space="preserve">“Mục đích của giao dịch dân sự là </w:t>
      </w:r>
      <w:r>
        <w:rPr>
          <w:rFonts w:ascii="Times New Roman" w:hAnsi="Times New Roman" w:eastAsia="Times New Roman"/>
          <w:b/>
          <w:i/>
          <w:sz w:val="24"/>
        </w:rPr>
        <w:t>lợi ích</w:t>
      </w:r>
      <w:r>
        <w:rPr>
          <w:rFonts w:ascii="Times New Roman" w:hAnsi="Times New Roman" w:eastAsia="Times New Roman"/>
          <w:i/>
          <w:sz w:val="24"/>
        </w:rPr>
        <w:t xml:space="preserve"> mà chủ thể mong muốn đạt được khi xác lập giao dịch đó”.</w:t>
      </w:r>
    </w:p>
    <w:p>
      <w:pPr>
        <w:spacing w:after="80" w:line="276" w:lineRule="auto"/>
      </w:pPr>
      <w:r>
        <w:rPr>
          <w:rFonts w:ascii="Times New Roman" w:hAnsi="Times New Roman" w:eastAsia="Times New Roman"/>
          <w:color w:val="0000FF"/>
          <w:sz w:val="24"/>
        </w:rPr>
        <w:t>⚡ Mẹo ghi nhớ khi đi thi: Mục đích = Lợi ích mong muốn</w:t>
      </w:r>
      <w:r>
        <w:rPr>
          <w:rFonts w:ascii="Times New Roman" w:hAnsi="Times New Roman" w:eastAsia="Times New Roman"/>
          <w:sz w:val="24"/>
        </w:rPr>
        <w:t xml:space="preserve"> → Cứ nhớ đến từ khóa nhất là </w:t>
      </w:r>
      <w:r>
        <w:rPr>
          <w:rFonts w:ascii="Times New Roman" w:hAnsi="Times New Roman" w:eastAsia="Times New Roman"/>
          <w:b/>
          <w:sz w:val="24"/>
        </w:rPr>
        <w:t>Lợi ích</w:t>
      </w:r>
      <w:r>
        <w:rPr>
          <w:rFonts w:ascii="Times New Roman" w:hAnsi="Times New Roman" w:eastAsia="Times New Roman"/>
          <w:sz w:val="24"/>
        </w:rPr>
        <w:t xml:space="preserve"> theo đúng </w:t>
      </w:r>
      <w:r>
        <w:rPr>
          <w:rFonts w:ascii="Times New Roman" w:hAnsi="Times New Roman" w:eastAsia="Times New Roman"/>
          <w:b/>
          <w:sz w:val="24"/>
        </w:rPr>
        <w:t>Điều 118 BLDS</w:t>
      </w:r>
      <w:r>
        <w:rPr>
          <w:rFonts w:ascii="Times New Roman" w:hAnsi="Times New Roman" w:eastAsia="Times New Roman"/>
          <w:sz w:val="24"/>
        </w:rPr>
        <w:t>, loại bỏ ngay các phương án có chèn thêm chữ “quyền” hoặc chữ “hợp pháp”.</w:t>
      </w:r>
    </w:p>
    <w:p>
      <w:pPr>
        <w:spacing w:after="80" w:line="276" w:lineRule="auto"/>
      </w:pPr>
      <w:r>
        <w:rPr>
          <w:rFonts w:ascii="Times New Roman" w:hAnsi="Times New Roman" w:eastAsia="Times New Roman"/>
          <w:sz w:val="24"/>
        </w:rPr>
        <w:t>18</w:t>
      </w:r>
    </w:p>
    <w:p>
      <w:pPr>
        <w:spacing w:after="80" w:line="276" w:lineRule="auto"/>
      </w:pPr>
      <w:r>
        <w:rPr>
          <w:rFonts w:ascii="Times New Roman" w:hAnsi="Times New Roman" w:eastAsia="Times New Roman"/>
          <w:b/>
          <w:sz w:val="24"/>
        </w:rPr>
        <w:t>34. Điều kiện của pháp nhân làm người giám hộ?</w:t>
      </w:r>
      <w:r>
        <w:br/>
      </w:r>
      <w:r>
        <w:rPr>
          <w:rFonts w:ascii="Times New Roman" w:hAnsi="Times New Roman" w:eastAsia="Times New Roman"/>
          <w:sz w:val="24"/>
        </w:rPr>
        <w:br/>
        <w:t>A. Có năng lực hành vi dân sự phù hợp với việc giám hộ</w:t>
      </w:r>
      <w:r>
        <w:br/>
      </w:r>
      <w:r>
        <w:rPr>
          <w:rFonts w:ascii="Times New Roman" w:hAnsi="Times New Roman" w:eastAsia="Times New Roman"/>
          <w:sz w:val="24"/>
        </w:rPr>
        <w:br/>
        <w:t>B. Có năng lực hành vi dân sự, điều kiện phù hợp với việc giám hộ</w:t>
      </w:r>
      <w:r>
        <w:br/>
      </w:r>
      <w:r>
        <w:rPr>
          <w:rFonts w:ascii="Times New Roman" w:hAnsi="Times New Roman" w:eastAsia="Times New Roman"/>
          <w:sz w:val="24"/>
        </w:rPr>
        <w:br/>
        <w:t>C. Có điều kiện cần thiết để thực hiện quyền, nghĩa vụ của người giám hộ</w:t>
      </w:r>
      <w:r>
        <w:br/>
      </w:r>
      <w:r>
        <w:rPr>
          <w:rFonts w:ascii="Times New Roman" w:hAnsi="Times New Roman" w:eastAsia="Times New Roman"/>
          <w:sz w:val="24"/>
        </w:rPr>
        <w:br/>
        <w:t>D. Có năng lực hành vi dân sự để thực hiện quyền, nghĩa vụ của người giám hộ</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D. Có điều kiện cần thiết để thực hiện quyền, nghĩa vụ của người giám hộ</w:t>
      </w:r>
    </w:p>
    <w:p>
      <w:pPr>
        <w:spacing w:after="80" w:line="276" w:lineRule="auto"/>
      </w:pPr>
      <w:r>
        <w:rPr>
          <w:rFonts w:ascii="Times New Roman" w:hAnsi="Times New Roman" w:eastAsia="Times New Roman"/>
          <w:color w:val="0000FF"/>
          <w:sz w:val="24"/>
        </w:rPr>
        <w:t>⚡ Cơ sở pháp lý: Đ50 BLDS 2015 quy định đầy đủ về Điều kiện của pháp nhân làm người giám hộ:</w:t>
      </w:r>
      <w:r>
        <w:rPr>
          <w:rFonts w:ascii="Times New Roman" w:hAnsi="Times New Roman" w:eastAsia="Times New Roman"/>
          <w:sz w:val="24"/>
        </w:rPr>
        <w:t xml:space="preserve"> </w:t>
      </w:r>
      <w:r>
        <w:rPr>
          <w:rFonts w:ascii="Times New Roman" w:hAnsi="Times New Roman" w:eastAsia="Times New Roman"/>
          <w:i/>
          <w:sz w:val="24"/>
        </w:rPr>
        <w:t>“Pháp nhân có đủ các điều kiện sau đây có thể làm người giám hộ:</w:t>
      </w:r>
      <w:r>
        <w:br/>
      </w:r>
      <w:r>
        <w:rPr>
          <w:rFonts w:ascii="Times New Roman" w:hAnsi="Times New Roman" w:eastAsia="Times New Roman"/>
          <w:i/>
          <w:sz w:val="24"/>
        </w:rPr>
        <w:t>1. Có năng lực pháp luật dân sự phù hợp với việc giám hộ</w:t>
      </w:r>
      <w:r>
        <w:br/>
      </w:r>
      <w:r>
        <w:rPr>
          <w:rFonts w:ascii="Times New Roman" w:hAnsi="Times New Roman" w:eastAsia="Times New Roman"/>
          <w:i/>
          <w:sz w:val="24"/>
        </w:rPr>
        <w:t>2. Có điều kiện cần thiết để thực hiện quyền, nghĩa vụ của người giám hộ”.</w:t>
      </w:r>
    </w:p>
    <w:p>
      <w:pPr>
        <w:spacing w:after="80" w:line="276" w:lineRule="auto"/>
      </w:pPr>
      <w:r>
        <w:rPr>
          <w:rFonts w:ascii="Times New Roman" w:hAnsi="Times New Roman" w:eastAsia="Times New Roman"/>
          <w:b/>
          <w:sz w:val="24"/>
        </w:rPr>
        <w:t>35. Ai được mang thai hộ?</w:t>
      </w:r>
      <w:r>
        <w:br/>
      </w:r>
      <w:r>
        <w:rPr>
          <w:rFonts w:ascii="Times New Roman" w:hAnsi="Times New Roman" w:eastAsia="Times New Roman"/>
          <w:sz w:val="24"/>
        </w:rPr>
        <w:br/>
        <w:t>A. Người phụ nữ mang thai hộ chưa từng sinh con và chỉ được mang thai hộ một lần</w:t>
      </w:r>
      <w:r>
        <w:br/>
      </w:r>
      <w:r>
        <w:rPr>
          <w:rFonts w:ascii="Times New Roman" w:hAnsi="Times New Roman" w:eastAsia="Times New Roman"/>
          <w:sz w:val="24"/>
        </w:rPr>
        <w:br/>
        <w:t>B. Người phụ nữ mang thai hộ có chồng thì phải có sự đồng ý bằng văn bản của người chồng</w:t>
      </w:r>
      <w:r>
        <w:br/>
      </w:r>
      <w:r>
        <w:rPr>
          <w:rFonts w:ascii="Times New Roman" w:hAnsi="Times New Roman" w:eastAsia="Times New Roman"/>
          <w:sz w:val="24"/>
        </w:rPr>
        <w:br/>
        <w:t>C. Người phụ nữ độc thân và đã từng sinh con</w:t>
      </w:r>
      <w:r>
        <w:br/>
      </w:r>
      <w:r>
        <w:rPr>
          <w:rFonts w:ascii="Times New Roman" w:hAnsi="Times New Roman" w:eastAsia="Times New Roman"/>
          <w:sz w:val="24"/>
        </w:rPr>
        <w:br/>
        <w:t>D. Người phụ nữ mang thai hộ thân thích của bên vợ hoặc bên chồng</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B. Người phụ nữ mang thai hộ có chồng thì phải có sự đồng ý bằng văn bản của người chồng</w:t>
      </w:r>
    </w:p>
    <w:p>
      <w:pPr>
        <w:spacing w:after="80" w:line="276" w:lineRule="auto"/>
      </w:pPr>
      <w:r>
        <w:rPr>
          <w:rFonts w:ascii="Times New Roman" w:hAnsi="Times New Roman" w:eastAsia="Times New Roman"/>
          <w:color w:val="0000FF"/>
          <w:sz w:val="24"/>
        </w:rPr>
        <w:t>⚡ Cơ sở pháp lý: Điểm d Khoản 3 Đ95 Luật HNGĐ 2014</w:t>
      </w:r>
      <w:r>
        <w:rPr>
          <w:rFonts w:ascii="Times New Roman" w:hAnsi="Times New Roman" w:eastAsia="Times New Roman"/>
          <w:sz w:val="24"/>
        </w:rPr>
        <w:t xml:space="preserve"> quy định về điều kiện của người được nhờ mang thai hộ: </w:t>
      </w:r>
      <w:r>
        <w:rPr>
          <w:rFonts w:ascii="Times New Roman" w:hAnsi="Times New Roman" w:eastAsia="Times New Roman"/>
          <w:i/>
          <w:sz w:val="24"/>
        </w:rPr>
        <w:t>“... trường hợp người phụ nữ mang thai hộ có chồng thì phải có sự đồng ý bằng văn bản của người chồng...”.</w:t>
      </w:r>
    </w:p>
    <w:p>
      <w:pPr>
        <w:spacing w:after="80" w:line="276" w:lineRule="auto"/>
      </w:pPr>
      <w:r>
        <w:rPr>
          <w:rFonts w:ascii="Times New Roman" w:hAnsi="Times New Roman" w:eastAsia="Times New Roman"/>
          <w:color w:val="FF0000"/>
          <w:sz w:val="24"/>
        </w:rPr>
        <w:t xml:space="preserve">⚡ </w:t>
      </w:r>
      <w:r>
        <w:rPr>
          <w:rFonts w:ascii="Times New Roman" w:hAnsi="Times New Roman" w:eastAsia="Times New Roman"/>
          <w:b/>
          <w:color w:val="FF0000"/>
          <w:sz w:val="24"/>
        </w:rPr>
        <w:t>BẢNG TÓM TẮT GHI NHỚ NHANH ĐIỀU KIỆN MANG THAI HỘ VÌ MỤC ĐÍCH NHÂN ĐẠO</w:t>
      </w:r>
      <w:r>
        <w:br/>
      </w:r>
      <w:r>
        <w:rPr>
          <w:rFonts w:ascii="Times New Roman" w:hAnsi="Times New Roman" w:eastAsia="Times New Roman"/>
          <w:sz w:val="24"/>
        </w:rPr>
        <w:br/>
        <w:t xml:space="preserve">Để làm tốt nhóm câu hỏi về mang thai hộ (thủ tục bắt buộc phải công chứng thỏa thuận theo </w:t>
      </w:r>
      <w:r>
        <w:rPr>
          <w:rFonts w:ascii="Times New Roman" w:hAnsi="Times New Roman" w:eastAsia="Times New Roman"/>
          <w:b/>
          <w:sz w:val="24"/>
        </w:rPr>
        <w:t>Điều 96 Luật Hôn nhân và gia đình 2014</w:t>
      </w:r>
      <w:r>
        <w:rPr>
          <w:rFonts w:ascii="Times New Roman" w:hAnsi="Times New Roman" w:eastAsia="Times New Roman"/>
          <w:sz w:val="24"/>
        </w:rPr>
        <w:t>), chỉ cần nhớ “bộ lọc” điều kiện chia làm 2 nhóm rõ rệt sau:</w:t>
      </w:r>
    </w:p>
    <w:p>
      <w:pPr>
        <w:pStyle w:val="ListBullet"/>
        <w:spacing w:after="40"/>
      </w:pPr>
      <w:r>
        <w:rPr>
          <w:rFonts w:ascii="Times New Roman" w:hAnsi="Times New Roman" w:eastAsia="Times New Roman"/>
          <w:b/>
          <w:sz w:val="24"/>
        </w:rPr>
        <w:t xml:space="preserve">Đối với cặp vợ chồng </w:t>
      </w:r>
      <w:r>
        <w:rPr>
          <w:rFonts w:ascii="Times New Roman" w:hAnsi="Times New Roman" w:eastAsia="Times New Roman"/>
          <w:b/>
          <w:color w:val="FF0000"/>
          <w:sz w:val="24"/>
        </w:rPr>
        <w:t>NHỜ</w:t>
      </w:r>
      <w:r>
        <w:rPr>
          <w:rFonts w:ascii="Times New Roman" w:hAnsi="Times New Roman" w:eastAsia="Times New Roman"/>
          <w:b/>
          <w:sz w:val="24"/>
        </w:rPr>
        <w:t xml:space="preserve"> mang thai hộ (Bên A)</w:t>
      </w:r>
    </w:p>
    <w:p>
      <w:pPr>
        <w:pStyle w:val="ListBullet"/>
        <w:spacing w:after="40"/>
      </w:pPr>
      <w:r>
        <w:rPr>
          <w:rFonts w:ascii="Times New Roman" w:hAnsi="Times New Roman" w:eastAsia="Times New Roman"/>
          <w:sz w:val="24"/>
        </w:rPr>
        <w:t>✓ Phải có xác nhận của tổ chức y tế: Người vợ không thể mang thai/sinh con kể cả đa can thiệp kỹ thuật hỗ trợ trợ sinh sản.</w:t>
      </w:r>
    </w:p>
    <w:p>
      <w:pPr>
        <w:pStyle w:val="ListBullet"/>
        <w:spacing w:after="40"/>
      </w:pPr>
      <w:r>
        <w:rPr>
          <w:rFonts w:ascii="Times New Roman" w:hAnsi="Times New Roman" w:eastAsia="Times New Roman"/>
          <w:sz w:val="24"/>
        </w:rPr>
        <w:t>✓ Chưa có con chung.</w:t>
      </w:r>
    </w:p>
    <w:p>
      <w:pPr>
        <w:pStyle w:val="ListBullet"/>
        <w:spacing w:after="40"/>
      </w:pPr>
      <w:r>
        <w:rPr>
          <w:rFonts w:ascii="Times New Roman" w:hAnsi="Times New Roman" w:eastAsia="Times New Roman"/>
          <w:sz w:val="24"/>
        </w:rPr>
        <w:t>✓ Đã được tư vấn đầy đủ 3 mặt: Y tế, Pháp lý, Tâm lý.</w:t>
      </w:r>
    </w:p>
    <w:p>
      <w:pPr>
        <w:pStyle w:val="ListBullet"/>
        <w:spacing w:after="40"/>
      </w:pPr>
      <w:r>
        <w:rPr>
          <w:rFonts w:ascii="Times New Roman" w:hAnsi="Times New Roman" w:eastAsia="Times New Roman"/>
          <w:b/>
          <w:sz w:val="24"/>
        </w:rPr>
        <w:t xml:space="preserve">Đối với Người </w:t>
      </w:r>
      <w:r>
        <w:rPr>
          <w:rFonts w:ascii="Times New Roman" w:hAnsi="Times New Roman" w:eastAsia="Times New Roman"/>
          <w:b/>
          <w:color w:val="FF0000"/>
          <w:sz w:val="24"/>
        </w:rPr>
        <w:t>ĐƯỢC NHỜ</w:t>
      </w:r>
      <w:r>
        <w:rPr>
          <w:rFonts w:ascii="Times New Roman" w:hAnsi="Times New Roman" w:eastAsia="Times New Roman"/>
          <w:b/>
          <w:sz w:val="24"/>
        </w:rPr>
        <w:t xml:space="preserve"> mang thai hộ (Bên B)</w:t>
      </w:r>
    </w:p>
    <w:p>
      <w:pPr>
        <w:pStyle w:val="ListBullet"/>
        <w:spacing w:after="40"/>
      </w:pPr>
      <w:r>
        <w:rPr>
          <w:rFonts w:ascii="Times New Roman" w:hAnsi="Times New Roman" w:eastAsia="Times New Roman"/>
          <w:sz w:val="24"/>
        </w:rPr>
        <w:t xml:space="preserve">✓ Mối quan hệ: Phải là người thân thích </w:t>
      </w:r>
      <w:r>
        <w:rPr>
          <w:rFonts w:ascii="Times New Roman" w:hAnsi="Times New Roman" w:eastAsia="Times New Roman"/>
          <w:b/>
          <w:sz w:val="24"/>
        </w:rPr>
        <w:t>cùng hàng</w:t>
      </w:r>
      <w:r>
        <w:rPr>
          <w:rFonts w:ascii="Times New Roman" w:hAnsi="Times New Roman" w:eastAsia="Times New Roman"/>
          <w:sz w:val="24"/>
        </w:rPr>
        <w:t xml:space="preserve"> của bên vợ hoặc bên chồng.</w:t>
      </w:r>
    </w:p>
    <w:p>
      <w:pPr>
        <w:pStyle w:val="ListBullet"/>
        <w:spacing w:after="40"/>
      </w:pPr>
      <w:r>
        <w:rPr>
          <w:rFonts w:ascii="Times New Roman" w:hAnsi="Times New Roman" w:eastAsia="Times New Roman"/>
          <w:sz w:val="24"/>
        </w:rPr>
        <w:t xml:space="preserve">✓ Lịch sử sinh sản: </w:t>
      </w:r>
      <w:r>
        <w:rPr>
          <w:rFonts w:ascii="Times New Roman" w:hAnsi="Times New Roman" w:eastAsia="Times New Roman"/>
          <w:b/>
          <w:sz w:val="24"/>
        </w:rPr>
        <w:t>Đã từng sinh con</w:t>
      </w:r>
      <w:r>
        <w:rPr>
          <w:rFonts w:ascii="Times New Roman" w:hAnsi="Times New Roman" w:eastAsia="Times New Roman"/>
          <w:sz w:val="24"/>
        </w:rPr>
        <w:t xml:space="preserve"> và chỉ được mang thai hộ </w:t>
      </w:r>
      <w:r>
        <w:rPr>
          <w:rFonts w:ascii="Times New Roman" w:hAnsi="Times New Roman" w:eastAsia="Times New Roman"/>
          <w:b/>
          <w:sz w:val="24"/>
        </w:rPr>
        <w:t>đúng 1 lần</w:t>
      </w:r>
      <w:r>
        <w:rPr>
          <w:rFonts w:ascii="Times New Roman" w:hAnsi="Times New Roman" w:eastAsia="Times New Roman"/>
          <w:sz w:val="24"/>
        </w:rPr>
        <w:t>.</w:t>
      </w:r>
    </w:p>
    <w:p>
      <w:pPr>
        <w:pStyle w:val="ListBullet"/>
        <w:spacing w:after="40"/>
      </w:pPr>
      <w:r>
        <w:rPr>
          <w:rFonts w:ascii="Times New Roman" w:hAnsi="Times New Roman" w:eastAsia="Times New Roman"/>
          <w:sz w:val="24"/>
        </w:rPr>
        <w:t>✓ Độ tuổi &amp; Sức khỏe: Có độ tuổi phù hợp và có xác nhận đã khả năng mang thai hộ của tổ chức y tế.</w:t>
      </w:r>
    </w:p>
    <w:p>
      <w:pPr>
        <w:pStyle w:val="ListBullet"/>
        <w:spacing w:after="40"/>
      </w:pPr>
      <w:r>
        <w:rPr>
          <w:rFonts w:ascii="Times New Roman" w:hAnsi="Times New Roman" w:eastAsia="Times New Roman"/>
          <w:sz w:val="24"/>
        </w:rPr>
        <w:t xml:space="preserve">✓ Tình trạng hôn nhân: Nếu có chồng thì </w:t>
      </w:r>
      <w:r>
        <w:rPr>
          <w:rFonts w:ascii="Times New Roman" w:hAnsi="Times New Roman" w:eastAsia="Times New Roman"/>
          <w:b/>
          <w:sz w:val="24"/>
        </w:rPr>
        <w:t>Bắt buộc phải có văn bản đồng ý của chồng.</w:t>
      </w:r>
    </w:p>
    <w:p>
      <w:pPr>
        <w:pStyle w:val="ListBullet"/>
        <w:spacing w:after="40"/>
      </w:pPr>
      <w:r>
        <w:rPr>
          <w:rFonts w:ascii="Times New Roman" w:hAnsi="Times New Roman" w:eastAsia="Times New Roman"/>
          <w:sz w:val="24"/>
        </w:rPr>
        <w:t>✓ Đã được tư vấn đầy đủ 3 mặt: Y tế, Pháp lý, Tâm lý.</w:t>
      </w:r>
    </w:p>
    <w:p>
      <w:pPr>
        <w:spacing w:after="80" w:line="276" w:lineRule="auto"/>
      </w:pPr>
      <w:r>
        <w:rPr>
          <w:rFonts w:ascii="Times New Roman" w:hAnsi="Times New Roman" w:eastAsia="Times New Roman"/>
          <w:color w:val="0000FF"/>
          <w:sz w:val="24"/>
        </w:rPr>
        <w:t>⚡ Mẹo thi CCV:</w:t>
      </w:r>
      <w:r>
        <w:rPr>
          <w:rFonts w:ascii="Times New Roman" w:hAnsi="Times New Roman" w:eastAsia="Times New Roman"/>
          <w:sz w:val="24"/>
        </w:rPr>
        <w:t xml:space="preserve"> Khi gặp bài tập tình huống liên quan đến văn bản thỏa thuận mang thai hộ, việc đầu tiên là kiểm tra xem người chồng của bên mang thai hộ có ký vào văn bản thỏa thuận (hoặc có văn bản đồng ý độc lập được công chứng) hay không. Nếu thiếu văn bản này, hồ sơ công chứng chắc chắn bị bác hoặc giao dịch bị tuyên vô hiệu.</w:t>
      </w:r>
    </w:p>
    <w:p>
      <w:r>
        <w:br w:type="page"/>
      </w:r>
    </w:p>
    <w:p>
      <w:pPr>
        <w:spacing w:after="80" w:line="276" w:lineRule="auto"/>
      </w:pPr>
      <w:r>
        <w:rPr>
          <w:rFonts w:ascii="Times New Roman" w:hAnsi="Times New Roman" w:eastAsia="Times New Roman"/>
          <w:sz w:val="24"/>
        </w:rPr>
        <w:t>19</w:t>
      </w:r>
    </w:p>
    <w:p>
      <w:pPr>
        <w:spacing w:after="80" w:line="276" w:lineRule="auto"/>
      </w:pPr>
      <w:r>
        <w:rPr>
          <w:rFonts w:ascii="Times New Roman" w:hAnsi="Times New Roman" w:eastAsia="Times New Roman"/>
          <w:b/>
          <w:sz w:val="24"/>
        </w:rPr>
        <w:t>36. A để lại di chúc cho B hưởng tài sản, cho C ở thời hạn 20 năm và trường hợp cho thuê thì được hưởng tiền thuê. Hỏi có ảnh hưởng đến quyền định đoạt của A không và có phù hợp không?</w:t>
      </w:r>
    </w:p>
    <w:p>
      <w:pPr>
        <w:spacing w:after="80" w:line="276" w:lineRule="auto"/>
      </w:pPr>
      <w:r>
        <w:rPr>
          <w:rFonts w:ascii="Times New Roman" w:hAnsi="Times New Roman" w:eastAsia="Times New Roman"/>
          <w:sz w:val="24"/>
        </w:rPr>
        <w:t>A. Có ảnh hưởng đến quyền định đoạt của A và phù hợp với quy định pháp luật</w:t>
      </w:r>
    </w:p>
    <w:p>
      <w:pPr>
        <w:spacing w:after="80" w:line="276" w:lineRule="auto"/>
      </w:pPr>
      <w:r>
        <w:rPr>
          <w:rFonts w:ascii="Times New Roman" w:hAnsi="Times New Roman" w:eastAsia="Times New Roman"/>
          <w:sz w:val="24"/>
        </w:rPr>
        <w:t>B. Có ảnh hưởng đến quyền định đoạt của A và không phù hợp với quy định pháp luật</w:t>
      </w:r>
    </w:p>
    <w:p>
      <w:pPr>
        <w:spacing w:after="80" w:line="276" w:lineRule="auto"/>
      </w:pPr>
      <w:r>
        <w:rPr>
          <w:rFonts w:ascii="Times New Roman" w:hAnsi="Times New Roman" w:eastAsia="Times New Roman"/>
          <w:sz w:val="24"/>
        </w:rPr>
        <w:t>C. Không ảnh hưởng đến quyền định đoạt của A và phù hợp với quy định pháp luật</w:t>
      </w:r>
    </w:p>
    <w:p>
      <w:pPr>
        <w:spacing w:after="80" w:line="276" w:lineRule="auto"/>
      </w:pPr>
      <w:r>
        <w:rPr>
          <w:rFonts w:ascii="Times New Roman" w:hAnsi="Times New Roman" w:eastAsia="Times New Roman"/>
          <w:sz w:val="24"/>
        </w:rPr>
        <w:t>D. Không ảnh hưởng đến quyền định đoạt của A và không phù hợp với quy định pháp luật</w:t>
      </w:r>
    </w:p>
    <w:p>
      <w:pPr>
        <w:spacing w:after="80" w:line="276" w:lineRule="auto"/>
      </w:pPr>
      <w:r>
        <w:rPr>
          <w:rFonts w:ascii="Times New Roman" w:hAnsi="Times New Roman" w:eastAsia="Times New Roman"/>
          <w:b/>
          <w:color w:val="FF0000"/>
          <w:sz w:val="24"/>
        </w:rPr>
        <w:t>Đáp án: C. Không ảnh hưởng đến quyền định đoạt của A và phù hợp với quy định pháp luật.</w:t>
      </w:r>
    </w:p>
    <w:p>
      <w:pPr>
        <w:spacing w:after="80" w:line="276" w:lineRule="auto"/>
      </w:pPr>
      <w:r>
        <w:rPr>
          <w:rFonts w:ascii="Times New Roman" w:hAnsi="Times New Roman" w:eastAsia="Times New Roman"/>
          <w:color w:val="FF6600"/>
          <w:sz w:val="24"/>
        </w:rPr>
        <w:t>✦</w:t>
      </w:r>
      <w:r>
        <w:rPr>
          <w:rFonts w:ascii="Times New Roman" w:hAnsi="Times New Roman" w:eastAsia="Times New Roman"/>
          <w:sz w:val="24"/>
        </w:rPr>
        <w:t xml:space="preserve"> </w:t>
      </w:r>
      <w:r>
        <w:rPr>
          <w:rFonts w:ascii="Times New Roman" w:hAnsi="Times New Roman" w:eastAsia="Times New Roman"/>
          <w:sz w:val="24"/>
          <w:u w:val="single"/>
        </w:rPr>
        <w:t>Cơ sở pháp lý:</w:t>
      </w:r>
      <w:r>
        <w:rPr>
          <w:rFonts w:ascii="Times New Roman" w:hAnsi="Times New Roman" w:eastAsia="Times New Roman"/>
          <w:sz w:val="24"/>
        </w:rPr>
        <w:t xml:space="preserve"> Để chứng minh nội dung di chúc này là hợp pháp và không ảnh hưởng đến quyền định đoạt của A:</w:t>
      </w:r>
    </w:p>
    <w:p>
      <w:pPr>
        <w:pStyle w:val="ListBullet"/>
        <w:spacing w:after="40"/>
      </w:pPr>
      <w:r>
        <w:rPr>
          <w:rFonts w:ascii="Times New Roman" w:hAnsi="Times New Roman" w:eastAsia="Times New Roman"/>
          <w:b/>
          <w:color w:val="0000FF"/>
          <w:sz w:val="24"/>
        </w:rPr>
        <w:t>➢</w:t>
      </w:r>
      <w:r>
        <w:rPr>
          <w:rFonts w:ascii="Times New Roman" w:hAnsi="Times New Roman" w:eastAsia="Times New Roman"/>
          <w:sz w:val="24"/>
        </w:rPr>
        <w:t xml:space="preserve"> </w:t>
      </w:r>
      <w:r>
        <w:rPr>
          <w:rFonts w:ascii="Times New Roman" w:hAnsi="Times New Roman" w:eastAsia="Times New Roman"/>
          <w:sz w:val="24"/>
          <w:u w:val="single"/>
        </w:rPr>
        <w:t>Về Quyền định đoạt của A:</w:t>
      </w:r>
      <w:r>
        <w:rPr>
          <w:rFonts w:ascii="Times New Roman" w:hAnsi="Times New Roman" w:eastAsia="Times New Roman"/>
          <w:sz w:val="24"/>
        </w:rPr>
        <w:t xml:space="preserve"> Điều 194 Bộ luật dân sự 2015 quy định về </w:t>
      </w:r>
      <w:r>
        <w:rPr>
          <w:rFonts w:ascii="Times New Roman" w:hAnsi="Times New Roman" w:eastAsia="Times New Roman"/>
          <w:i/>
          <w:sz w:val="24"/>
        </w:rPr>
        <w:t>Quyền định đoạt của chủ sở hữu: “Chủ sở hữu có quyền bán, trao đổi, tặng cho, cho vay, để thừa kế, từ bỏ quyền sở hữu hoặc thực hiện các hình thức định đoạt khác phù hợp với quy định của pháp luật đối với tài sản”.</w:t>
      </w:r>
    </w:p>
    <w:p>
      <w:pPr>
        <w:pStyle w:val="ListBullet"/>
        <w:spacing w:after="40"/>
      </w:pPr>
      <w:r>
        <w:rPr>
          <w:rFonts w:ascii="Times New Roman" w:hAnsi="Times New Roman" w:eastAsia="Times New Roman"/>
          <w:b/>
          <w:color w:val="0000FF"/>
          <w:sz w:val="24"/>
        </w:rPr>
        <w:t>➢</w:t>
      </w:r>
      <w:r>
        <w:rPr>
          <w:rFonts w:ascii="Times New Roman" w:hAnsi="Times New Roman" w:eastAsia="Times New Roman"/>
          <w:sz w:val="24"/>
        </w:rPr>
        <w:t xml:space="preserve"> </w:t>
      </w:r>
      <w:r>
        <w:rPr>
          <w:rFonts w:ascii="Times New Roman" w:hAnsi="Times New Roman" w:eastAsia="Times New Roman"/>
          <w:sz w:val="24"/>
          <w:u w:val="single"/>
        </w:rPr>
        <w:t>Về Căn cứ xác lập Quyền hưởng dụng của C:</w:t>
      </w:r>
      <w:r>
        <w:rPr>
          <w:rFonts w:ascii="Times New Roman" w:hAnsi="Times New Roman" w:eastAsia="Times New Roman"/>
          <w:sz w:val="24"/>
        </w:rPr>
        <w:t xml:space="preserve"> Khoản 1 Điều 258 Bộ luật dân sự 2015 về </w:t>
      </w:r>
      <w:r>
        <w:rPr>
          <w:rFonts w:ascii="Times New Roman" w:hAnsi="Times New Roman" w:eastAsia="Times New Roman"/>
          <w:i/>
          <w:sz w:val="24"/>
        </w:rPr>
        <w:t>Căn cứ xác lập quyền hưởng dụng: “Quyền hưởng dụng được xác lập theo quy định của luật, theo thỏa thuận hoặc theo di chúc”.</w:t>
      </w:r>
    </w:p>
    <w:p>
      <w:pPr>
        <w:pStyle w:val="ListBullet"/>
        <w:spacing w:after="40"/>
      </w:pPr>
      <w:r>
        <w:rPr>
          <w:rFonts w:ascii="Times New Roman" w:hAnsi="Times New Roman" w:eastAsia="Times New Roman"/>
          <w:b/>
          <w:color w:val="0000FF"/>
          <w:sz w:val="24"/>
        </w:rPr>
        <w:t>➢</w:t>
      </w:r>
      <w:r>
        <w:rPr>
          <w:rFonts w:ascii="Times New Roman" w:hAnsi="Times New Roman" w:eastAsia="Times New Roman"/>
          <w:sz w:val="24"/>
        </w:rPr>
        <w:t xml:space="preserve"> </w:t>
      </w:r>
      <w:r>
        <w:rPr>
          <w:rFonts w:ascii="Times New Roman" w:hAnsi="Times New Roman" w:eastAsia="Times New Roman"/>
          <w:sz w:val="24"/>
          <w:u w:val="single"/>
        </w:rPr>
        <w:t>Về Nghĩa vụ của người nhận tài sản (B):</w:t>
      </w:r>
      <w:r>
        <w:rPr>
          <w:rFonts w:ascii="Times New Roman" w:hAnsi="Times New Roman" w:eastAsia="Times New Roman"/>
          <w:sz w:val="24"/>
        </w:rPr>
        <w:t xml:space="preserve"> Khoản 2 Điều 626 Bộ luật dân sự 2015 quy định về Quyền của người lập di chúc: </w:t>
      </w:r>
      <w:r>
        <w:rPr>
          <w:rFonts w:ascii="Times New Roman" w:hAnsi="Times New Roman" w:eastAsia="Times New Roman"/>
          <w:i/>
          <w:sz w:val="24"/>
        </w:rPr>
        <w:t>“Phân định phần di sản cho từng người thừa kế” hoặc “Giao nghĩa vụ cho người thừa kế”.</w:t>
      </w:r>
      <w:r>
        <w:br/>
      </w:r>
    </w:p>
    <w:p>
      <w:pPr>
        <w:spacing w:after="80" w:line="276" w:lineRule="auto"/>
      </w:pPr>
      <w:r>
        <w:rPr>
          <w:rFonts w:ascii="Times New Roman" w:hAnsi="Times New Roman" w:eastAsia="Times New Roman"/>
          <w:b/>
          <w:sz w:val="24"/>
        </w:rPr>
        <w:t>37. Trách nhiệm niêm yết thông báo phân chia di sản thừa kế thuộc về?</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sz w:val="24"/>
              </w:rPr>
              <w:t>A. Trường Văn phòng</w:t>
            </w:r>
          </w:p>
        </w:tc>
        <w:tc>
          <w:tcPr>
            <w:tcW w:type="dxa" w:w="4680"/>
          </w:tcPr>
          <w:p>
            <w:pPr>
              <w:spacing w:after="40"/>
            </w:pPr>
            <w:r>
              <w:rPr>
                <w:rFonts w:ascii="Times New Roman" w:hAnsi="Times New Roman" w:eastAsia="Times New Roman"/>
                <w:sz w:val="24"/>
              </w:rPr>
              <w:t>C. Chuyên viên pháp lý</w:t>
            </w:r>
          </w:p>
        </w:tc>
      </w:tr>
      <w:tr>
        <w:tc>
          <w:tcPr>
            <w:tcW w:type="dxa" w:w="4680"/>
          </w:tcPr>
          <w:p>
            <w:pPr>
              <w:spacing w:after="40"/>
            </w:pPr>
            <w:r>
              <w:rPr>
                <w:rFonts w:ascii="Times New Roman" w:hAnsi="Times New Roman" w:eastAsia="Times New Roman"/>
                <w:sz w:val="24"/>
              </w:rPr>
              <w:t>B. Công chứng viên</w:t>
            </w:r>
          </w:p>
        </w:tc>
        <w:tc>
          <w:tcPr>
            <w:tcW w:type="dxa" w:w="4680"/>
          </w:tcPr>
          <w:p>
            <w:pPr>
              <w:spacing w:after="40"/>
            </w:pPr>
            <w:r>
              <w:rPr>
                <w:rFonts w:ascii="Times New Roman" w:hAnsi="Times New Roman" w:eastAsia="Times New Roman"/>
                <w:sz w:val="24"/>
              </w:rPr>
              <w:t>D. Tổ chức hành nghề công chứng</w:t>
            </w:r>
          </w:p>
        </w:tc>
      </w:tr>
    </w:tbl>
    <w:p>
      <w:pPr>
        <w:spacing w:after="80" w:line="276" w:lineRule="auto"/>
      </w:pPr>
      <w:r>
        <w:rPr>
          <w:rFonts w:ascii="Times New Roman" w:hAnsi="Times New Roman" w:eastAsia="Times New Roman"/>
          <w:b/>
          <w:color w:val="FF0000"/>
          <w:sz w:val="24"/>
        </w:rPr>
        <w:t>Đáp án: D. Tổ chức hành nghề công chứng</w:t>
      </w:r>
    </w:p>
    <w:p>
      <w:pPr>
        <w:spacing w:after="80" w:line="276" w:lineRule="auto"/>
      </w:pPr>
      <w:r>
        <w:rPr>
          <w:rFonts w:ascii="Times New Roman" w:hAnsi="Times New Roman" w:eastAsia="Times New Roman"/>
          <w:color w:val="FF6600"/>
          <w:sz w:val="24"/>
        </w:rPr>
        <w:t>✦</w:t>
      </w:r>
      <w:r>
        <w:rPr>
          <w:rFonts w:ascii="Times New Roman" w:hAnsi="Times New Roman" w:eastAsia="Times New Roman"/>
          <w:sz w:val="24"/>
        </w:rPr>
        <w:t xml:space="preserve"> </w:t>
      </w:r>
      <w:r>
        <w:rPr>
          <w:rFonts w:ascii="Times New Roman" w:hAnsi="Times New Roman" w:eastAsia="Times New Roman"/>
          <w:sz w:val="24"/>
          <w:u w:val="single"/>
        </w:rPr>
        <w:t>Cơ sở pháp lý:</w:t>
      </w:r>
    </w:p>
    <w:p>
      <w:pPr>
        <w:pStyle w:val="ListBullet"/>
        <w:spacing w:after="40"/>
      </w:pPr>
      <w:r>
        <w:rPr>
          <w:rFonts w:ascii="Times New Roman" w:hAnsi="Times New Roman" w:eastAsia="Times New Roman"/>
          <w:color w:val="00FF00"/>
          <w:sz w:val="24"/>
        </w:rPr>
        <w:t>✓</w:t>
      </w:r>
      <w:r>
        <w:rPr>
          <w:rFonts w:ascii="Times New Roman" w:hAnsi="Times New Roman" w:eastAsia="Times New Roman"/>
          <w:sz w:val="24"/>
        </w:rPr>
        <w:t xml:space="preserve"> </w:t>
      </w:r>
      <w:r>
        <w:rPr>
          <w:rFonts w:ascii="Times New Roman" w:hAnsi="Times New Roman" w:eastAsia="Times New Roman"/>
          <w:b/>
          <w:sz w:val="24"/>
        </w:rPr>
        <w:t>Khoản 4 Điều 59 Luật Công chứng 2024</w:t>
      </w:r>
      <w:r>
        <w:rPr>
          <w:rFonts w:ascii="Times New Roman" w:hAnsi="Times New Roman" w:eastAsia="Times New Roman"/>
          <w:sz w:val="24"/>
        </w:rPr>
        <w:t xml:space="preserve"> quy định: </w:t>
      </w:r>
      <w:r>
        <w:rPr>
          <w:rFonts w:ascii="Times New Roman" w:hAnsi="Times New Roman" w:eastAsia="Times New Roman"/>
          <w:i/>
          <w:sz w:val="24"/>
        </w:rPr>
        <w:t>“</w:t>
      </w:r>
      <w:r>
        <w:rPr>
          <w:rFonts w:ascii="Times New Roman" w:hAnsi="Times New Roman" w:eastAsia="Times New Roman"/>
          <w:i/>
          <w:color w:val="FFFF00"/>
          <w:sz w:val="24"/>
        </w:rPr>
        <w:t>Tổ chức hành nghề công chứng</w:t>
      </w:r>
      <w:r>
        <w:rPr>
          <w:rFonts w:ascii="Times New Roman" w:hAnsi="Times New Roman" w:eastAsia="Times New Roman"/>
          <w:i/>
          <w:sz w:val="24"/>
        </w:rPr>
        <w:t xml:space="preserve"> có trách nhiệm </w:t>
      </w:r>
      <w:r>
        <w:rPr>
          <w:rFonts w:ascii="Times New Roman" w:hAnsi="Times New Roman" w:eastAsia="Times New Roman"/>
          <w:i/>
          <w:color w:val="FFFF00"/>
          <w:sz w:val="24"/>
        </w:rPr>
        <w:t>niêm yết</w:t>
      </w:r>
      <w:r>
        <w:rPr>
          <w:rFonts w:ascii="Times New Roman" w:hAnsi="Times New Roman" w:eastAsia="Times New Roman"/>
          <w:i/>
          <w:sz w:val="24"/>
        </w:rPr>
        <w:t xml:space="preserve"> việc tiếp nhận công chứng văn bản phân chia di sản. Công chứng viên chỉ được công chứng văn bản phân chia di sản sau khi có xác nhận về việc đã hoàn thành việc niêm yết...”.</w:t>
      </w:r>
    </w:p>
    <w:p>
      <w:pPr>
        <w:pStyle w:val="ListBullet"/>
        <w:spacing w:after="40"/>
      </w:pPr>
      <w:r>
        <w:rPr>
          <w:rFonts w:ascii="Times New Roman" w:hAnsi="Times New Roman" w:eastAsia="Times New Roman"/>
          <w:color w:val="00FF00"/>
          <w:sz w:val="24"/>
        </w:rPr>
        <w:t>✓</w:t>
      </w:r>
      <w:r>
        <w:rPr>
          <w:rFonts w:ascii="Times New Roman" w:hAnsi="Times New Roman" w:eastAsia="Times New Roman"/>
          <w:sz w:val="24"/>
        </w:rPr>
        <w:t xml:space="preserve"> </w:t>
      </w:r>
      <w:r>
        <w:rPr>
          <w:rFonts w:ascii="Times New Roman" w:hAnsi="Times New Roman" w:eastAsia="Times New Roman"/>
          <w:b/>
          <w:sz w:val="24"/>
        </w:rPr>
        <w:t>Khoản 2 và Khoản 4 Điều 44 Nghị định 104/2025/NĐ-CP</w:t>
      </w:r>
      <w:r>
        <w:rPr>
          <w:rFonts w:ascii="Times New Roman" w:hAnsi="Times New Roman" w:eastAsia="Times New Roman"/>
          <w:sz w:val="24"/>
        </w:rPr>
        <w:t xml:space="preserve"> (hướng dẫn trực tiếp điều luật trên) quy định rõ về hành vi thực hiện: </w:t>
      </w:r>
      <w:r>
        <w:rPr>
          <w:rFonts w:ascii="Times New Roman" w:hAnsi="Times New Roman" w:eastAsia="Times New Roman"/>
          <w:i/>
          <w:sz w:val="24"/>
        </w:rPr>
        <w:t xml:space="preserve">“...tổ chức hành nghề công chứng gửi văn bản niêm yết đề nghị Sở Tư pháp... hoặc </w:t>
      </w:r>
      <w:r>
        <w:rPr>
          <w:rFonts w:ascii="Times New Roman" w:hAnsi="Times New Roman" w:eastAsia="Times New Roman"/>
          <w:i/>
          <w:color w:val="FFFF00"/>
          <w:sz w:val="24"/>
        </w:rPr>
        <w:t>tổ chức hành nghề công chứng</w:t>
      </w:r>
      <w:r>
        <w:rPr>
          <w:rFonts w:ascii="Times New Roman" w:hAnsi="Times New Roman" w:eastAsia="Times New Roman"/>
          <w:i/>
          <w:sz w:val="24"/>
        </w:rPr>
        <w:t xml:space="preserve"> có thể gửi văn bản đề nghị Ủy ban nhân dân cấp xã nơi thường trú hoặc tạm trú có thời hạn cuối cùng của người để lại di sản thực hiện việc niêm yết”.</w:t>
      </w:r>
    </w:p>
    <w:p>
      <w:pPr>
        <w:spacing w:after="80" w:line="276" w:lineRule="auto"/>
      </w:pPr>
      <w:r>
        <w:rPr>
          <w:rFonts w:ascii="Times New Roman" w:hAnsi="Times New Roman" w:eastAsia="Times New Roman"/>
          <w:color w:val="FF6600"/>
          <w:sz w:val="24"/>
        </w:rPr>
        <w:t>✦</w:t>
      </w:r>
      <w:r>
        <w:rPr>
          <w:rFonts w:ascii="Times New Roman" w:hAnsi="Times New Roman" w:eastAsia="Times New Roman"/>
          <w:sz w:val="24"/>
        </w:rPr>
        <w:t xml:space="preserve"> </w:t>
      </w:r>
      <w:r>
        <w:rPr>
          <w:rFonts w:ascii="Times New Roman" w:hAnsi="Times New Roman" w:eastAsia="Times New Roman"/>
          <w:sz w:val="24"/>
          <w:u w:val="single"/>
        </w:rPr>
        <w:t>BẢN TÓM TẮT ĐỂ GHI NHỚ KHI THI (MẸO PHÂN BIỆT CHỦ THỂ)</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Chủ thể chịu trách nhiệm</w:t>
            </w:r>
          </w:p>
        </w:tc>
        <w:tc>
          <w:tcPr>
            <w:tcW w:type="dxa" w:w="3120"/>
          </w:tcPr>
          <w:p>
            <w:pPr>
              <w:spacing w:after="40"/>
            </w:pPr>
            <w:r>
              <w:rPr>
                <w:rFonts w:ascii="Times New Roman" w:hAnsi="Times New Roman" w:eastAsia="Times New Roman"/>
                <w:b/>
                <w:sz w:val="24"/>
              </w:rPr>
              <w:t>Bản chất công việc</w:t>
            </w:r>
          </w:p>
        </w:tc>
        <w:tc>
          <w:tcPr>
            <w:tcW w:type="dxa" w:w="3120"/>
          </w:tcPr>
          <w:p>
            <w:pPr>
              <w:spacing w:after="40"/>
            </w:pPr>
            <w:r>
              <w:rPr>
                <w:rFonts w:ascii="Times New Roman" w:hAnsi="Times New Roman" w:eastAsia="Times New Roman"/>
                <w:b/>
                <w:sz w:val="24"/>
              </w:rPr>
              <w:t>Ví dụ hành vi cụ thể (Thường ra đề)</w:t>
            </w:r>
          </w:p>
        </w:tc>
      </w:tr>
      <w:tr>
        <w:tc>
          <w:tcPr>
            <w:tcW w:type="dxa" w:w="3120"/>
          </w:tcPr>
          <w:p>
            <w:pPr>
              <w:spacing w:after="40"/>
            </w:pPr>
            <w:r>
              <w:rPr>
                <w:rFonts w:ascii="Times New Roman" w:hAnsi="Times New Roman" w:eastAsia="Times New Roman"/>
                <w:b/>
                <w:sz w:val="24"/>
              </w:rPr>
              <w:t>TCHNCC</w:t>
            </w:r>
          </w:p>
        </w:tc>
        <w:tc>
          <w:tcPr>
            <w:tcW w:type="dxa" w:w="3120"/>
          </w:tcPr>
          <w:p>
            <w:pPr>
              <w:spacing w:after="40"/>
            </w:pPr>
            <w:r>
              <w:rPr>
                <w:rFonts w:ascii="Times New Roman" w:hAnsi="Times New Roman" w:eastAsia="Times New Roman"/>
                <w:sz w:val="24"/>
              </w:rPr>
              <w:t>Các công việc mang tính hành chính, tổ chức, cơ sở vật chất, tài chính của tổ chức.</w:t>
            </w:r>
          </w:p>
        </w:tc>
        <w:tc>
          <w:tcPr>
            <w:tcW w:type="dxa" w:w="3120"/>
          </w:tcPr>
          <w:p>
            <w:pPr>
              <w:spacing w:after="40"/>
            </w:pPr>
            <w:r>
              <w:rPr>
                <w:rFonts w:ascii="Times New Roman" w:hAnsi="Times New Roman" w:eastAsia="Times New Roman"/>
                <w:sz w:val="24"/>
              </w:rPr>
              <w:t>- Niêm yết thông báo phân chia di sản (Điều 59).</w:t>
            </w:r>
          </w:p>
        </w:tc>
      </w:tr>
      <w:tr>
        <w:tc>
          <w:tcPr>
            <w:tcW w:type="dxa" w:w="3120"/>
          </w:tcPr>
          <w:p>
            <w:pPr>
              <w:spacing w:after="40"/>
            </w:pPr>
            <w:r>
              <w:rPr>
                <w:rFonts w:ascii="Times New Roman" w:hAnsi="Times New Roman" w:eastAsia="Times New Roman"/>
                <w:sz w:val="24"/>
              </w:rPr>
              <w:t>- Mua bảo hiểm trách nhiệm nghề nghiệp cho CCV (Điều 39).</w:t>
            </w:r>
            <w:r>
              <w:rPr>
                <w:rFonts w:ascii="Times New Roman" w:hAnsi="Times New Roman" w:eastAsia="Times New Roman"/>
                <w:sz w:val="24"/>
              </w:rPr>
              <w:br/>
            </w:r>
            <w:r>
              <w:rPr>
                <w:rFonts w:ascii="Times New Roman" w:hAnsi="Times New Roman" w:eastAsia="Times New Roman"/>
                <w:sz w:val="24"/>
              </w:rPr>
              <w:t>- Niêm yết lịch làm việc, thủ tục, phí công chứng (Điều 36).</w:t>
            </w:r>
          </w:p>
        </w:tc>
        <w:tc>
          <w:tcPr>
            <w:tcW w:type="dxa" w:w="3120"/>
          </w:tcPr>
          <w:p/>
        </w:tc>
        <w:tc>
          <w:tcPr>
            <w:tcW w:type="dxa" w:w="3120"/>
          </w:tcPr>
          <w:p/>
        </w:tc>
      </w:tr>
    </w:tbl>
    <w:p>
      <w:pPr>
        <w:spacing w:after="80" w:line="276" w:lineRule="auto"/>
      </w:pPr>
      <w:r>
        <w:rPr>
          <w:rFonts w:ascii="Times New Roman" w:hAnsi="Times New Roman" w:eastAsia="Times New Roman"/>
          <w:sz w:val="24"/>
        </w:rPr>
        <w:t>20</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Chủ thể chịu trách nhiệm</w:t>
            </w:r>
          </w:p>
        </w:tc>
        <w:tc>
          <w:tcPr>
            <w:tcW w:type="dxa" w:w="3120"/>
          </w:tcPr>
          <w:p>
            <w:pPr>
              <w:spacing w:after="40"/>
            </w:pPr>
            <w:r>
              <w:rPr>
                <w:rFonts w:ascii="Times New Roman" w:hAnsi="Times New Roman" w:eastAsia="Times New Roman"/>
                <w:b/>
                <w:sz w:val="24"/>
              </w:rPr>
              <w:t>Bản chất công việc</w:t>
            </w:r>
          </w:p>
        </w:tc>
        <w:tc>
          <w:tcPr>
            <w:tcW w:type="dxa" w:w="3120"/>
          </w:tcPr>
          <w:p>
            <w:pPr>
              <w:spacing w:after="40"/>
            </w:pPr>
            <w:r>
              <w:rPr>
                <w:rFonts w:ascii="Times New Roman" w:hAnsi="Times New Roman" w:eastAsia="Times New Roman"/>
                <w:b/>
                <w:sz w:val="24"/>
              </w:rPr>
              <w:t>Ví dụ hành vi cụ thể (Thường ra đề)</w:t>
            </w:r>
          </w:p>
        </w:tc>
      </w:tr>
      <w:tr>
        <w:tc>
          <w:tcPr>
            <w:tcW w:type="dxa" w:w="3120"/>
          </w:tcPr>
          <w:p>
            <w:pPr>
              <w:spacing w:after="40"/>
            </w:pPr>
            <w:r>
              <w:rPr>
                <w:rFonts w:ascii="Times New Roman" w:hAnsi="Times New Roman" w:eastAsia="Times New Roman"/>
                <w:b/>
                <w:sz w:val="24"/>
              </w:rPr>
              <w:t>CCV</w:t>
            </w:r>
          </w:p>
        </w:tc>
        <w:tc>
          <w:tcPr>
            <w:tcW w:type="dxa" w:w="3120"/>
          </w:tcPr>
          <w:p>
            <w:pPr>
              <w:spacing w:after="40"/>
            </w:pPr>
            <w:r>
              <w:rPr>
                <w:rFonts w:ascii="Times New Roman" w:hAnsi="Times New Roman" w:eastAsia="Times New Roman"/>
                <w:sz w:val="24"/>
              </w:rPr>
              <w:t>Các công việc chuyên môn mang tính xác thực, kiểm tra pháp lý và ký văn bản.</w:t>
            </w:r>
          </w:p>
        </w:tc>
        <w:tc>
          <w:tcPr>
            <w:tcW w:type="dxa" w:w="3120"/>
          </w:tcPr>
          <w:p>
            <w:pPr>
              <w:spacing w:after="40"/>
            </w:pPr>
            <w:r>
              <w:rPr>
                <w:rFonts w:ascii="Times New Roman" w:hAnsi="Times New Roman" w:eastAsia="Times New Roman"/>
                <w:sz w:val="24"/>
              </w:rPr>
              <w:t>- Lưu trữ hồ sơ công chứng (Điều 68).</w:t>
            </w:r>
          </w:p>
        </w:tc>
      </w:tr>
      <w:tr>
        <w:tc>
          <w:tcPr>
            <w:tcW w:type="dxa" w:w="3120"/>
          </w:tcPr>
          <w:p>
            <w:pPr>
              <w:spacing w:after="40"/>
            </w:pPr>
            <w:r>
              <w:rPr>
                <w:rFonts w:ascii="Times New Roman" w:hAnsi="Times New Roman" w:eastAsia="Times New Roman"/>
                <w:sz w:val="24"/>
              </w:rPr>
              <w:t>- Kiểm tra giấy tờ, đối chiếu bản gốc (Điều 42).</w:t>
            </w:r>
            <w:r>
              <w:rPr>
                <w:rFonts w:ascii="Times New Roman" w:hAnsi="Times New Roman" w:eastAsia="Times New Roman"/>
                <w:sz w:val="24"/>
              </w:rPr>
              <w:br/>
            </w:r>
            <w:r>
              <w:rPr>
                <w:rFonts w:ascii="Times New Roman" w:hAnsi="Times New Roman" w:eastAsia="Times New Roman"/>
                <w:sz w:val="24"/>
              </w:rPr>
              <w:t>- Giải thích quyền, nghĩa vụ và hậu quả pháp lý cho các bên (Điều 18).</w:t>
            </w:r>
            <w:r>
              <w:rPr>
                <w:rFonts w:ascii="Times New Roman" w:hAnsi="Times New Roman" w:eastAsia="Times New Roman"/>
                <w:sz w:val="24"/>
              </w:rPr>
              <w:br/>
            </w:r>
            <w:r>
              <w:rPr>
                <w:rFonts w:ascii="Times New Roman" w:hAnsi="Times New Roman" w:eastAsia="Times New Roman"/>
                <w:sz w:val="24"/>
              </w:rPr>
              <w:t xml:space="preserve">- </w:t>
            </w:r>
            <w:r>
              <w:rPr>
                <w:rFonts w:ascii="Times New Roman" w:hAnsi="Times New Roman" w:eastAsia="Times New Roman"/>
                <w:sz w:val="24"/>
              </w:rPr>
              <w:t>Ký lời chứng</w:t>
            </w:r>
            <w:r>
              <w:rPr>
                <w:rFonts w:ascii="Times New Roman" w:hAnsi="Times New Roman" w:eastAsia="Times New Roman"/>
                <w:sz w:val="24"/>
              </w:rPr>
              <w:t xml:space="preserve"> vào văn bản công chứng (Điều 48).</w:t>
            </w:r>
          </w:p>
        </w:tc>
        <w:tc>
          <w:tcPr>
            <w:tcW w:type="dxa" w:w="3120"/>
          </w:tcPr>
          <w:p/>
        </w:tc>
        <w:tc>
          <w:tcPr>
            <w:tcW w:type="dxa" w:w="3120"/>
          </w:tcPr>
          <w:p/>
        </w:tc>
      </w:tr>
    </w:tbl>
    <w:p>
      <w:pPr>
        <w:spacing w:after="80" w:line="276" w:lineRule="auto"/>
      </w:pPr>
      <w:r>
        <w:rPr>
          <w:rFonts w:ascii="Times New Roman" w:hAnsi="Times New Roman" w:eastAsia="Times New Roman"/>
          <w:b/>
          <w:sz w:val="24"/>
        </w:rPr>
        <w:t>38. Niêm yết Văn bản phân chia di sản thừa kế bao nhiêu ngày?</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sz w:val="24"/>
              </w:rPr>
              <w:t>A. 15 ngày kể từ ngày nhận công văn niêm yết</w:t>
            </w:r>
          </w:p>
        </w:tc>
        <w:tc>
          <w:tcPr>
            <w:tcW w:type="dxa" w:w="4680"/>
          </w:tcPr>
          <w:p>
            <w:pPr>
              <w:spacing w:after="40"/>
            </w:pPr>
            <w:r>
              <w:rPr>
                <w:rFonts w:ascii="Times New Roman" w:hAnsi="Times New Roman" w:eastAsia="Times New Roman"/>
                <w:sz w:val="24"/>
              </w:rPr>
              <w:t>C. 15 ngày kể từ ngày niêm yết</w:t>
            </w:r>
          </w:p>
        </w:tc>
      </w:tr>
      <w:tr>
        <w:tc>
          <w:tcPr>
            <w:tcW w:type="dxa" w:w="4680"/>
          </w:tcPr>
          <w:p>
            <w:pPr>
              <w:spacing w:after="40"/>
            </w:pPr>
            <w:r>
              <w:rPr>
                <w:rFonts w:ascii="Times New Roman" w:hAnsi="Times New Roman" w:eastAsia="Times New Roman"/>
                <w:sz w:val="24"/>
              </w:rPr>
              <w:t>B. 30 ngày kể từ ngày nhận công văn niêm yết</w:t>
            </w:r>
          </w:p>
        </w:tc>
        <w:tc>
          <w:tcPr>
            <w:tcW w:type="dxa" w:w="4680"/>
          </w:tcPr>
          <w:p>
            <w:pPr>
              <w:spacing w:after="40"/>
            </w:pPr>
            <w:r>
              <w:rPr>
                <w:rFonts w:ascii="Times New Roman" w:hAnsi="Times New Roman" w:eastAsia="Times New Roman"/>
                <w:sz w:val="24"/>
              </w:rPr>
              <w:t>D. 30 ngày kể từ ngày niêm yết</w:t>
            </w:r>
          </w:p>
        </w:tc>
      </w:tr>
    </w:tbl>
    <w:p>
      <w:pPr>
        <w:spacing w:after="80" w:line="276" w:lineRule="auto"/>
      </w:pPr>
      <w:r>
        <w:rPr>
          <w:rFonts w:ascii="Times New Roman" w:hAnsi="Times New Roman" w:eastAsia="Times New Roman"/>
          <w:b/>
          <w:color w:val="FF0000"/>
          <w:sz w:val="24"/>
        </w:rPr>
        <w:t>Đáp án: C. 15 ngày kể từ ngày niêm yết</w:t>
      </w:r>
    </w:p>
    <w:p>
      <w:pPr>
        <w:spacing w:after="80" w:line="276" w:lineRule="auto"/>
      </w:pPr>
      <w:r>
        <w:rPr>
          <w:rFonts w:ascii="Times New Roman" w:hAnsi="Times New Roman" w:eastAsia="Times New Roman"/>
          <w:color w:val="FF6600"/>
          <w:sz w:val="24"/>
        </w:rPr>
        <w:t>✦</w:t>
      </w:r>
      <w:r>
        <w:rPr>
          <w:rFonts w:ascii="Times New Roman" w:hAnsi="Times New Roman" w:eastAsia="Times New Roman"/>
          <w:sz w:val="24"/>
        </w:rPr>
        <w:t xml:space="preserve"> </w:t>
      </w:r>
      <w:r>
        <w:rPr>
          <w:rFonts w:ascii="Times New Roman" w:hAnsi="Times New Roman" w:eastAsia="Times New Roman"/>
          <w:sz w:val="24"/>
          <w:u w:val="single"/>
        </w:rPr>
        <w:t>Cơ sở pháp lý:</w:t>
      </w:r>
      <w:r>
        <w:rPr>
          <w:rFonts w:ascii="Times New Roman" w:hAnsi="Times New Roman" w:eastAsia="Times New Roman"/>
          <w:sz w:val="24"/>
        </w:rPr>
        <w:t xml:space="preserve"> </w:t>
      </w:r>
      <w:r>
        <w:rPr>
          <w:rFonts w:ascii="Times New Roman" w:hAnsi="Times New Roman" w:eastAsia="Times New Roman"/>
          <w:b/>
          <w:sz w:val="24"/>
        </w:rPr>
        <w:t>K1 Đ44 NĐ 104/2025/NĐ-CP:</w:t>
      </w:r>
      <w:r>
        <w:rPr>
          <w:rFonts w:ascii="Times New Roman" w:hAnsi="Times New Roman" w:eastAsia="Times New Roman"/>
          <w:sz w:val="24"/>
        </w:rPr>
        <w:t xml:space="preserve"> </w:t>
      </w:r>
      <w:r>
        <w:rPr>
          <w:rFonts w:ascii="Times New Roman" w:hAnsi="Times New Roman" w:eastAsia="Times New Roman"/>
          <w:i/>
          <w:sz w:val="24"/>
        </w:rPr>
        <w:t>“Văn bản về việc tiếp nhận công chứng văn bản phân chia di sản phải được niêm yết thời hạn 15 ngày kể từ ngày niêm yết”.</w:t>
      </w:r>
      <w:r>
        <w:br/>
      </w:r>
    </w:p>
    <w:p>
      <w:pPr>
        <w:spacing w:after="80" w:line="276" w:lineRule="auto"/>
      </w:pPr>
      <w:r>
        <w:rPr>
          <w:rFonts w:ascii="Times New Roman" w:hAnsi="Times New Roman" w:eastAsia="Times New Roman"/>
          <w:b/>
          <w:sz w:val="24"/>
        </w:rPr>
        <w:t>39. Điều kiện di chúc miệng hợp pháp?</w:t>
      </w:r>
    </w:p>
    <w:p>
      <w:pPr>
        <w:spacing w:after="80" w:line="276" w:lineRule="auto"/>
      </w:pPr>
      <w:r>
        <w:rPr>
          <w:rFonts w:ascii="Times New Roman" w:hAnsi="Times New Roman" w:eastAsia="Times New Roman"/>
          <w:sz w:val="24"/>
        </w:rPr>
        <w:t>A. Trong thời hạn 05 ngày làm việc, kể từ ngày người di chúc miệng thể hiện ý chí cuối cùng thì di chúc phải được công chứng viên hoặc cơ quan có thẩm quyền chứng thực xác nhận chữ ký hoặc điểm chỉ của người để lại di chúc</w:t>
      </w:r>
    </w:p>
    <w:p>
      <w:pPr>
        <w:spacing w:after="80" w:line="276" w:lineRule="auto"/>
      </w:pPr>
      <w:r>
        <w:rPr>
          <w:rFonts w:ascii="Times New Roman" w:hAnsi="Times New Roman" w:eastAsia="Times New Roman"/>
          <w:sz w:val="24"/>
        </w:rPr>
        <w:t>B.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pPr>
        <w:spacing w:after="80" w:line="276" w:lineRule="auto"/>
      </w:pPr>
      <w:r>
        <w:rPr>
          <w:rFonts w:ascii="Times New Roman" w:hAnsi="Times New Roman" w:eastAsia="Times New Roman"/>
          <w:sz w:val="24"/>
        </w:rPr>
        <w:t>C. Trong thời hạn 05 ngày làm việc, kể từ ngày người di chúc miệng thể hiện ý chí cuối cùng thì di chúc phải được công chứng viên hoặc cơ quan có thẩm quyền chứng thực xác nhận chữ ký hoặc điểm chỉ của người để lại di chúc và người làm chứng</w:t>
      </w:r>
    </w:p>
    <w:p>
      <w:pPr>
        <w:spacing w:after="80" w:line="276" w:lineRule="auto"/>
      </w:pPr>
      <w:r>
        <w:rPr>
          <w:rFonts w:ascii="Times New Roman" w:hAnsi="Times New Roman" w:eastAsia="Times New Roman"/>
          <w:sz w:val="24"/>
        </w:rPr>
        <w:t>D. Trong thời hạn 05 ngày làm việc, kể từ ngày người di chúc miệng thể hiện ý chí cuối cùng thì di chúc phải được chứng thực xác nhận điểm chỉ của người làm chứng</w:t>
      </w:r>
    </w:p>
    <w:p>
      <w:pPr>
        <w:spacing w:after="80" w:line="276" w:lineRule="auto"/>
      </w:pPr>
      <w:r>
        <w:rPr>
          <w:rFonts w:ascii="Times New Roman" w:hAnsi="Times New Roman" w:eastAsia="Times New Roman"/>
          <w:b/>
          <w:color w:val="FF0000"/>
          <w:sz w:val="24"/>
        </w:rPr>
        <w:t>Đáp án: B. Trong thời hạn 05 ngày làm việc, kể từ ngày người di chúc miệng thể hiện ý chí cuối cùng thì di chúc phải được CCV hoặc cơ quan có thẩm quyền chứng thực xác nhận chữ ký hoặc điểm chỉ của người làm chứng</w:t>
      </w:r>
    </w:p>
    <w:p>
      <w:pPr>
        <w:spacing w:after="80" w:line="276" w:lineRule="auto"/>
      </w:pPr>
      <w:r>
        <w:rPr>
          <w:rFonts w:ascii="Times New Roman" w:hAnsi="Times New Roman" w:eastAsia="Times New Roman"/>
          <w:color w:val="FF6600"/>
          <w:sz w:val="24"/>
        </w:rPr>
        <w:t>✦</w:t>
      </w:r>
      <w:r>
        <w:rPr>
          <w:rFonts w:ascii="Times New Roman" w:hAnsi="Times New Roman" w:eastAsia="Times New Roman"/>
          <w:sz w:val="24"/>
        </w:rPr>
        <w:t xml:space="preserve"> </w:t>
      </w:r>
      <w:r>
        <w:rPr>
          <w:rFonts w:ascii="Times New Roman" w:hAnsi="Times New Roman" w:eastAsia="Times New Roman"/>
          <w:sz w:val="24"/>
          <w:u w:val="single"/>
        </w:rPr>
        <w:t>Cơ sở pháp lý:</w:t>
      </w:r>
      <w:r>
        <w:rPr>
          <w:rFonts w:ascii="Times New Roman" w:hAnsi="Times New Roman" w:eastAsia="Times New Roman"/>
          <w:sz w:val="24"/>
        </w:rPr>
        <w:t xml:space="preserve"> </w:t>
      </w:r>
      <w:r>
        <w:rPr>
          <w:rFonts w:ascii="Times New Roman" w:hAnsi="Times New Roman" w:eastAsia="Times New Roman"/>
          <w:b/>
          <w:sz w:val="24"/>
        </w:rPr>
        <w:t>K5 Đ630 BLDS 2015:</w:t>
      </w:r>
      <w:r>
        <w:rPr>
          <w:rFonts w:ascii="Times New Roman" w:hAnsi="Times New Roman" w:eastAsia="Times New Roman"/>
          <w:sz w:val="24"/>
        </w:rPr>
        <w:t xml:space="preserve"> </w:t>
      </w:r>
      <w:r>
        <w:rPr>
          <w:rFonts w:ascii="Times New Roman" w:hAnsi="Times New Roman" w:eastAsia="Times New Roman"/>
          <w:i/>
          <w:sz w:val="24"/>
        </w:rPr>
        <w:t xml:space="preserve">“Di chúc miệng được coi là hợp pháp nếu người di chúc miệng thể hiện ý chí cuối cùng của mình trước mặt ít nhất 2 người làm chứng và ngay sau khi người di chúc miệng thể hiện ý chí cuối cùng, người làm chứng ghi chép lại, cùng ký tên hoặc điểm chỉ. Trong thời hạn 05 ngày làm việc, kể từ ngày người đi chúc miệng thể hiện ý chí cuối cùng thì di chúc phải được CCV hoặc cơ quan có thẩm quyền chứng thực xác nhận </w:t>
      </w:r>
      <w:r>
        <w:rPr>
          <w:rFonts w:ascii="Times New Roman" w:hAnsi="Times New Roman" w:eastAsia="Times New Roman"/>
          <w:i/>
          <w:sz w:val="24"/>
        </w:rPr>
        <w:t>chữ ký hoặc điểm chỉ của người làm chứng</w:t>
      </w:r>
      <w:r>
        <w:rPr>
          <w:rFonts w:ascii="Times New Roman" w:hAnsi="Times New Roman" w:eastAsia="Times New Roman"/>
          <w:i/>
          <w:sz w:val="24"/>
        </w:rPr>
        <w:t>”.</w:t>
      </w:r>
      <w:r>
        <w:rPr>
          <w:rFonts w:ascii="Times New Roman" w:hAnsi="Times New Roman" w:eastAsia="Times New Roman"/>
          <w:sz w:val="24"/>
        </w:rPr>
        <w:t xml:space="preserve"> Di chúc miệng là trường hợp đặc biệt khi người lập đang ở tình thế “cái chết đe dọa”. Họ không thể tự viết, tự ký hay ra công chứng được. Do đó, luật cho phép họ thể hiện ý chí cuối cùng ít nhất </w:t>
      </w:r>
      <w:r>
        <w:rPr>
          <w:rFonts w:ascii="Times New Roman" w:hAnsi="Times New Roman" w:eastAsia="Times New Roman"/>
          <w:b/>
          <w:sz w:val="24"/>
        </w:rPr>
        <w:t>02 người làm chứng</w:t>
      </w:r>
      <w:r>
        <w:rPr>
          <w:rFonts w:ascii="Times New Roman" w:hAnsi="Times New Roman" w:eastAsia="Times New Roman"/>
          <w:sz w:val="24"/>
        </w:rPr>
        <w:t xml:space="preserve">. Sau đó, chính những </w:t>
      </w:r>
      <w:r>
        <w:rPr>
          <w:rFonts w:ascii="Times New Roman" w:hAnsi="Times New Roman" w:eastAsia="Times New Roman"/>
          <w:b/>
          <w:sz w:val="24"/>
        </w:rPr>
        <w:t>người làm chứng này</w:t>
      </w:r>
      <w:r>
        <w:rPr>
          <w:rFonts w:ascii="Times New Roman" w:hAnsi="Times New Roman" w:eastAsia="Times New Roman"/>
          <w:sz w:val="24"/>
        </w:rPr>
        <w:t xml:space="preserve"> (không phải người đã chết) phải ghi chép lại và mang văn bản đó đi chứng thực chữ ký/điểm chỉ của họ tại cơ quan có thẩm quyền trong vòng </w:t>
      </w:r>
      <w:r>
        <w:rPr>
          <w:rFonts w:ascii="Times New Roman" w:hAnsi="Times New Roman" w:eastAsia="Times New Roman"/>
          <w:b/>
          <w:sz w:val="24"/>
        </w:rPr>
        <w:t>05 ngày làm việc</w:t>
      </w:r>
      <w:r>
        <w:rPr>
          <w:rFonts w:ascii="Times New Roman" w:hAnsi="Times New Roman" w:eastAsia="Times New Roman"/>
          <w:sz w:val="24"/>
        </w:rPr>
        <w:t>.</w:t>
      </w:r>
    </w:p>
    <w:p>
      <w:r>
        <w:br w:type="page"/>
      </w:r>
    </w:p>
    <w:p>
      <w:pPr>
        <w:spacing w:after="80" w:line="276" w:lineRule="auto"/>
      </w:pPr>
      <w:r>
        <w:rPr>
          <w:rFonts w:ascii="Times New Roman" w:hAnsi="Times New Roman" w:eastAsia="Times New Roman"/>
          <w:sz w:val="24"/>
        </w:rPr>
        <w:t>21</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Lưu ý quan trọng cho bài thi:</w:t>
      </w:r>
      <w:r>
        <w:rPr>
          <w:rFonts w:ascii="Times New Roman" w:hAnsi="Times New Roman" w:eastAsia="Times New Roman"/>
          <w:sz w:val="24"/>
        </w:rPr>
        <w:t xml:space="preserve"> Nếu quá thời hạn 05 ngày làm việc mà chưa thực hiện thủ tục chứng thực, </w:t>
      </w:r>
      <w:r>
        <w:rPr>
          <w:rFonts w:ascii="Times New Roman" w:hAnsi="Times New Roman" w:eastAsia="Times New Roman"/>
          <w:sz w:val="24"/>
        </w:rPr>
        <w:t>thì di chúc miệng đương nhiên bị vô hiệu</w:t>
      </w:r>
      <w:r>
        <w:rPr>
          <w:rFonts w:ascii="Times New Roman" w:hAnsi="Times New Roman" w:eastAsia="Times New Roman"/>
          <w:sz w:val="24"/>
        </w:rPr>
        <w:t xml:space="preserve"> (theo Khoản 5 Điều 630).</w:t>
      </w:r>
    </w:p>
    <w:p>
      <w:pPr>
        <w:spacing w:after="80" w:line="276" w:lineRule="auto"/>
      </w:pPr>
      <w:r>
        <w:rPr>
          <w:rFonts w:ascii="Times New Roman" w:hAnsi="Times New Roman" w:eastAsia="Times New Roman"/>
          <w:b/>
          <w:sz w:val="24"/>
        </w:rPr>
        <w:t>40. Hợp đồng công chứng nào phải thực hiện việc chuyển quyền sử dụng đất?</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sz w:val="24"/>
              </w:rPr>
              <w:t>A. Hợp đồng thế chấp quyền sử dụng đất</w:t>
            </w:r>
          </w:p>
        </w:tc>
        <w:tc>
          <w:tcPr>
            <w:tcW w:type="dxa" w:w="4680"/>
          </w:tcPr>
          <w:p>
            <w:pPr>
              <w:spacing w:after="40"/>
            </w:pPr>
            <w:r>
              <w:rPr>
                <w:rFonts w:ascii="Times New Roman" w:hAnsi="Times New Roman" w:eastAsia="Times New Roman"/>
                <w:sz w:val="24"/>
              </w:rPr>
              <w:t>C. Hợp đồng góp vốn quyền sử dụng đất</w:t>
            </w:r>
          </w:p>
        </w:tc>
      </w:tr>
      <w:tr>
        <w:tc>
          <w:tcPr>
            <w:tcW w:type="dxa" w:w="4680"/>
          </w:tcPr>
          <w:p>
            <w:pPr>
              <w:spacing w:after="40"/>
            </w:pPr>
            <w:r>
              <w:rPr>
                <w:rFonts w:ascii="Times New Roman" w:hAnsi="Times New Roman" w:eastAsia="Times New Roman"/>
                <w:sz w:val="24"/>
              </w:rPr>
              <w:t>B. Hợp đồng cho thuê, cho thuê lại quyền sử dụng đất</w:t>
            </w:r>
          </w:p>
        </w:tc>
        <w:tc>
          <w:tcPr>
            <w:tcW w:type="dxa" w:w="4680"/>
          </w:tcPr>
          <w:p>
            <w:pPr>
              <w:spacing w:after="40"/>
            </w:pPr>
            <w:r>
              <w:rPr>
                <w:rFonts w:ascii="Times New Roman" w:hAnsi="Times New Roman" w:eastAsia="Times New Roman"/>
                <w:sz w:val="24"/>
              </w:rPr>
              <w:t>D. Hợp đồng hợp tác kinh doanh</w:t>
            </w:r>
          </w:p>
        </w:tc>
      </w:tr>
    </w:tbl>
    <w:p>
      <w:pPr>
        <w:spacing w:after="80" w:line="276" w:lineRule="auto"/>
      </w:pPr>
      <w:r>
        <w:rPr>
          <w:rFonts w:ascii="Times New Roman" w:hAnsi="Times New Roman" w:eastAsia="Times New Roman"/>
          <w:b/>
          <w:sz w:val="24"/>
        </w:rPr>
        <w:t>Đáp án: C. Hợp đồng góp vốn quyền sử dụng đất</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b/>
          <w:sz w:val="24"/>
        </w:rPr>
        <w:t>Khoản 12 Điều 3 Luật Đất đai 2024 (Định nghĩa):</w:t>
      </w:r>
      <w:r>
        <w:rPr>
          <w:rFonts w:ascii="Times New Roman" w:hAnsi="Times New Roman" w:eastAsia="Times New Roman"/>
          <w:sz w:val="24"/>
        </w:rPr>
        <w:t xml:space="preserve"> Văn bản này quy định “góp vốn bằng quyền sử dụng đất” là một hình thức chuyển quyền sử dụng đất (tức là chuyển giao từ chủ thể này sang chủ thể khác).</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b/>
          <w:sz w:val="24"/>
        </w:rPr>
        <w:t>Điểm a Khoản 1 Điều 35 Luật Doanh nghiệp 2020:</w:t>
      </w:r>
      <w:r>
        <w:rPr>
          <w:rFonts w:ascii="Times New Roman" w:hAnsi="Times New Roman" w:eastAsia="Times New Roman"/>
          <w:sz w:val="24"/>
        </w:rPr>
        <w:t xml:space="preserve"> Xác định quyền sử dụng đất là một loại tài sản góp vốn. Khi góp vốn, tài sản này không còn thuộc quyền sở hữu/sử dụng riêng của cá nhân mà đã trở thành tài sản của doanh nghiệp (pháp nhân).</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b/>
          <w:sz w:val="24"/>
        </w:rPr>
        <w:t>Khoản 1 Điều 133 Luật Đất đai 2024 (Đăng ký biến động):</w:t>
      </w:r>
      <w:r>
        <w:rPr>
          <w:rFonts w:ascii="Times New Roman" w:hAnsi="Times New Roman" w:eastAsia="Times New Roman"/>
          <w:sz w:val="24"/>
        </w:rPr>
        <w:t xml:space="preserve"> Đây là “chốt chặn” kỹ thuật quan trọng. Luật quy định đăng ký biến động phải thực hiện khi có “góp vốn bằng quyền sử dụng đất”. Tại sao? Vì khi góp vốn, tên người sử dụng đất (chủ sở hữu cũ) trên Giấy chứng nhận phải được thay đổi sang tên của doanh nghiệp (chủ sở hữu mới). Thủ tục đăng ký biến động này chính là biểu hiện pháp lý của việc hoàn tất quá trình “chuyển quyền”.</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Ghi chú ôn thi:</w:t>
      </w:r>
      <w:r>
        <w:rPr>
          <w:rFonts w:ascii="Times New Roman" w:hAnsi="Times New Roman" w:eastAsia="Times New Roman"/>
          <w:sz w:val="24"/>
        </w:rPr>
        <w:t xml:space="preserve"> Khi gặp câu hỏi về “chuyển quyền sử dụng đất”, hãy nhớ công thức: Chuyển quyền = Thay đổi tên chủ sở hữu trên Sổ đỏ = Phải làm thủ tục đăng ký biến động (Điều 133 Luật Đất đai 2024). Chỉ có việc góp vốn (Điều 35 Luật DN 2020) mới thỏa mãn điều kiện này trong danh sách các đáp án trên.</w:t>
      </w:r>
    </w:p>
    <w:p>
      <w:pPr>
        <w:spacing w:after="80" w:line="276" w:lineRule="auto"/>
      </w:pPr>
      <w:r>
        <w:rPr>
          <w:rFonts w:ascii="Times New Roman" w:hAnsi="Times New Roman" w:eastAsia="Times New Roman"/>
          <w:b/>
          <w:sz w:val="24"/>
        </w:rPr>
        <w:t>41. Bán nhà đang cho thuê cần điều kiện gì?</w:t>
      </w:r>
    </w:p>
    <w:p>
      <w:pPr>
        <w:spacing w:after="80" w:line="276" w:lineRule="auto"/>
      </w:pPr>
      <w:r>
        <w:rPr>
          <w:rFonts w:ascii="Times New Roman" w:hAnsi="Times New Roman" w:eastAsia="Times New Roman"/>
          <w:sz w:val="24"/>
        </w:rPr>
        <w:t>A. Bên thuê nhà ở được quyền ưu tiên mua nếu đã thanh toán đủ tiền thuê nhà cho bên cho thuê bất cứ lúc nào</w:t>
      </w:r>
    </w:p>
    <w:p>
      <w:pPr>
        <w:spacing w:after="80" w:line="276" w:lineRule="auto"/>
      </w:pPr>
      <w:r>
        <w:rPr>
          <w:rFonts w:ascii="Times New Roman" w:hAnsi="Times New Roman" w:eastAsia="Times New Roman"/>
          <w:sz w:val="24"/>
        </w:rPr>
        <w:t>B. Phải thông báo bằng văn bản cho bên thuê nhà ở về việc bán và điều kiện bán nhà ở</w:t>
      </w:r>
    </w:p>
    <w:p>
      <w:pPr>
        <w:spacing w:after="80" w:line="276" w:lineRule="auto"/>
      </w:pPr>
      <w:r>
        <w:rPr>
          <w:rFonts w:ascii="Times New Roman" w:hAnsi="Times New Roman" w:eastAsia="Times New Roman"/>
          <w:sz w:val="24"/>
        </w:rPr>
        <w:t>C. Không phải thông báo bằng văn bản cho bên thuê nhà ở về việc bán và điều kiện bán nhà ở</w:t>
      </w:r>
    </w:p>
    <w:p>
      <w:pPr>
        <w:spacing w:after="80" w:line="276" w:lineRule="auto"/>
      </w:pPr>
      <w:r>
        <w:rPr>
          <w:rFonts w:ascii="Times New Roman" w:hAnsi="Times New Roman" w:eastAsia="Times New Roman"/>
          <w:sz w:val="24"/>
        </w:rPr>
        <w:t>D. Trong thời hạn 15 ngày, kể từ ngày bên thuê nhà ở nhận được thông báo mà không mua thì chủ sở hữu nhà ở được quyền bán nhà ở cho người khác</w:t>
      </w:r>
    </w:p>
    <w:p>
      <w:pPr>
        <w:spacing w:after="80" w:line="276" w:lineRule="auto"/>
      </w:pPr>
      <w:r>
        <w:rPr>
          <w:rFonts w:ascii="Times New Roman" w:hAnsi="Times New Roman" w:eastAsia="Times New Roman"/>
          <w:b/>
          <w:sz w:val="24"/>
        </w:rPr>
        <w:t>Đáp án: B. Phải thông báo bằng văn bản cho bên thuê nhà ở về việc bán và điều kiện bán nhà ở</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 K1 Đ168 Luật nhà ở 2023:</w:t>
      </w:r>
      <w:r>
        <w:rPr>
          <w:rFonts w:ascii="Times New Roman" w:hAnsi="Times New Roman" w:eastAsia="Times New Roman"/>
          <w:sz w:val="24"/>
        </w:rPr>
        <w:t xml:space="preserve"> </w:t>
      </w:r>
      <w:r>
        <w:rPr>
          <w:rFonts w:ascii="Times New Roman" w:hAnsi="Times New Roman" w:eastAsia="Times New Roman"/>
          <w:i/>
          <w:sz w:val="24"/>
        </w:rPr>
        <w:t>“Trường hợp chủ sở hữu nhà ở đang cho thuê thì phải thông báo bằng văn bản cho bên thuê nhà ở về việc bán và điều kiện bán nhà ở; bên thuê nhà ở được quyền ưu tiên mua nếu đã thanh toán đủ tiền thuê nhà cho bên cho thuê tính đến thời điểm bên cho thuê có thông báo về việc bán nhà ở đang cho thuê, trừ trường hợp Bộ luật Dân sự có quy định khác. Trong thời hạn 30 ngày, kể từ ngày bên thuê nhà ở nhận được thông báo mà không mua thì chủ sở hữu nhà ở được quyền bán nhà ở cho người khác, trừ trường hợp các bên có thỏa thuận khác về thời hạn”</w:t>
      </w:r>
      <w:r>
        <w:rPr>
          <w:rFonts w:ascii="Times New Roman" w:hAnsi="Times New Roman" w:eastAsia="Times New Roman"/>
          <w:sz w:val="24"/>
        </w:rPr>
        <w:t>.</w:t>
      </w:r>
    </w:p>
    <w:p>
      <w:pPr>
        <w:spacing w:after="80" w:line="276" w:lineRule="auto"/>
      </w:pPr>
      <w:r>
        <w:rPr>
          <w:rFonts w:ascii="Times New Roman" w:hAnsi="Times New Roman" w:eastAsia="Times New Roman"/>
          <w:sz w:val="24"/>
        </w:rPr>
        <w:t>22</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BẢNG TÓM TẮT GHI NHỚ NHANH:</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sz w:val="24"/>
              </w:rPr>
              <w:t>Tiêu chí</w:t>
            </w:r>
          </w:p>
        </w:tc>
        <w:tc>
          <w:tcPr>
            <w:tcW w:type="dxa" w:w="4680"/>
          </w:tcPr>
          <w:p>
            <w:pPr>
              <w:spacing w:after="40"/>
            </w:pPr>
            <w:r>
              <w:rPr>
                <w:rFonts w:ascii="Times New Roman" w:hAnsi="Times New Roman" w:eastAsia="Times New Roman"/>
                <w:b/>
                <w:sz w:val="24"/>
              </w:rPr>
              <w:t>Nội dung quy định tại Điều 168</w:t>
            </w:r>
          </w:p>
        </w:tc>
      </w:tr>
      <w:tr>
        <w:tc>
          <w:tcPr>
            <w:tcW w:type="dxa" w:w="4680"/>
          </w:tcPr>
          <w:p>
            <w:pPr>
              <w:spacing w:after="40"/>
            </w:pPr>
            <w:r>
              <w:rPr>
                <w:rFonts w:ascii="Times New Roman" w:hAnsi="Times New Roman" w:eastAsia="Times New Roman"/>
                <w:b/>
                <w:sz w:val="24"/>
              </w:rPr>
              <w:t>Nghĩa vụ chủ sở hữu</w:t>
            </w:r>
          </w:p>
        </w:tc>
        <w:tc>
          <w:tcPr>
            <w:tcW w:type="dxa" w:w="4680"/>
          </w:tcPr>
          <w:p>
            <w:pPr>
              <w:spacing w:after="40"/>
            </w:pPr>
            <w:r>
              <w:rPr>
                <w:rFonts w:ascii="Times New Roman" w:hAnsi="Times New Roman" w:eastAsia="Times New Roman"/>
                <w:sz w:val="24"/>
              </w:rPr>
              <w:t>Phải thông báo bằng văn bản (về việc bán &amp; điều kiện bán).</w:t>
            </w:r>
          </w:p>
        </w:tc>
      </w:tr>
      <w:tr>
        <w:tc>
          <w:tcPr>
            <w:tcW w:type="dxa" w:w="4680"/>
          </w:tcPr>
          <w:p>
            <w:pPr>
              <w:spacing w:after="40"/>
            </w:pPr>
            <w:r>
              <w:rPr>
                <w:rFonts w:ascii="Times New Roman" w:hAnsi="Times New Roman" w:eastAsia="Times New Roman"/>
                <w:b/>
                <w:sz w:val="24"/>
              </w:rPr>
              <w:t>Điều kiện ưu tiên</w:t>
            </w:r>
          </w:p>
        </w:tc>
        <w:tc>
          <w:tcPr>
            <w:tcW w:type="dxa" w:w="4680"/>
          </w:tcPr>
          <w:p>
            <w:pPr>
              <w:spacing w:after="40"/>
            </w:pPr>
            <w:r>
              <w:rPr>
                <w:rFonts w:ascii="Times New Roman" w:hAnsi="Times New Roman" w:eastAsia="Times New Roman"/>
                <w:sz w:val="24"/>
              </w:rPr>
              <w:t>Bên thuê đã thanh toán đủ tiền thuê nhà tính đến thời điểm nhận thông báo.</w:t>
            </w:r>
          </w:p>
        </w:tc>
      </w:tr>
      <w:tr>
        <w:tc>
          <w:tcPr>
            <w:tcW w:type="dxa" w:w="4680"/>
          </w:tcPr>
          <w:p>
            <w:pPr>
              <w:spacing w:after="40"/>
            </w:pPr>
            <w:r>
              <w:rPr>
                <w:rFonts w:ascii="Times New Roman" w:hAnsi="Times New Roman" w:eastAsia="Times New Roman"/>
                <w:b/>
                <w:sz w:val="24"/>
              </w:rPr>
              <w:t>Thời hạn chờ</w:t>
            </w:r>
          </w:p>
        </w:tc>
        <w:tc>
          <w:tcPr>
            <w:tcW w:type="dxa" w:w="4680"/>
          </w:tcPr>
          <w:p>
            <w:pPr>
              <w:spacing w:after="40"/>
            </w:pPr>
            <w:r>
              <w:rPr>
                <w:rFonts w:ascii="Times New Roman" w:hAnsi="Times New Roman" w:eastAsia="Times New Roman"/>
                <w:sz w:val="24"/>
                <w:u w:val="single"/>
              </w:rPr>
              <w:t>30 ngày</w:t>
            </w:r>
            <w:r>
              <w:rPr>
                <w:rFonts w:ascii="Times New Roman" w:hAnsi="Times New Roman" w:eastAsia="Times New Roman"/>
                <w:sz w:val="24"/>
              </w:rPr>
              <w:t xml:space="preserve"> kể từ ngày nhận thông báo (nếu không mua thì chủ sở hữu được bán cho người khác).</w:t>
            </w:r>
          </w:p>
        </w:tc>
      </w:tr>
      <w:tr>
        <w:tc>
          <w:tcPr>
            <w:tcW w:type="dxa" w:w="4680"/>
          </w:tcPr>
          <w:p>
            <w:pPr>
              <w:spacing w:after="40"/>
            </w:pPr>
            <w:r>
              <w:rPr>
                <w:rFonts w:ascii="Times New Roman" w:hAnsi="Times New Roman" w:eastAsia="Times New Roman"/>
                <w:b/>
                <w:sz w:val="24"/>
              </w:rPr>
              <w:t>Trường hợp ngoại lệ</w:t>
            </w:r>
          </w:p>
        </w:tc>
        <w:tc>
          <w:tcPr>
            <w:tcW w:type="dxa" w:w="4680"/>
          </w:tcPr>
          <w:p>
            <w:pPr>
              <w:spacing w:after="40"/>
            </w:pPr>
            <w:r>
              <w:rPr>
                <w:rFonts w:ascii="Times New Roman" w:hAnsi="Times New Roman" w:eastAsia="Times New Roman"/>
                <w:sz w:val="24"/>
              </w:rPr>
              <w:t>Trừ khi các bên có thỏa thuận khác hoặc luật khác (Bộ luật Dân sự) có quy định khác.</w:t>
            </w:r>
          </w:p>
        </w:tc>
      </w:tr>
    </w:tbl>
    <w:p>
      <w:pPr>
        <w:spacing w:after="80" w:line="276" w:lineRule="auto"/>
      </w:pPr>
      <w:r>
        <w:rPr>
          <w:rFonts w:ascii="Times New Roman" w:hAnsi="Times New Roman" w:eastAsia="Times New Roman"/>
          <w:b/>
          <w:sz w:val="24"/>
        </w:rPr>
        <w:t>42. Căn nào là không đương nhiên chấm dứt quyền với bất động sản liền kề</w:t>
      </w:r>
    </w:p>
    <w:p>
      <w:pPr>
        <w:spacing w:after="80" w:line="276" w:lineRule="auto"/>
      </w:pPr>
      <w:r>
        <w:rPr>
          <w:rFonts w:ascii="Times New Roman" w:hAnsi="Times New Roman" w:eastAsia="Times New Roman"/>
          <w:sz w:val="24"/>
        </w:rPr>
        <w:t>A. Bất động sản hưởng quyền và bất động sản chịu hưởng quyền thuộc quyền sở hữu của một người</w:t>
      </w:r>
    </w:p>
    <w:p>
      <w:pPr>
        <w:spacing w:after="80" w:line="276" w:lineRule="auto"/>
      </w:pPr>
      <w:r>
        <w:rPr>
          <w:rFonts w:ascii="Times New Roman" w:hAnsi="Times New Roman" w:eastAsia="Times New Roman"/>
          <w:sz w:val="24"/>
        </w:rPr>
        <w:t>B. Việc sử dụng, khai thác bất động sản không còn làm phát sinh nhu cầu hưởng quyền</w:t>
      </w:r>
    </w:p>
    <w:p>
      <w:pPr>
        <w:spacing w:after="80" w:line="276" w:lineRule="auto"/>
      </w:pPr>
      <w:r>
        <w:rPr>
          <w:rFonts w:ascii="Times New Roman" w:hAnsi="Times New Roman" w:eastAsia="Times New Roman"/>
          <w:sz w:val="24"/>
        </w:rPr>
        <w:t>C. Theo thỏa thuận của các bên</w:t>
      </w:r>
    </w:p>
    <w:p>
      <w:pPr>
        <w:spacing w:after="80" w:line="276" w:lineRule="auto"/>
      </w:pPr>
      <w:r>
        <w:rPr>
          <w:rFonts w:ascii="Times New Roman" w:hAnsi="Times New Roman" w:eastAsia="Times New Roman"/>
          <w:sz w:val="24"/>
        </w:rPr>
        <w:t>D. Khi quyền này được xác lập theo thỏa thuận có đền bù và chủ sở hữu không sử dụng trong một thời gian nhất định.</w:t>
      </w:r>
    </w:p>
    <w:p>
      <w:pPr>
        <w:spacing w:after="80" w:line="276" w:lineRule="auto"/>
      </w:pPr>
      <w:r>
        <w:rPr>
          <w:rFonts w:ascii="Times New Roman" w:hAnsi="Times New Roman" w:eastAsia="Times New Roman"/>
          <w:b/>
          <w:sz w:val="24"/>
        </w:rPr>
        <w:t>Đáp án: D. Khi quyền này được xác lập theo thỏa thuận có đền bù và chủ sở hữu không sử dụng trong một thời gian nhất định</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 Đ256 BLDS 2015, quyền đối với BĐS liền kề chỉ chấm dứt trong 04 trường hợp:</w:t>
      </w:r>
    </w:p>
    <w:p>
      <w:pPr>
        <w:pStyle w:val="ListBullet"/>
        <w:spacing w:after="40"/>
      </w:pPr>
      <w:r>
        <w:rPr>
          <w:rFonts w:ascii="Times New Roman" w:hAnsi="Times New Roman" w:eastAsia="Times New Roman"/>
          <w:sz w:val="24"/>
        </w:rPr>
        <w:t xml:space="preserve">BĐS hưởng quyền và BĐS chịu hưởng quyền thuộc quyền sở hữu của </w:t>
      </w:r>
      <w:r>
        <w:rPr>
          <w:rFonts w:ascii="Times New Roman" w:hAnsi="Times New Roman" w:eastAsia="Times New Roman"/>
          <w:b/>
          <w:sz w:val="24"/>
        </w:rPr>
        <w:t>một người</w:t>
      </w:r>
      <w:r>
        <w:rPr>
          <w:rFonts w:ascii="Times New Roman" w:hAnsi="Times New Roman" w:eastAsia="Times New Roman"/>
          <w:sz w:val="24"/>
        </w:rPr>
        <w:t>.</w:t>
        <w:br/>
        <w:t xml:space="preserve">    </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i/>
          <w:sz w:val="24"/>
        </w:rPr>
        <w:t>Nguyên tắc: Khi hai mảnh đất trở thành “của chung một chủ”, mối quan hệ “hưởng quyền - chịu quyền” không còn ý nghĩa (vì không ai đi nhờ… chính mình).</w:t>
      </w:r>
    </w:p>
    <w:p>
      <w:pPr>
        <w:pStyle w:val="ListBullet"/>
        <w:spacing w:after="40"/>
      </w:pPr>
      <w:r>
        <w:rPr>
          <w:rFonts w:ascii="Times New Roman" w:hAnsi="Times New Roman" w:eastAsia="Times New Roman"/>
          <w:sz w:val="24"/>
        </w:rPr>
        <w:t xml:space="preserve">Việc sử dụng, khai thác bất động sản </w:t>
      </w:r>
      <w:r>
        <w:rPr>
          <w:rFonts w:ascii="Times New Roman" w:hAnsi="Times New Roman" w:eastAsia="Times New Roman"/>
          <w:b/>
          <w:sz w:val="24"/>
        </w:rPr>
        <w:t>không</w:t>
      </w:r>
      <w:r>
        <w:rPr>
          <w:rFonts w:ascii="Times New Roman" w:hAnsi="Times New Roman" w:eastAsia="Times New Roman"/>
          <w:sz w:val="24"/>
        </w:rPr>
        <w:t xml:space="preserve"> còn làm phát sinh nhu cầu hưởng quyền.</w:t>
        <w:br/>
        <w:t xml:space="preserve">    </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i/>
          <w:sz w:val="24"/>
        </w:rPr>
        <w:t>Nguyên tắc: Mục đích của quyền là để giải quyết khó khăn khi thiếu tiện ích, nếu khó khăn đó được giải quyết bằng cách khác, quyền sẽ chấm dứt.</w:t>
      </w:r>
    </w:p>
    <w:p>
      <w:pPr>
        <w:pStyle w:val="ListBullet"/>
        <w:spacing w:after="40"/>
      </w:pPr>
      <w:r>
        <w:rPr>
          <w:rFonts w:ascii="Times New Roman" w:hAnsi="Times New Roman" w:eastAsia="Times New Roman"/>
          <w:sz w:val="24"/>
        </w:rPr>
        <w:t>Theo thỏa thuận của các bên.</w:t>
        <w:br/>
        <w:t xml:space="preserve">    </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i/>
          <w:sz w:val="24"/>
        </w:rPr>
        <w:t>Nguyên tắc: Quyền dân sự được xác lập trên cơ sở tự do thỏa thuận thì cũng có thể chấm dứt bằng thỏa thuận.</w:t>
      </w:r>
    </w:p>
    <w:p>
      <w:pPr>
        <w:pStyle w:val="ListBullet"/>
        <w:spacing w:after="40"/>
      </w:pPr>
      <w:r>
        <w:rPr>
          <w:rFonts w:ascii="Times New Roman" w:hAnsi="Times New Roman" w:eastAsia="Times New Roman"/>
          <w:sz w:val="24"/>
        </w:rPr>
        <w:t>Trường hợp khác theo quy định của luật.</w:t>
        <w:br/>
        <w:t xml:space="preserve">    </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w:t>
      </w:r>
      <w:r>
        <w:rPr>
          <w:rFonts w:ascii="Times New Roman" w:hAnsi="Times New Roman" w:eastAsia="Times New Roman"/>
          <w:i/>
          <w:sz w:val="24"/>
        </w:rPr>
        <w:t>Nguyên tắc: Đây là điều khoản dự phòng, áp dụng khi luật chuyên ngành hoặc văn bản pháp luật khác có quy định về chấm dứt quyền.</w:t>
      </w:r>
    </w:p>
    <w:p>
      <w:pPr>
        <w:spacing w:after="80" w:line="276" w:lineRule="auto"/>
      </w:pPr>
      <w:r>
        <w:rPr>
          <w:rFonts w:ascii="Times New Roman" w:hAnsi="Times New Roman" w:eastAsia="Times New Roman"/>
          <w:b/>
          <w:sz w:val="24"/>
        </w:rPr>
        <w:t>43. Thế nào là tranh chấp đất đai?</w:t>
      </w:r>
    </w:p>
    <w:p>
      <w:pPr>
        <w:spacing w:after="80" w:line="276" w:lineRule="auto"/>
      </w:pPr>
      <w:r>
        <w:rPr>
          <w:rFonts w:ascii="Times New Roman" w:hAnsi="Times New Roman" w:eastAsia="Times New Roman"/>
          <w:sz w:val="24"/>
        </w:rPr>
        <w:t>A. Tranh chấp về quyền, nghĩa vụ của người sử dụng đất giữa hai bên trong quan hệ đất đai.</w:t>
      </w:r>
    </w:p>
    <w:p>
      <w:pPr>
        <w:spacing w:after="80" w:line="276" w:lineRule="auto"/>
      </w:pPr>
      <w:r>
        <w:rPr>
          <w:rFonts w:ascii="Times New Roman" w:hAnsi="Times New Roman" w:eastAsia="Times New Roman"/>
          <w:sz w:val="24"/>
        </w:rPr>
        <w:t>B. Tranh chấp về quyền, nghĩa vụ của người sử dụng đất giữa hai hoặc nhiều bên trong quan hệ đất đai.</w:t>
      </w:r>
    </w:p>
    <w:p>
      <w:r>
        <w:br w:type="page"/>
      </w:r>
    </w:p>
    <w:p>
      <w:pPr>
        <w:spacing w:after="80" w:line="276" w:lineRule="auto"/>
      </w:pPr>
      <w:r>
        <w:rPr>
          <w:rFonts w:ascii="Times New Roman" w:hAnsi="Times New Roman" w:eastAsia="Times New Roman"/>
          <w:sz w:val="24"/>
        </w:rPr>
        <w:br/>
        <w:t xml:space="preserve">  body { font-family: Arial, sans-serif; font-size: 14px; line-height: 1.4; }</w:t>
        <w:br/>
        <w:t xml:space="preserve">  table { border-collapse: collapse; width: 100%; margin-bottom: 10px; }</w:t>
        <w:br/>
        <w:t xml:space="preserve">  th, td { border: 1px solid #ccc; padding: 5px; text-align: left; }</w:t>
        <w:br/>
      </w:r>
    </w:p>
    <w:p>
      <w:pPr>
        <w:spacing w:after="80" w:line="276" w:lineRule="auto"/>
      </w:pPr>
      <w:r>
        <w:rPr>
          <w:rFonts w:ascii="Times New Roman" w:hAnsi="Times New Roman" w:eastAsia="Times New Roman"/>
          <w:sz w:val="24"/>
        </w:rPr>
        <w:t>23</w:t>
      </w:r>
    </w:p>
    <w:p>
      <w:pPr>
        <w:spacing w:after="80" w:line="276" w:lineRule="auto"/>
      </w:pPr>
      <w:r>
        <w:rPr>
          <w:rFonts w:ascii="Times New Roman" w:hAnsi="Times New Roman" w:eastAsia="Times New Roman"/>
          <w:sz w:val="24"/>
        </w:rPr>
        <w:t>C. Tranh chấp về diện tích, ranh giới của người sử dụng đất giữa các bên trong quan hệ đất đai.</w:t>
      </w:r>
    </w:p>
    <w:p>
      <w:pPr>
        <w:spacing w:after="80" w:line="276" w:lineRule="auto"/>
      </w:pPr>
      <w:r>
        <w:rPr>
          <w:rFonts w:ascii="Times New Roman" w:hAnsi="Times New Roman" w:eastAsia="Times New Roman"/>
          <w:sz w:val="24"/>
        </w:rPr>
        <w:t>D. Tranh chấp về quyền, nghĩa vụ của bên là chủ sử dụng đất và bên thửa đất liền kề.</w:t>
      </w:r>
    </w:p>
    <w:p>
      <w:pPr>
        <w:spacing w:after="80" w:line="276" w:lineRule="auto"/>
      </w:pPr>
      <w:r>
        <w:rPr>
          <w:rFonts w:ascii="Times New Roman" w:hAnsi="Times New Roman" w:eastAsia="Times New Roman"/>
          <w:b/>
          <w:sz w:val="24"/>
        </w:rPr>
        <w:t>Đáp án: B. Tranh chấp về quyền, nghĩa vụ của người sử dụng đất giữa hai hoặc nhiều bên trong quan hệ đất đai.</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r>
        <w:rPr>
          <w:rFonts w:ascii="Times New Roman" w:hAnsi="Times New Roman" w:eastAsia="Times New Roman"/>
          <w:sz w:val="24"/>
        </w:rPr>
        <w:t xml:space="preserve"> </w:t>
      </w:r>
      <w:r>
        <w:rPr>
          <w:rFonts w:ascii="Times New Roman" w:hAnsi="Times New Roman" w:eastAsia="Times New Roman"/>
          <w:b/>
          <w:color w:val="000000"/>
          <w:sz w:val="24"/>
        </w:rPr>
        <w:t>K47 Đ3 Luật đất đai 2024:</w:t>
      </w:r>
      <w:r>
        <w:rPr>
          <w:rFonts w:ascii="Times New Roman" w:hAnsi="Times New Roman" w:eastAsia="Times New Roman"/>
          <w:color w:val="000000"/>
          <w:sz w:val="24"/>
        </w:rPr>
        <w:t xml:space="preserve"> </w:t>
      </w:r>
      <w:r>
        <w:rPr>
          <w:rFonts w:ascii="Times New Roman" w:hAnsi="Times New Roman" w:eastAsia="Times New Roman"/>
          <w:i/>
          <w:color w:val="000000"/>
          <w:sz w:val="24"/>
        </w:rPr>
        <w:t xml:space="preserve">“Tranh chấp đất đai là tranh chấp về quyền, nghĩa vụ của người sử dụng đất giữa </w:t>
      </w:r>
      <w:r>
        <w:rPr>
          <w:rFonts w:ascii="Times New Roman" w:hAnsi="Times New Roman" w:eastAsia="Times New Roman"/>
          <w:b/>
          <w:i/>
          <w:color w:val="000000"/>
          <w:sz w:val="24"/>
        </w:rPr>
        <w:t>hai hoặc nhiều</w:t>
      </w:r>
      <w:r>
        <w:rPr>
          <w:rFonts w:ascii="Times New Roman" w:hAnsi="Times New Roman" w:eastAsia="Times New Roman"/>
          <w:i/>
          <w:color w:val="000000"/>
          <w:sz w:val="24"/>
        </w:rPr>
        <w:t xml:space="preserve"> bên trong quan hệ đất đai”</w:t>
      </w:r>
      <w:r>
        <w:rPr>
          <w:rFonts w:ascii="Times New Roman" w:hAnsi="Times New Roman" w:eastAsia="Times New Roman"/>
          <w:color w:val="000000"/>
          <w:sz w:val="24"/>
        </w:rPr>
        <w:t>.</w:t>
      </w:r>
    </w:p>
    <w:p>
      <w:pPr>
        <w:spacing w:after="80" w:line="276" w:lineRule="auto"/>
      </w:pPr>
      <w:r>
        <w:rPr>
          <w:rFonts w:ascii="Times New Roman" w:hAnsi="Times New Roman" w:eastAsia="Times New Roman"/>
          <w:b/>
          <w:sz w:val="24"/>
        </w:rPr>
        <w:t>44. Khi nào thì đất đai được xem như đang bị tranh chấp?</w:t>
      </w:r>
    </w:p>
    <w:p>
      <w:pPr>
        <w:spacing w:after="80" w:line="276" w:lineRule="auto"/>
      </w:pPr>
      <w:r>
        <w:rPr>
          <w:rFonts w:ascii="Times New Roman" w:hAnsi="Times New Roman" w:eastAsia="Times New Roman"/>
          <w:sz w:val="24"/>
        </w:rPr>
        <w:t>A. Thửa đất có tranh chấp đất đai giữa chủ sử dụng đất và thửa đất liền kề</w:t>
      </w:r>
    </w:p>
    <w:p>
      <w:pPr>
        <w:spacing w:after="80" w:line="276" w:lineRule="auto"/>
      </w:pPr>
      <w:r>
        <w:rPr>
          <w:rFonts w:ascii="Times New Roman" w:hAnsi="Times New Roman" w:eastAsia="Times New Roman"/>
          <w:sz w:val="24"/>
        </w:rPr>
        <w:t>B. Thửa đất có tranh chấp đất đai giữa hai hoặc nhiều bên trong quan hệ đất đai</w:t>
      </w:r>
    </w:p>
    <w:p>
      <w:pPr>
        <w:spacing w:after="80" w:line="276" w:lineRule="auto"/>
      </w:pPr>
      <w:r>
        <w:rPr>
          <w:rFonts w:ascii="Times New Roman" w:hAnsi="Times New Roman" w:eastAsia="Times New Roman"/>
          <w:sz w:val="24"/>
        </w:rPr>
        <w:t>C. Thửa đất có tranh chấp đất đai theo thông tin thông qua những người dân xung quanh</w:t>
      </w:r>
    </w:p>
    <w:p>
      <w:pPr>
        <w:spacing w:after="80" w:line="276" w:lineRule="auto"/>
      </w:pPr>
      <w:r>
        <w:rPr>
          <w:rFonts w:ascii="Times New Roman" w:hAnsi="Times New Roman" w:eastAsia="Times New Roman"/>
          <w:sz w:val="24"/>
        </w:rPr>
        <w:t>D. Thửa đất có tranh chấp đất đai đang trong quá trình được cơ quan có thẩm quyền giải quyết</w:t>
      </w:r>
    </w:p>
    <w:p>
      <w:pPr>
        <w:spacing w:after="80" w:line="276" w:lineRule="auto"/>
      </w:pPr>
      <w:r>
        <w:rPr>
          <w:rFonts w:ascii="Times New Roman" w:hAnsi="Times New Roman" w:eastAsia="Times New Roman"/>
          <w:b/>
          <w:sz w:val="24"/>
        </w:rPr>
        <w:t>Đáp án: D. Thửa đất có tranh chấp đất đai đang trong quá trình được cơ quan có thẩm quyền giải quyết</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r>
        <w:rPr>
          <w:rFonts w:ascii="Times New Roman" w:hAnsi="Times New Roman" w:eastAsia="Times New Roman"/>
          <w:sz w:val="24"/>
        </w:rPr>
        <w:t xml:space="preserve"> </w:t>
      </w:r>
      <w:r>
        <w:rPr>
          <w:rFonts w:ascii="Times New Roman" w:hAnsi="Times New Roman" w:eastAsia="Times New Roman"/>
          <w:b/>
          <w:color w:val="000000"/>
          <w:sz w:val="24"/>
        </w:rPr>
        <w:t>K16 Đ3 Luật đất đai 2024:</w:t>
      </w:r>
      <w:r>
        <w:rPr>
          <w:rFonts w:ascii="Times New Roman" w:hAnsi="Times New Roman" w:eastAsia="Times New Roman"/>
          <w:color w:val="000000"/>
          <w:sz w:val="24"/>
        </w:rPr>
        <w:t xml:space="preserve"> </w:t>
      </w:r>
      <w:r>
        <w:rPr>
          <w:rFonts w:ascii="Times New Roman" w:hAnsi="Times New Roman" w:eastAsia="Times New Roman"/>
          <w:i/>
          <w:color w:val="000000"/>
          <w:sz w:val="24"/>
        </w:rPr>
        <w:t>“Đất đang có tranh chấp là thửa đất có tranh chấp đất đai mà đang trong quá trình được cơ quan có thẩm quyền giải quyết”</w:t>
      </w:r>
      <w:r>
        <w:rPr>
          <w:rFonts w:ascii="Times New Roman" w:hAnsi="Times New Roman" w:eastAsia="Times New Roman"/>
          <w:color w:val="000000"/>
          <w:sz w:val="24"/>
        </w:rPr>
        <w:t>.</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BẢN TÓM TẮT ĐỂ GHI NHỚ</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sz w:val="24"/>
              </w:rPr>
              <w:t>Tinh trạng</w:t>
            </w:r>
          </w:p>
        </w:tc>
        <w:tc>
          <w:tcPr>
            <w:tcW w:type="dxa" w:w="4680"/>
          </w:tcPr>
          <w:p>
            <w:pPr>
              <w:spacing w:after="40"/>
            </w:pPr>
            <w:r>
              <w:rPr>
                <w:rFonts w:ascii="Times New Roman" w:hAnsi="Times New Roman" w:eastAsia="Times New Roman"/>
                <w:b/>
                <w:sz w:val="24"/>
              </w:rPr>
              <w:t>Giải thích</w:t>
            </w:r>
          </w:p>
        </w:tc>
      </w:tr>
      <w:tr>
        <w:tc>
          <w:tcPr>
            <w:tcW w:type="dxa" w:w="4680"/>
          </w:tcPr>
          <w:p>
            <w:pPr>
              <w:spacing w:after="40"/>
            </w:pPr>
            <w:r>
              <w:rPr>
                <w:rFonts w:ascii="Times New Roman" w:hAnsi="Times New Roman" w:eastAsia="Times New Roman"/>
                <w:b/>
                <w:sz w:val="24"/>
              </w:rPr>
              <w:t>Có tranh chấp (nói chung)</w:t>
            </w:r>
          </w:p>
        </w:tc>
        <w:tc>
          <w:tcPr>
            <w:tcW w:type="dxa" w:w="4680"/>
          </w:tcPr>
          <w:p>
            <w:pPr>
              <w:spacing w:after="40"/>
            </w:pPr>
            <w:r>
              <w:rPr>
                <w:rFonts w:ascii="Times New Roman" w:hAnsi="Times New Roman" w:eastAsia="Times New Roman"/>
                <w:sz w:val="24"/>
              </w:rPr>
              <w:t>Có xung đột giữa các bên (người dân, liền kề...)</w:t>
            </w:r>
          </w:p>
        </w:tc>
      </w:tr>
      <w:tr>
        <w:tc>
          <w:tcPr>
            <w:tcW w:type="dxa" w:w="4680"/>
          </w:tcPr>
          <w:p>
            <w:pPr>
              <w:spacing w:after="40"/>
            </w:pPr>
            <w:r>
              <w:rPr>
                <w:rFonts w:ascii="Times New Roman" w:hAnsi="Times New Roman" w:eastAsia="Times New Roman"/>
                <w:b/>
                <w:sz w:val="24"/>
              </w:rPr>
              <w:t>Đất ĐANG có tranh chấp (Pháp lý)</w:t>
            </w:r>
          </w:p>
        </w:tc>
        <w:tc>
          <w:tcPr>
            <w:tcW w:type="dxa" w:w="4680"/>
          </w:tcPr>
          <w:p>
            <w:pPr>
              <w:spacing w:after="40"/>
            </w:pPr>
            <w:r>
              <w:rPr>
                <w:rFonts w:ascii="Times New Roman" w:hAnsi="Times New Roman" w:eastAsia="Times New Roman"/>
                <w:b/>
                <w:sz w:val="24"/>
              </w:rPr>
              <w:t>Đã có cơ quan thẩm quyền thụ lý và đang giải quyết</w:t>
            </w:r>
          </w:p>
        </w:tc>
      </w:tr>
    </w:tbl>
    <w:p>
      <w:pPr>
        <w:spacing w:after="80" w:line="276" w:lineRule="auto"/>
      </w:pPr>
      <w:r>
        <w:rPr>
          <w:rFonts w:ascii="Times New Roman" w:hAnsi="Times New Roman" w:eastAsia="Times New Roman"/>
          <w:b/>
          <w:sz w:val="24"/>
        </w:rPr>
        <w:t>45. Đất đai thuộc quyền sở hữu của ai?</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sz w:val="24"/>
              </w:rPr>
              <w:t>A. Sở hữu Nhà nước</w:t>
            </w:r>
            <w:r>
              <w:rPr>
                <w:rFonts w:ascii="Times New Roman" w:hAnsi="Times New Roman" w:eastAsia="Times New Roman"/>
                <w:sz w:val="24"/>
              </w:rPr>
              <w:br/>
            </w:r>
            <w:r>
              <w:rPr>
                <w:rFonts w:ascii="Times New Roman" w:hAnsi="Times New Roman" w:eastAsia="Times New Roman"/>
                <w:sz w:val="24"/>
              </w:rPr>
              <w:t>B. Sở hữu toàn dân</w:t>
            </w:r>
          </w:p>
        </w:tc>
        <w:tc>
          <w:tcPr>
            <w:tcW w:type="dxa" w:w="4680"/>
          </w:tcPr>
          <w:p>
            <w:pPr>
              <w:spacing w:after="40"/>
            </w:pPr>
            <w:r>
              <w:rPr>
                <w:rFonts w:ascii="Times New Roman" w:hAnsi="Times New Roman" w:eastAsia="Times New Roman"/>
                <w:sz w:val="24"/>
              </w:rPr>
              <w:t>C. Sở hữu của Cơ quan quản lý đất đai</w:t>
            </w:r>
            <w:r>
              <w:rPr>
                <w:rFonts w:ascii="Times New Roman" w:hAnsi="Times New Roman" w:eastAsia="Times New Roman"/>
                <w:sz w:val="24"/>
              </w:rPr>
              <w:br/>
            </w:r>
            <w:r>
              <w:rPr>
                <w:rFonts w:ascii="Times New Roman" w:hAnsi="Times New Roman" w:eastAsia="Times New Roman"/>
                <w:sz w:val="24"/>
              </w:rPr>
              <w:t>D. Sở hữu Nhà nước và toàn dân</w:t>
            </w:r>
          </w:p>
        </w:tc>
      </w:tr>
    </w:tbl>
    <w:p>
      <w:pPr>
        <w:spacing w:after="80" w:line="276" w:lineRule="auto"/>
      </w:pPr>
      <w:r>
        <w:rPr>
          <w:rFonts w:ascii="Times New Roman" w:hAnsi="Times New Roman" w:eastAsia="Times New Roman"/>
          <w:b/>
          <w:sz w:val="24"/>
        </w:rPr>
        <w:t>Đáp án: B. Sở hữu toàn dân</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p>
    <w:p>
      <w:pPr>
        <w:pStyle w:val="ListBullet"/>
        <w:spacing w:after="40"/>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Đ53 Hiến pháp:</w:t>
      </w:r>
      <w:r>
        <w:rPr>
          <w:rFonts w:ascii="Times New Roman" w:hAnsi="Times New Roman" w:eastAsia="Times New Roman"/>
          <w:sz w:val="24"/>
        </w:rPr>
        <w:t xml:space="preserve"> </w:t>
      </w:r>
      <w:r>
        <w:rPr>
          <w:rFonts w:ascii="Times New Roman" w:hAnsi="Times New Roman" w:eastAsia="Times New Roman"/>
          <w:i/>
          <w:sz w:val="24"/>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r>
        <w:rPr>
          <w:rFonts w:ascii="Times New Roman" w:hAnsi="Times New Roman" w:eastAsia="Times New Roman"/>
          <w:sz w:val="24"/>
        </w:rPr>
        <w:t>.</w:t>
      </w:r>
    </w:p>
    <w:p>
      <w:pPr>
        <w:pStyle w:val="ListBullet"/>
        <w:spacing w:after="40"/>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Đ197 BLDS 2015:</w:t>
      </w:r>
      <w:r>
        <w:rPr>
          <w:rFonts w:ascii="Times New Roman" w:hAnsi="Times New Roman" w:eastAsia="Times New Roman"/>
          <w:sz w:val="24"/>
        </w:rPr>
        <w:t xml:space="preserve"> </w:t>
      </w:r>
      <w:r>
        <w:rPr>
          <w:rFonts w:ascii="Times New Roman" w:hAnsi="Times New Roman" w:eastAsia="Times New Roman"/>
          <w:i/>
          <w:sz w:val="24"/>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r>
        <w:rPr>
          <w:rFonts w:ascii="Times New Roman" w:hAnsi="Times New Roman" w:eastAsia="Times New Roman"/>
          <w:sz w:val="24"/>
        </w:rPr>
        <w:t>.</w:t>
      </w:r>
    </w:p>
    <w:p>
      <w:pPr>
        <w:spacing w:after="80" w:line="276" w:lineRule="auto"/>
      </w:pPr>
      <w:r>
        <w:rPr>
          <w:rFonts w:ascii="Times New Roman" w:hAnsi="Times New Roman" w:eastAsia="Times New Roman"/>
          <w:b/>
          <w:sz w:val="24"/>
        </w:rPr>
        <w:t>➔ KHÁNG ĐỊNH:</w:t>
      </w:r>
      <w:r>
        <w:rPr>
          <w:rFonts w:ascii="Times New Roman" w:hAnsi="Times New Roman" w:eastAsia="Times New Roman"/>
          <w:sz w:val="24"/>
        </w:rPr>
        <w:t xml:space="preserve"> Đất đai là tài sản đặc biệt thuộc sở hữu của </w:t>
      </w:r>
      <w:r>
        <w:rPr>
          <w:rFonts w:ascii="Times New Roman" w:hAnsi="Times New Roman" w:eastAsia="Times New Roman"/>
          <w:color w:val="FFFF00"/>
          <w:sz w:val="24"/>
        </w:rPr>
        <w:t>toàn dân</w:t>
      </w:r>
      <w:r>
        <w:rPr>
          <w:rFonts w:ascii="Times New Roman" w:hAnsi="Times New Roman" w:eastAsia="Times New Roman"/>
          <w:sz w:val="24"/>
        </w:rPr>
        <w:t xml:space="preserve">. Nhà nước chỉ đóng vai trò là người đại diện chủ sở hữu và </w:t>
      </w:r>
      <w:r>
        <w:rPr>
          <w:rFonts w:ascii="Times New Roman" w:hAnsi="Times New Roman" w:eastAsia="Times New Roman"/>
          <w:b/>
          <w:sz w:val="24"/>
        </w:rPr>
        <w:t>thống nhất quản lý</w:t>
      </w:r>
      <w:r>
        <w:rPr>
          <w:rFonts w:ascii="Times New Roman" w:hAnsi="Times New Roman" w:eastAsia="Times New Roman"/>
          <w:sz w:val="24"/>
        </w:rPr>
        <w:t>.</w:t>
      </w:r>
    </w:p>
    <w:p>
      <w:pPr>
        <w:spacing w:after="80" w:line="276" w:lineRule="auto"/>
      </w:pPr>
      <w:r>
        <w:rPr>
          <w:rFonts w:ascii="Times New Roman" w:hAnsi="Times New Roman" w:eastAsia="Times New Roman"/>
          <w:sz w:val="24"/>
        </w:rPr>
        <w:t>24</w:t>
      </w:r>
    </w:p>
    <w:p>
      <w:pPr>
        <w:spacing w:after="80" w:line="276" w:lineRule="auto"/>
      </w:pPr>
      <w:r>
        <w:rPr>
          <w:rFonts w:ascii="Times New Roman" w:hAnsi="Times New Roman" w:eastAsia="Times New Roman"/>
          <w:b/>
          <w:sz w:val="24"/>
        </w:rPr>
        <w:t>46. Điều kiện người nước ngoài gốc Việt Nam được đứng tên sở hữu bất động sản tại Việt Nam?</w:t>
      </w:r>
    </w:p>
    <w:p>
      <w:pPr>
        <w:spacing w:after="80" w:line="276" w:lineRule="auto"/>
      </w:pPr>
      <w:r>
        <w:rPr>
          <w:rFonts w:ascii="Times New Roman" w:hAnsi="Times New Roman" w:eastAsia="Times New Roman"/>
          <w:sz w:val="24"/>
        </w:rPr>
        <w:t>A. Được phép nhập cảnh vào Việt Nam được mua, thuê mua nhà ở gắn liền với quyền sử dụng đất và không thuộc trường hợp được hưởng ưu đãi, miễn trừ ngoại giao, lãnh sự</w:t>
      </w:r>
    </w:p>
    <w:p>
      <w:pPr>
        <w:spacing w:after="80" w:line="276" w:lineRule="auto"/>
      </w:pPr>
      <w:r>
        <w:rPr>
          <w:rFonts w:ascii="Times New Roman" w:hAnsi="Times New Roman" w:eastAsia="Times New Roman"/>
          <w:sz w:val="24"/>
        </w:rPr>
        <w:t>B. Được sở hữu đất tại Việt Nam trong trường hợp nhận tặng cho, nhận thừa kế quyền sử dụng đất.</w:t>
      </w:r>
    </w:p>
    <w:p>
      <w:pPr>
        <w:spacing w:after="80" w:line="276" w:lineRule="auto"/>
      </w:pPr>
      <w:r>
        <w:rPr>
          <w:rFonts w:ascii="Times New Roman" w:hAnsi="Times New Roman" w:eastAsia="Times New Roman"/>
          <w:sz w:val="24"/>
        </w:rPr>
        <w:t>C. Được phép nhập cảnh vào Việt Nam được mua, thuê mua nhà ở gắn liền với quyền sử dụng đất ở và không thuộc trường hợp được hưởng ưu đãi, miễn trừ ngoại giao, lãnh sự.</w:t>
      </w:r>
    </w:p>
    <w:p>
      <w:pPr>
        <w:spacing w:after="80" w:line="276" w:lineRule="auto"/>
      </w:pPr>
      <w:r>
        <w:rPr>
          <w:rFonts w:ascii="Times New Roman" w:hAnsi="Times New Roman" w:eastAsia="Times New Roman"/>
          <w:sz w:val="24"/>
        </w:rPr>
        <w:t>D. Không thuộc đối tượng được sở hữu bất động sản tại Việt Nam</w:t>
      </w:r>
    </w:p>
    <w:p>
      <w:pPr>
        <w:spacing w:after="80" w:line="276" w:lineRule="auto"/>
      </w:pPr>
      <w:r>
        <w:rPr>
          <w:rFonts w:ascii="Times New Roman" w:hAnsi="Times New Roman" w:eastAsia="Times New Roman"/>
          <w:b/>
          <w:sz w:val="24"/>
        </w:rPr>
        <w:t>Đáp án: C. Được phép nhập cảnh vào Việt Nam được mua, thuê mua nhà ở gắn liền với quyền sử dụng đất ở và không thuộc trường hợp được hưởng ưu đãi, miễn trừ ngoại giao, lãnh sự.</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p>
    <w:p>
      <w:pPr>
        <w:pStyle w:val="ListBullet"/>
        <w:spacing w:after="40"/>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Luật Nhà ở 2023 (Số 27/2023/QH15):</w:t>
      </w:r>
    </w:p>
    <w:p>
      <w:pPr>
        <w:pStyle w:val="ListBullet"/>
        <w:spacing w:after="40"/>
      </w:pPr>
      <w:r>
        <w:rPr>
          <w:rFonts w:ascii="Times New Roman" w:hAnsi="Times New Roman" w:eastAsia="Times New Roman"/>
          <w:b/>
          <w:sz w:val="24"/>
        </w:rPr>
        <w:t>Điều 4, Khoản 3:</w:t>
      </w:r>
      <w:r>
        <w:rPr>
          <w:rFonts w:ascii="Times New Roman" w:hAnsi="Times New Roman" w:eastAsia="Times New Roman"/>
          <w:sz w:val="24"/>
        </w:rPr>
        <w:t xml:space="preserve"> Xác định “Cá nhân trong nước, người Việt Nam định cư ở nước ngoài là công dân Việt Nam” và </w:t>
      </w:r>
      <w:r>
        <w:rPr>
          <w:rFonts w:ascii="Times New Roman" w:hAnsi="Times New Roman" w:eastAsia="Times New Roman"/>
          <w:b/>
          <w:sz w:val="24"/>
        </w:rPr>
        <w:t>Khoản 6 xác định</w:t>
      </w:r>
      <w:r>
        <w:rPr>
          <w:rFonts w:ascii="Times New Roman" w:hAnsi="Times New Roman" w:eastAsia="Times New Roman"/>
          <w:sz w:val="24"/>
        </w:rPr>
        <w:t xml:space="preserve"> “Người gốc Việt Nam định cư ở nước ngoài” là các đối tượng được Nhà nước giao đất, cho thuê đất, công nhận quyền sử dụng đất.</w:t>
      </w:r>
    </w:p>
    <w:p>
      <w:pPr>
        <w:pStyle w:val="ListBullet"/>
        <w:spacing w:after="40"/>
      </w:pPr>
      <w:r>
        <w:rPr>
          <w:rFonts w:ascii="Times New Roman" w:hAnsi="Times New Roman" w:eastAsia="Times New Roman"/>
          <w:b/>
          <w:sz w:val="24"/>
        </w:rPr>
        <w:t>Điều 8, Khoản 2, Điểm b:</w:t>
      </w:r>
      <w:r>
        <w:rPr>
          <w:rFonts w:ascii="Times New Roman" w:hAnsi="Times New Roman" w:eastAsia="Times New Roman"/>
          <w:sz w:val="24"/>
        </w:rPr>
        <w:t xml:space="preserve"> Quy định trực tiếp về quyền của người gốc Việt Nam định cư ở nước ngoài được sở hữu nhà ở gắn liền với quyền sử dụng đất ở tại Việt Nam: </w:t>
      </w:r>
      <w:r>
        <w:rPr>
          <w:rFonts w:ascii="Times New Roman" w:hAnsi="Times New Roman" w:eastAsia="Times New Roman"/>
          <w:i/>
          <w:sz w:val="24"/>
        </w:rPr>
        <w:t>“Người Việt Nam định cư ở nước ngoài được phép nhập cảnh vào Việt Nam được sở hữu nhà ở gắn liền với quyền sử dụng đất ở theo quy định của pháp luật về đất đai”</w:t>
      </w:r>
      <w:r>
        <w:rPr>
          <w:rFonts w:ascii="Times New Roman" w:hAnsi="Times New Roman" w:eastAsia="Times New Roman"/>
          <w:sz w:val="24"/>
        </w:rPr>
        <w:t>.</w:t>
      </w:r>
    </w:p>
    <w:p>
      <w:pPr>
        <w:spacing w:after="80" w:line="276" w:lineRule="auto"/>
      </w:pPr>
      <w:r>
        <w:rPr>
          <w:rFonts w:ascii="Times New Roman" w:hAnsi="Times New Roman" w:eastAsia="Times New Roman"/>
          <w:i/>
          <w:color w:val="FFFF00"/>
          <w:sz w:val="24"/>
        </w:rPr>
        <w:t xml:space="preserve">(Khoản 3 quy định: Chính phủ quy định cụ thể giấy tờ chứng minh đối tượng và điều kiện được sở hữu nhà ở quy định tại Điều này ➔ </w:t>
      </w:r>
      <w:r>
        <w:rPr>
          <w:rFonts w:ascii="Times New Roman" w:hAnsi="Times New Roman" w:eastAsia="Times New Roman"/>
          <w:b/>
          <w:i/>
          <w:color w:val="FFFF00"/>
          <w:sz w:val="24"/>
        </w:rPr>
        <w:t>Đ3 NĐ 95/2024/NĐ-CP hướng dẫn luật nhà ở quy định về Giấy tờ chứng minh đối tượng và điều kiện được sở hữu nhà ở tại Việt Nam)</w:t>
      </w:r>
    </w:p>
    <w:p>
      <w:pPr>
        <w:pStyle w:val="ListBullet"/>
        <w:spacing w:after="40"/>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Luật Đất đai 2024 (Số 31/2024/QH15):</w:t>
      </w:r>
    </w:p>
    <w:p>
      <w:pPr>
        <w:pStyle w:val="ListBullet"/>
        <w:spacing w:after="40"/>
      </w:pPr>
      <w:r>
        <w:rPr>
          <w:rFonts w:ascii="Times New Roman" w:hAnsi="Times New Roman" w:eastAsia="Times New Roman"/>
          <w:b/>
          <w:sz w:val="24"/>
        </w:rPr>
        <w:t>Điều 4, Khoản 6:</w:t>
      </w:r>
      <w:r>
        <w:rPr>
          <w:rFonts w:ascii="Times New Roman" w:hAnsi="Times New Roman" w:eastAsia="Times New Roman"/>
          <w:sz w:val="24"/>
        </w:rPr>
        <w:t xml:space="preserve"> Khẳng định người gốc Việt Nam định cư ở nước ngoài là người sử dụng đất.</w:t>
      </w:r>
    </w:p>
    <w:p>
      <w:pPr>
        <w:pStyle w:val="ListBullet"/>
        <w:spacing w:after="40"/>
      </w:pPr>
      <w:r>
        <w:rPr>
          <w:rFonts w:ascii="Times New Roman" w:hAnsi="Times New Roman" w:eastAsia="Times New Roman"/>
          <w:b/>
          <w:sz w:val="24"/>
        </w:rPr>
        <w:t>Điều 6, Khoản 5:</w:t>
      </w:r>
      <w:r>
        <w:rPr>
          <w:rFonts w:ascii="Times New Roman" w:hAnsi="Times New Roman" w:eastAsia="Times New Roman"/>
          <w:sz w:val="24"/>
        </w:rPr>
        <w:t xml:space="preserve"> Quy định cá nhân, người gốc Việt Nam định cư ở nước ngoài phải tự chịu trách nhiệm trước Nhà nước đối với việc sử dụng đất của mình.</w:t>
      </w:r>
    </w:p>
    <w:p>
      <w:pPr>
        <w:spacing w:after="80" w:line="276" w:lineRule="auto"/>
      </w:pPr>
      <w:r>
        <w:rPr>
          <w:rFonts w:ascii="Times New Roman" w:hAnsi="Times New Roman" w:eastAsia="Times New Roman"/>
          <w:b/>
          <w:sz w:val="24"/>
        </w:rPr>
        <w:t>47. Đất trồng lúa quá hạn mức thì phải làm gì?</w:t>
      </w:r>
    </w:p>
    <w:p>
      <w:pPr>
        <w:spacing w:after="80" w:line="276" w:lineRule="auto"/>
      </w:pPr>
      <w:r>
        <w:rPr>
          <w:rFonts w:ascii="Times New Roman" w:hAnsi="Times New Roman" w:eastAsia="Times New Roman"/>
          <w:sz w:val="24"/>
        </w:rPr>
        <w:t>A. Cá nhân phải thành lập tổ chức kinh tế và có phương án sử dụng đất trồng lúa theo quy định</w:t>
      </w:r>
    </w:p>
    <w:p>
      <w:pPr>
        <w:spacing w:after="80" w:line="276" w:lineRule="auto"/>
      </w:pPr>
      <w:r>
        <w:rPr>
          <w:rFonts w:ascii="Times New Roman" w:hAnsi="Times New Roman" w:eastAsia="Times New Roman"/>
          <w:sz w:val="24"/>
        </w:rPr>
        <w:t>B. Cần xử lý phần diện tích vượt bằng cách chuyển sang thuê đất trồng lúa của Nhà nước</w:t>
      </w:r>
    </w:p>
    <w:p>
      <w:pPr>
        <w:spacing w:after="80" w:line="276" w:lineRule="auto"/>
      </w:pPr>
      <w:r>
        <w:rPr>
          <w:rFonts w:ascii="Times New Roman" w:hAnsi="Times New Roman" w:eastAsia="Times New Roman"/>
          <w:sz w:val="24"/>
        </w:rPr>
        <w:t>C. Bị phạt tiền phần diện tích đất trồng lúa quá hạn mức</w:t>
      </w:r>
    </w:p>
    <w:p>
      <w:pPr>
        <w:spacing w:after="80" w:line="276" w:lineRule="auto"/>
      </w:pPr>
      <w:r>
        <w:rPr>
          <w:rFonts w:ascii="Times New Roman" w:hAnsi="Times New Roman" w:eastAsia="Times New Roman"/>
          <w:sz w:val="24"/>
        </w:rPr>
        <w:t>D. Không có quy định của pháp luật việc đất trồng lúa cấp quá hạn mức</w:t>
      </w:r>
    </w:p>
    <w:p>
      <w:pPr>
        <w:spacing w:after="80" w:line="276" w:lineRule="auto"/>
      </w:pPr>
      <w:r>
        <w:rPr>
          <w:rFonts w:ascii="Times New Roman" w:hAnsi="Times New Roman" w:eastAsia="Times New Roman"/>
          <w:b/>
          <w:sz w:val="24"/>
        </w:rPr>
        <w:t>Đáp án: A. Cá nhân phải thành lập tổ chức kinh tế và có phương án sử dụng đất trồng lúa theo quy định</w:t>
      </w:r>
    </w:p>
    <w:p>
      <w:r>
        <w:br w:type="page"/>
      </w:r>
    </w:p>
    <w:p>
      <w:pPr>
        <w:spacing w:after="80" w:line="276" w:lineRule="auto"/>
      </w:pPr>
      <w:r>
        <w:rPr>
          <w:rFonts w:ascii="Times New Roman" w:hAnsi="Times New Roman" w:eastAsia="Times New Roman"/>
          <w:sz w:val="24"/>
        </w:rPr>
        <w:br/>
        <w:t xml:space="preserve">  body { font-family: Arial, sans-serif; font-size: 14px; line-height: 1.5; }</w:t>
        <w:br/>
        <w:t xml:space="preserve">  table { border-collapse: collapse; width: 100%; margin-bottom: 10px; }</w:t>
        <w:br/>
        <w:t xml:space="preserve">  th, td { border: 1px solid black; padding: 5px; text-align: left; }</w:t>
        <w:br/>
      </w:r>
    </w:p>
    <w:p>
      <w:pPr>
        <w:spacing w:after="80" w:line="276" w:lineRule="auto"/>
      </w:pPr>
      <w:r>
        <w:rPr>
          <w:rFonts w:ascii="Times New Roman" w:hAnsi="Times New Roman" w:eastAsia="Times New Roman"/>
          <w:sz w:val="24"/>
        </w:rPr>
        <w:t>25</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Điều 45 Luật Đất đai 2024:</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Cá nhân không trực tiếp sản xuất nông nghiệp được nhận chuyển nhượng, tặng cho quyền sử dụng đất trồng lúa.</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Tuy nhiên, luật quy định chặt chẽ về việc kiểm soát hạn mức để tránh tình trạng đầu cơ hoặc sử dụng đất không đúng mục đích sản xuất.</w:t>
      </w:r>
    </w:p>
    <w:p>
      <w:pPr>
        <w:pStyle w:val="ListBullet"/>
        <w:spacing w:after="40"/>
      </w:pPr>
      <w:r>
        <w:rPr>
          <w:rFonts w:ascii="Times New Roman" w:hAnsi="Times New Roman" w:eastAsia="Times New Roman"/>
          <w:color w:val="008000"/>
          <w:sz w:val="24"/>
        </w:rPr>
        <w:t>✓</w:t>
      </w:r>
      <w:r>
        <w:rPr>
          <w:rFonts w:ascii="Times New Roman" w:hAnsi="Times New Roman" w:eastAsia="Times New Roman"/>
          <w:sz w:val="24"/>
        </w:rPr>
        <w:t xml:space="preserve"> Cụ thể, </w:t>
      </w:r>
      <w:r>
        <w:rPr>
          <w:rFonts w:ascii="Times New Roman" w:hAnsi="Times New Roman" w:eastAsia="Times New Roman"/>
          <w:b/>
          <w:sz w:val="24"/>
        </w:rPr>
        <w:t>cá nhân không trực tiếp sản xuất nông nghiệp</w:t>
      </w:r>
      <w:r>
        <w:rPr>
          <w:rFonts w:ascii="Times New Roman" w:hAnsi="Times New Roman" w:eastAsia="Times New Roman"/>
          <w:sz w:val="24"/>
        </w:rPr>
        <w:t xml:space="preserve"> nếu nhận chuyển nhượng quyền sử dụng </w:t>
      </w:r>
      <w:r>
        <w:rPr>
          <w:rFonts w:ascii="Times New Roman" w:hAnsi="Times New Roman" w:eastAsia="Times New Roman"/>
          <w:b/>
          <w:sz w:val="24"/>
        </w:rPr>
        <w:t>đất trồng lúa quá hạn mức</w:t>
      </w:r>
      <w:r>
        <w:rPr>
          <w:rFonts w:ascii="Times New Roman" w:hAnsi="Times New Roman" w:eastAsia="Times New Roman"/>
          <w:sz w:val="24"/>
        </w:rPr>
        <w:t xml:space="preserve"> quy định thì phải thành lập </w:t>
      </w:r>
      <w:r>
        <w:rPr>
          <w:rFonts w:ascii="Times New Roman" w:hAnsi="Times New Roman" w:eastAsia="Times New Roman"/>
          <w:b/>
          <w:sz w:val="24"/>
        </w:rPr>
        <w:t>tổ chức kinh tế</w:t>
      </w:r>
      <w:r>
        <w:rPr>
          <w:rFonts w:ascii="Times New Roman" w:hAnsi="Times New Roman" w:eastAsia="Times New Roman"/>
          <w:sz w:val="24"/>
        </w:rPr>
        <w:t xml:space="preserve"> và </w:t>
      </w:r>
      <w:r>
        <w:rPr>
          <w:rFonts w:ascii="Times New Roman" w:hAnsi="Times New Roman" w:eastAsia="Times New Roman"/>
          <w:b/>
          <w:sz w:val="24"/>
        </w:rPr>
        <w:t>có phương án sử dụng đất trồng lúa được cơ quan có thẩm quyền chấp thuận.</w:t>
      </w:r>
      <w:r>
        <w:br/>
      </w:r>
      <w:r>
        <w:rPr>
          <w:rFonts w:ascii="Times New Roman" w:hAnsi="Times New Roman" w:eastAsia="Times New Roman"/>
          <w:color w:val="0000FF"/>
          <w:sz w:val="24"/>
        </w:rPr>
        <w:t>→</w:t>
      </w:r>
      <w:r>
        <w:rPr>
          <w:rFonts w:ascii="Times New Roman" w:hAnsi="Times New Roman" w:eastAsia="Times New Roman"/>
          <w:sz w:val="24"/>
        </w:rPr>
        <w:t xml:space="preserve"> Đây là yêu cầu bắt buộc theo Luật Đất đai 2024 đối với trường hợp cá nhân không trực tiếp sản xuất mà sở hữu diện tích đất lúa vượt hạn mức. Việc thành lập tổ chức kinh tế giúp Nhà nước quản lý chặt chẽ hơn về mục đích sử dụng đất và năng lực sản xuất nông nghiệp của chủ thể đó.</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 xml:space="preserve">BẢNG TÓM TẮT ĐỂ GHI NHỚ (QUY ĐỊNH VỀ </w:t>
      </w:r>
      <w:r>
        <w:rPr>
          <w:rFonts w:ascii="Times New Roman" w:hAnsi="Times New Roman" w:eastAsia="Times New Roman"/>
          <w:b/>
          <w:color w:val="FFFF00"/>
          <w:sz w:val="24"/>
        </w:rPr>
        <w:t>ĐẤT TRỒNG LÚA</w:t>
      </w:r>
      <w:r>
        <w:rPr>
          <w:rFonts w:ascii="Times New Roman" w:hAnsi="Times New Roman" w:eastAsia="Times New Roman"/>
          <w:b/>
          <w:sz w:val="24"/>
        </w:rPr>
        <w: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Đối tượng</w:t>
            </w:r>
          </w:p>
        </w:tc>
        <w:tc>
          <w:tcPr>
            <w:tcW w:type="dxa" w:w="3120"/>
          </w:tcPr>
          <w:p>
            <w:pPr>
              <w:spacing w:after="40"/>
            </w:pPr>
            <w:r>
              <w:rPr>
                <w:rFonts w:ascii="Times New Roman" w:hAnsi="Times New Roman" w:eastAsia="Times New Roman"/>
                <w:b/>
                <w:sz w:val="24"/>
              </w:rPr>
              <w:t>Nhận quyền sử dụng đất</w:t>
            </w:r>
          </w:p>
        </w:tc>
        <w:tc>
          <w:tcPr>
            <w:tcW w:type="dxa" w:w="3120"/>
          </w:tcPr>
          <w:p>
            <w:pPr>
              <w:spacing w:after="40"/>
            </w:pPr>
            <w:r>
              <w:rPr>
                <w:rFonts w:ascii="Times New Roman" w:hAnsi="Times New Roman" w:eastAsia="Times New Roman"/>
                <w:b/>
                <w:sz w:val="24"/>
              </w:rPr>
              <w:t>Điều kiện nếu vượt hạn mức</w:t>
            </w:r>
          </w:p>
        </w:tc>
      </w:tr>
      <w:tr>
        <w:tc>
          <w:tcPr>
            <w:tcW w:type="dxa" w:w="3120"/>
          </w:tcPr>
          <w:p>
            <w:pPr>
              <w:spacing w:after="40"/>
            </w:pPr>
            <w:r>
              <w:rPr>
                <w:rFonts w:ascii="Times New Roman" w:hAnsi="Times New Roman" w:eastAsia="Times New Roman"/>
                <w:sz w:val="24"/>
              </w:rPr>
              <w:t xml:space="preserve">Cá nhân </w:t>
            </w:r>
            <w:r>
              <w:rPr>
                <w:rFonts w:ascii="Times New Roman" w:hAnsi="Times New Roman" w:eastAsia="Times New Roman"/>
                <w:color w:val="FFFF00"/>
                <w:sz w:val="24"/>
              </w:rPr>
              <w:t>trực tiếp</w:t>
            </w:r>
            <w:r>
              <w:rPr>
                <w:rFonts w:ascii="Times New Roman" w:hAnsi="Times New Roman" w:eastAsia="Times New Roman"/>
                <w:sz w:val="24"/>
              </w:rPr>
              <w:t xml:space="preserve"> sản xuất</w:t>
            </w:r>
          </w:p>
        </w:tc>
        <w:tc>
          <w:tcPr>
            <w:tcW w:type="dxa" w:w="3120"/>
          </w:tcPr>
          <w:p>
            <w:pPr>
              <w:spacing w:after="40"/>
            </w:pPr>
            <w:r>
              <w:rPr>
                <w:rFonts w:ascii="Times New Roman" w:hAnsi="Times New Roman" w:eastAsia="Times New Roman"/>
                <w:sz w:val="24"/>
              </w:rPr>
              <w:t>Được nhận</w:t>
            </w:r>
          </w:p>
        </w:tc>
        <w:tc>
          <w:tcPr>
            <w:tcW w:type="dxa" w:w="3120"/>
          </w:tcPr>
          <w:p>
            <w:pPr>
              <w:spacing w:after="40"/>
            </w:pPr>
            <w:r>
              <w:rPr>
                <w:rFonts w:ascii="Times New Roman" w:hAnsi="Times New Roman" w:eastAsia="Times New Roman"/>
                <w:color w:val="FFFF00"/>
                <w:sz w:val="24"/>
              </w:rPr>
              <w:t>Theo hạn mức</w:t>
            </w:r>
            <w:r>
              <w:rPr>
                <w:rFonts w:ascii="Times New Roman" w:hAnsi="Times New Roman" w:eastAsia="Times New Roman"/>
                <w:sz w:val="24"/>
              </w:rPr>
              <w:t xml:space="preserve"> giao đất</w:t>
            </w:r>
          </w:p>
        </w:tc>
      </w:tr>
      <w:tr>
        <w:tc>
          <w:tcPr>
            <w:tcW w:type="dxa" w:w="3120"/>
          </w:tcPr>
          <w:p>
            <w:pPr>
              <w:spacing w:after="40"/>
            </w:pPr>
            <w:r>
              <w:rPr>
                <w:rFonts w:ascii="Times New Roman" w:hAnsi="Times New Roman" w:eastAsia="Times New Roman"/>
                <w:sz w:val="24"/>
              </w:rPr>
              <w:t xml:space="preserve">Cá nhân </w:t>
            </w:r>
            <w:r>
              <w:rPr>
                <w:rFonts w:ascii="Times New Roman" w:hAnsi="Times New Roman" w:eastAsia="Times New Roman"/>
                <w:color w:val="FFFF00"/>
                <w:sz w:val="24"/>
              </w:rPr>
              <w:t>không trực tiếp</w:t>
            </w:r>
            <w:r>
              <w:rPr>
                <w:rFonts w:ascii="Times New Roman" w:hAnsi="Times New Roman" w:eastAsia="Times New Roman"/>
                <w:sz w:val="24"/>
              </w:rPr>
              <w:t xml:space="preserve"> sản xuất</w:t>
            </w:r>
          </w:p>
        </w:tc>
        <w:tc>
          <w:tcPr>
            <w:tcW w:type="dxa" w:w="3120"/>
          </w:tcPr>
          <w:p>
            <w:pPr>
              <w:spacing w:after="40"/>
            </w:pPr>
            <w:r>
              <w:rPr>
                <w:rFonts w:ascii="Times New Roman" w:hAnsi="Times New Roman" w:eastAsia="Times New Roman"/>
                <w:sz w:val="24"/>
              </w:rPr>
              <w:t>Được nhận</w:t>
            </w:r>
          </w:p>
        </w:tc>
        <w:tc>
          <w:tcPr>
            <w:tcW w:type="dxa" w:w="3120"/>
          </w:tcPr>
          <w:p>
            <w:pPr>
              <w:spacing w:after="40"/>
            </w:pPr>
            <w:r>
              <w:rPr>
                <w:rFonts w:ascii="Times New Roman" w:hAnsi="Times New Roman" w:eastAsia="Times New Roman"/>
                <w:sz w:val="24"/>
              </w:rPr>
              <w:t xml:space="preserve">Phải </w:t>
            </w:r>
            <w:r>
              <w:rPr>
                <w:rFonts w:ascii="Times New Roman" w:hAnsi="Times New Roman" w:eastAsia="Times New Roman"/>
                <w:color w:val="FFFF00"/>
                <w:sz w:val="24"/>
              </w:rPr>
              <w:t>thành lập tổ chức kinh tế</w:t>
            </w:r>
            <w:r>
              <w:rPr>
                <w:rFonts w:ascii="Times New Roman" w:hAnsi="Times New Roman" w:eastAsia="Times New Roman"/>
                <w:sz w:val="24"/>
              </w:rPr>
              <w:t xml:space="preserve"> &amp; có </w:t>
            </w:r>
            <w:r>
              <w:rPr>
                <w:rFonts w:ascii="Times New Roman" w:hAnsi="Times New Roman" w:eastAsia="Times New Roman"/>
                <w:color w:val="FFFF00"/>
                <w:sz w:val="24"/>
              </w:rPr>
              <w:t>phương án sử dụng đất</w:t>
            </w:r>
            <w:r>
              <w:rPr>
                <w:rFonts w:ascii="Times New Roman" w:hAnsi="Times New Roman" w:eastAsia="Times New Roman"/>
                <w:sz w:val="24"/>
              </w:rPr>
              <w:t xml:space="preserve"> được phê duyệt</w:t>
            </w:r>
          </w:p>
        </w:tc>
      </w:tr>
    </w:tbl>
    <w:p>
      <w:pPr>
        <w:spacing w:after="80" w:line="276" w:lineRule="auto"/>
      </w:pPr>
      <w:r>
        <w:rPr>
          <w:rFonts w:ascii="Times New Roman" w:hAnsi="Times New Roman" w:eastAsia="Times New Roman"/>
          <w:b/>
          <w:sz w:val="24"/>
        </w:rPr>
        <w:t>48. Sử dụng đất của cộng đồng dân cư ai chịu trách nhiệm?</w:t>
      </w:r>
    </w:p>
    <w:p>
      <w:pPr>
        <w:spacing w:after="80" w:line="276" w:lineRule="auto"/>
      </w:pPr>
      <w:r>
        <w:rPr>
          <w:rFonts w:ascii="Times New Roman" w:hAnsi="Times New Roman" w:eastAsia="Times New Roman"/>
          <w:sz w:val="24"/>
        </w:rPr>
        <w:t>A. Chủ tịch Ủy ban nhân dân cấp xã</w:t>
      </w:r>
      <w:r>
        <w:br/>
      </w:r>
      <w:r>
        <w:rPr>
          <w:rFonts w:ascii="Times New Roman" w:hAnsi="Times New Roman" w:eastAsia="Times New Roman"/>
          <w:sz w:val="24"/>
        </w:rPr>
        <w:br/>
        <w:t xml:space="preserve">  B. Người đứng đầu tổ chức nước ngoài có chức năng ngoại giao</w:t>
      </w:r>
      <w:r>
        <w:br/>
      </w:r>
      <w:r>
        <w:rPr>
          <w:rFonts w:ascii="Times New Roman" w:hAnsi="Times New Roman" w:eastAsia="Times New Roman"/>
          <w:sz w:val="24"/>
        </w:rPr>
        <w:br/>
        <w:t xml:space="preserve">  C. Người đại diện tổ chức tôn giáo</w:t>
      </w:r>
      <w:r>
        <w:br/>
      </w:r>
      <w:r>
        <w:rPr>
          <w:rFonts w:ascii="Times New Roman" w:hAnsi="Times New Roman" w:eastAsia="Times New Roman"/>
          <w:sz w:val="24"/>
        </w:rPr>
        <w:br/>
        <w:t xml:space="preserve">  D. Trưởng thôn, làng, ấp, bản, bon, buôn, phum, sóc, tổ dân phố</w:t>
      </w:r>
    </w:p>
    <w:p>
      <w:pPr>
        <w:spacing w:after="80" w:line="276" w:lineRule="auto"/>
      </w:pPr>
      <w:r>
        <w:rPr>
          <w:rFonts w:ascii="Times New Roman" w:hAnsi="Times New Roman" w:eastAsia="Times New Roman"/>
          <w:b/>
          <w:sz w:val="24"/>
        </w:rPr>
        <w:t>Đáp án: D. Trưởng thôn, làng, ấp, bản, bon, buôn, phum, sóc, tổ dân phố</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Theo Điều 6, Khoản 3 của Luật Đất đai 2024:</w:t>
      </w:r>
      <w:r>
        <w:rPr>
          <w:rFonts w:ascii="Times New Roman" w:hAnsi="Times New Roman" w:eastAsia="Times New Roman"/>
          <w:sz w:val="24"/>
        </w:rPr>
        <w:t xml:space="preserve"> </w:t>
      </w:r>
      <w:r>
        <w:rPr>
          <w:rFonts w:ascii="Times New Roman" w:hAnsi="Times New Roman" w:eastAsia="Times New Roman"/>
          <w:i/>
          <w:sz w:val="24"/>
        </w:rPr>
        <w:t>“Người đại diện cho cộng đồng dân cư là trưởng thôn, làng, ấp, bản, bon, buôn, phum, sóc, tổ dân phố và điểm dân cư tương tự hoặc người được cộng đồng dân cư thỏa thuận cử ra”.</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BẢNG TÓM TẮT ĐỂ GHI NHỚ (AI CHỊU TRÁCH NHIỆM TRƯỚC NHÀ NƯỚC?)</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Đối tượng sử dụng đất</w:t>
            </w:r>
          </w:p>
        </w:tc>
        <w:tc>
          <w:tcPr>
            <w:tcW w:type="dxa" w:w="3120"/>
          </w:tcPr>
          <w:p>
            <w:pPr>
              <w:spacing w:after="40"/>
            </w:pPr>
            <w:r>
              <w:rPr>
                <w:rFonts w:ascii="Times New Roman" w:hAnsi="Times New Roman" w:eastAsia="Times New Roman"/>
                <w:b/>
                <w:sz w:val="24"/>
              </w:rPr>
              <w:t>Người chịu trách nhiệm chính</w:t>
            </w:r>
          </w:p>
        </w:tc>
        <w:tc>
          <w:tcPr>
            <w:tcW w:type="dxa" w:w="3120"/>
          </w:tcPr>
          <w:p>
            <w:pPr>
              <w:spacing w:after="40"/>
            </w:pPr>
            <w:r>
              <w:rPr>
                <w:rFonts w:ascii="Times New Roman" w:hAnsi="Times New Roman" w:eastAsia="Times New Roman"/>
                <w:b/>
                <w:sz w:val="24"/>
              </w:rPr>
              <w:t>Cơ sở pháp lý</w:t>
            </w:r>
          </w:p>
        </w:tc>
      </w:tr>
      <w:tr>
        <w:tc>
          <w:tcPr>
            <w:tcW w:type="dxa" w:w="3120"/>
          </w:tcPr>
          <w:p>
            <w:pPr>
              <w:spacing w:after="40"/>
            </w:pPr>
            <w:r>
              <w:rPr>
                <w:rFonts w:ascii="Times New Roman" w:hAnsi="Times New Roman" w:eastAsia="Times New Roman"/>
                <w:b/>
                <w:sz w:val="24"/>
              </w:rPr>
              <w:t>Cộng đồng dân cư</w:t>
            </w:r>
          </w:p>
        </w:tc>
        <w:tc>
          <w:tcPr>
            <w:tcW w:type="dxa" w:w="3120"/>
          </w:tcPr>
          <w:p>
            <w:pPr>
              <w:spacing w:after="40"/>
            </w:pPr>
            <w:r>
              <w:rPr>
                <w:rFonts w:ascii="Times New Roman" w:hAnsi="Times New Roman" w:eastAsia="Times New Roman"/>
                <w:sz w:val="24"/>
              </w:rPr>
              <w:t>Trưởng thôn, ấp, bản, tổ dân phố...</w:t>
            </w:r>
          </w:p>
        </w:tc>
        <w:tc>
          <w:tcPr>
            <w:tcW w:type="dxa" w:w="3120"/>
          </w:tcPr>
          <w:p>
            <w:pPr>
              <w:spacing w:after="40"/>
            </w:pPr>
            <w:r>
              <w:rPr>
                <w:rFonts w:ascii="Times New Roman" w:hAnsi="Times New Roman" w:eastAsia="Times New Roman"/>
                <w:sz w:val="24"/>
              </w:rPr>
              <w:t>Điều 6, Khoản 3</w:t>
            </w:r>
          </w:p>
        </w:tc>
      </w:tr>
      <w:tr>
        <w:tc>
          <w:tcPr>
            <w:tcW w:type="dxa" w:w="3120"/>
          </w:tcPr>
          <w:p>
            <w:pPr>
              <w:spacing w:after="40"/>
            </w:pPr>
            <w:r>
              <w:rPr>
                <w:rFonts w:ascii="Times New Roman" w:hAnsi="Times New Roman" w:eastAsia="Times New Roman"/>
                <w:b/>
                <w:sz w:val="24"/>
              </w:rPr>
              <w:t>Đất công ích/đất chưa giao</w:t>
            </w:r>
          </w:p>
        </w:tc>
        <w:tc>
          <w:tcPr>
            <w:tcW w:type="dxa" w:w="3120"/>
          </w:tcPr>
          <w:p>
            <w:pPr>
              <w:spacing w:after="40"/>
            </w:pPr>
            <w:r>
              <w:rPr>
                <w:rFonts w:ascii="Times New Roman" w:hAnsi="Times New Roman" w:eastAsia="Times New Roman"/>
                <w:sz w:val="24"/>
              </w:rPr>
              <w:t>Chủ tịch UBND cấp xã</w:t>
            </w:r>
          </w:p>
        </w:tc>
        <w:tc>
          <w:tcPr>
            <w:tcW w:type="dxa" w:w="3120"/>
          </w:tcPr>
          <w:p>
            <w:pPr>
              <w:spacing w:after="40"/>
            </w:pPr>
            <w:r>
              <w:rPr>
                <w:rFonts w:ascii="Times New Roman" w:hAnsi="Times New Roman" w:eastAsia="Times New Roman"/>
                <w:sz w:val="24"/>
              </w:rPr>
              <w:t>Điều 6, Khoản 2</w:t>
            </w:r>
          </w:p>
        </w:tc>
      </w:tr>
    </w:tbl>
    <w:p>
      <w:pPr>
        <w:spacing w:after="80" w:line="276" w:lineRule="auto"/>
      </w:pPr>
      <w:r>
        <w:rPr>
          <w:rFonts w:ascii="Times New Roman" w:hAnsi="Times New Roman" w:eastAsia="Times New Roman"/>
          <w:sz w:val="24"/>
        </w:rPr>
        <w:t>26</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Đối tượng sử dụng đất</w:t>
            </w:r>
          </w:p>
        </w:tc>
        <w:tc>
          <w:tcPr>
            <w:tcW w:type="dxa" w:w="3120"/>
          </w:tcPr>
          <w:p>
            <w:pPr>
              <w:spacing w:after="40"/>
            </w:pPr>
            <w:r>
              <w:rPr>
                <w:rFonts w:ascii="Times New Roman" w:hAnsi="Times New Roman" w:eastAsia="Times New Roman"/>
                <w:b/>
                <w:sz w:val="24"/>
              </w:rPr>
              <w:t>Người chịu trách nhiệm chính</w:t>
            </w:r>
          </w:p>
        </w:tc>
        <w:tc>
          <w:tcPr>
            <w:tcW w:type="dxa" w:w="3120"/>
          </w:tcPr>
          <w:p>
            <w:pPr>
              <w:spacing w:after="40"/>
            </w:pPr>
            <w:r>
              <w:rPr>
                <w:rFonts w:ascii="Times New Roman" w:hAnsi="Times New Roman" w:eastAsia="Times New Roman"/>
                <w:b/>
                <w:sz w:val="24"/>
              </w:rPr>
              <w:t>Cơ sở pháp lý</w:t>
            </w:r>
          </w:p>
        </w:tc>
      </w:tr>
      <w:tr>
        <w:tc>
          <w:tcPr>
            <w:tcW w:type="dxa" w:w="3120"/>
          </w:tcPr>
          <w:p>
            <w:pPr>
              <w:spacing w:after="40"/>
            </w:pPr>
            <w:r>
              <w:rPr>
                <w:rFonts w:ascii="Times New Roman" w:hAnsi="Times New Roman" w:eastAsia="Times New Roman"/>
                <w:b/>
                <w:sz w:val="24"/>
              </w:rPr>
              <w:t>Tổ chức tôn giáo</w:t>
            </w:r>
          </w:p>
        </w:tc>
        <w:tc>
          <w:tcPr>
            <w:tcW w:type="dxa" w:w="3120"/>
          </w:tcPr>
          <w:p>
            <w:pPr>
              <w:spacing w:after="40"/>
            </w:pPr>
            <w:r>
              <w:rPr>
                <w:rFonts w:ascii="Times New Roman" w:hAnsi="Times New Roman" w:eastAsia="Times New Roman"/>
                <w:sz w:val="24"/>
              </w:rPr>
              <w:t>Người đại diện tổ chức tôn giáo</w:t>
            </w:r>
          </w:p>
        </w:tc>
        <w:tc>
          <w:tcPr>
            <w:tcW w:type="dxa" w:w="3120"/>
          </w:tcPr>
          <w:p>
            <w:pPr>
              <w:spacing w:after="40"/>
            </w:pPr>
            <w:r>
              <w:rPr>
                <w:rFonts w:ascii="Times New Roman" w:hAnsi="Times New Roman" w:eastAsia="Times New Roman"/>
                <w:sz w:val="24"/>
              </w:rPr>
              <w:t>Điều 6, Khoản 4</w:t>
            </w:r>
          </w:p>
        </w:tc>
      </w:tr>
      <w:tr>
        <w:tc>
          <w:tcPr>
            <w:tcW w:type="dxa" w:w="3120"/>
          </w:tcPr>
          <w:p>
            <w:pPr>
              <w:spacing w:after="40"/>
            </w:pPr>
            <w:r>
              <w:rPr>
                <w:rFonts w:ascii="Times New Roman" w:hAnsi="Times New Roman" w:eastAsia="Times New Roman"/>
                <w:b/>
                <w:sz w:val="24"/>
              </w:rPr>
              <w:t>Tổ chức nước ngoài</w:t>
            </w:r>
          </w:p>
        </w:tc>
        <w:tc>
          <w:tcPr>
            <w:tcW w:type="dxa" w:w="3120"/>
          </w:tcPr>
          <w:p>
            <w:pPr>
              <w:spacing w:after="40"/>
            </w:pPr>
            <w:r>
              <w:rPr>
                <w:rFonts w:ascii="Times New Roman" w:hAnsi="Times New Roman" w:eastAsia="Times New Roman"/>
                <w:sz w:val="24"/>
              </w:rPr>
              <w:t>Người đứng đầu tổ chức</w:t>
            </w:r>
          </w:p>
        </w:tc>
        <w:tc>
          <w:tcPr>
            <w:tcW w:type="dxa" w:w="3120"/>
          </w:tcPr>
          <w:p>
            <w:pPr>
              <w:spacing w:after="40"/>
            </w:pPr>
            <w:r>
              <w:rPr>
                <w:rFonts w:ascii="Times New Roman" w:hAnsi="Times New Roman" w:eastAsia="Times New Roman"/>
                <w:sz w:val="24"/>
              </w:rPr>
              <w:t>Điều 6, Khoản 1</w:t>
            </w:r>
          </w:p>
        </w:tc>
      </w:tr>
    </w:tbl>
    <w:p>
      <w:pPr>
        <w:spacing w:after="80" w:line="276" w:lineRule="auto"/>
      </w:pPr>
      <w:r>
        <w:rPr>
          <w:rFonts w:ascii="Times New Roman" w:hAnsi="Times New Roman" w:eastAsia="Times New Roman"/>
          <w:b/>
          <w:sz w:val="24"/>
        </w:rPr>
        <w:t>49. Điều kiện nào không bắt buộc khi thực hiện tách thửa?</w:t>
      </w:r>
    </w:p>
    <w:p>
      <w:pPr>
        <w:spacing w:after="80" w:line="276" w:lineRule="auto"/>
      </w:pPr>
      <w:r>
        <w:rPr>
          <w:rFonts w:ascii="Times New Roman" w:hAnsi="Times New Roman" w:eastAsia="Times New Roman"/>
          <w:sz w:val="24"/>
        </w:rPr>
        <w:t>A. Thửa đất còn trong thời hạn sử dụng đất</w:t>
      </w:r>
      <w:r>
        <w:br/>
      </w:r>
      <w:r>
        <w:rPr>
          <w:rFonts w:ascii="Times New Roman" w:hAnsi="Times New Roman" w:eastAsia="Times New Roman"/>
          <w:sz w:val="24"/>
        </w:rPr>
        <w:br/>
        <w:t xml:space="preserve">  B. Đất không có tranh chấp, không bị kê biên để bảo đảm thi hành án</w:t>
      </w:r>
      <w:r>
        <w:br/>
      </w:r>
      <w:r>
        <w:rPr>
          <w:rFonts w:ascii="Times New Roman" w:hAnsi="Times New Roman" w:eastAsia="Times New Roman"/>
          <w:sz w:val="24"/>
        </w:rPr>
        <w:br/>
        <w:t xml:space="preserve">  C. Chuyển mục đích sử dụng một phần thửa đất đối với thửa đất có đất ở và đất khác</w:t>
      </w:r>
      <w:r>
        <w:br/>
      </w:r>
      <w:r>
        <w:rPr>
          <w:rFonts w:ascii="Times New Roman" w:hAnsi="Times New Roman" w:eastAsia="Times New Roman"/>
          <w:sz w:val="24"/>
        </w:rPr>
        <w:br/>
        <w:t xml:space="preserve">  D. Việc tách thửa đất phải bảo đảm có lối đi</w:t>
      </w:r>
    </w:p>
    <w:p>
      <w:pPr>
        <w:spacing w:after="80" w:line="276" w:lineRule="auto"/>
      </w:pPr>
      <w:r>
        <w:rPr>
          <w:rFonts w:ascii="Times New Roman" w:hAnsi="Times New Roman" w:eastAsia="Times New Roman"/>
          <w:b/>
          <w:sz w:val="24"/>
        </w:rPr>
        <w:t>Đáp án: C. Chuyển mục đích sử dụng một phần thửa đất đối với thửa đất có đất ở và đất khác</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w:t>
      </w:r>
      <w:r>
        <w:rPr>
          <w:rFonts w:ascii="Times New Roman" w:hAnsi="Times New Roman" w:eastAsia="Times New Roman"/>
          <w:sz w:val="24"/>
        </w:rPr>
        <w:t xml:space="preserve"> Các quy định về </w:t>
      </w:r>
      <w:r>
        <w:rPr>
          <w:rFonts w:ascii="Times New Roman" w:hAnsi="Times New Roman" w:eastAsia="Times New Roman"/>
          <w:b/>
          <w:sz w:val="24"/>
        </w:rPr>
        <w:t>Điều kiện thực hiện quyền tách thửa (Đ133) theo Luật Đất đai 2024</w:t>
      </w:r>
      <w:r>
        <w:rPr>
          <w:rFonts w:ascii="Times New Roman" w:hAnsi="Times New Roman" w:eastAsia="Times New Roman"/>
          <w:sz w:val="24"/>
        </w:rPr>
        <w:t xml:space="preserve"> và các văn bản hướng dẫn thi hành: Việc “tách thửa” và “chuyển mục đích sử dụng” là hai thủ tục hành chính khác nhau. Hoàn toàn có thể tách thửa đất nông nghiệp các thửa nông nghiệp nhỏ hơn mà </w:t>
      </w:r>
      <w:r>
        <w:rPr>
          <w:rFonts w:ascii="Times New Roman" w:hAnsi="Times New Roman" w:eastAsia="Times New Roman"/>
          <w:sz w:val="24"/>
          <w:u w:val="single"/>
        </w:rPr>
        <w:t>không bắt buộc</w:t>
      </w:r>
      <w:r>
        <w:rPr>
          <w:rFonts w:ascii="Times New Roman" w:hAnsi="Times New Roman" w:eastAsia="Times New Roman"/>
          <w:sz w:val="24"/>
        </w:rPr>
        <w:t xml:space="preserve"> phải chuyển mục đích sử dụng sang đất ở. Việc chuyển mục đích sử dụng đất phụ thuộc vào nhu cầu của người sử dụng đất và quy hoạch của địa phương, không phải là điều kiện cần để được phép tách thửa.</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TÓM TẮT:</w:t>
      </w:r>
      <w:r>
        <w:rPr>
          <w:rFonts w:ascii="Times New Roman" w:hAnsi="Times New Roman" w:eastAsia="Times New Roman"/>
          <w:sz w:val="24"/>
        </w:rPr>
        <w:t xml:space="preserve"> Khi gặp câu hỏi về điều kiện tách thửa, hãy luôn nhớ quy tắc </w:t>
      </w:r>
      <w:r>
        <w:rPr>
          <w:rFonts w:ascii="Times New Roman" w:hAnsi="Times New Roman" w:eastAsia="Times New Roman"/>
          <w:b/>
          <w:sz w:val="24"/>
        </w:rPr>
        <w:t>3 CÓ - 1 KHÔNG:</w:t>
      </w:r>
    </w:p>
    <w:p>
      <w:pPr>
        <w:pStyle w:val="ListBullet"/>
        <w:spacing w:after="40"/>
      </w:pPr>
      <w:r>
        <w:rPr>
          <w:rFonts w:ascii="Times New Roman" w:hAnsi="Times New Roman" w:eastAsia="Times New Roman"/>
          <w:b/>
          <w:sz w:val="24"/>
        </w:rPr>
        <w:t>CÓ</w:t>
      </w:r>
      <w:r>
        <w:rPr>
          <w:rFonts w:ascii="Times New Roman" w:hAnsi="Times New Roman" w:eastAsia="Times New Roman"/>
          <w:sz w:val="24"/>
        </w:rPr>
        <w:t xml:space="preserve"> thời hạn sử dụng.</w:t>
      </w:r>
    </w:p>
    <w:p>
      <w:pPr>
        <w:pStyle w:val="ListBullet"/>
        <w:spacing w:after="40"/>
      </w:pPr>
      <w:r>
        <w:rPr>
          <w:rFonts w:ascii="Times New Roman" w:hAnsi="Times New Roman" w:eastAsia="Times New Roman"/>
          <w:b/>
          <w:sz w:val="24"/>
        </w:rPr>
        <w:t>CÓ</w:t>
      </w:r>
      <w:r>
        <w:rPr>
          <w:rFonts w:ascii="Times New Roman" w:hAnsi="Times New Roman" w:eastAsia="Times New Roman"/>
          <w:sz w:val="24"/>
        </w:rPr>
        <w:t xml:space="preserve"> giấy chứng nhận (hợp pháp).</w:t>
      </w:r>
    </w:p>
    <w:p>
      <w:pPr>
        <w:pStyle w:val="ListBullet"/>
        <w:spacing w:after="40"/>
      </w:pPr>
      <w:r>
        <w:rPr>
          <w:rFonts w:ascii="Times New Roman" w:hAnsi="Times New Roman" w:eastAsia="Times New Roman"/>
          <w:b/>
          <w:sz w:val="24"/>
        </w:rPr>
        <w:t>CÓ</w:t>
      </w:r>
      <w:r>
        <w:rPr>
          <w:rFonts w:ascii="Times New Roman" w:hAnsi="Times New Roman" w:eastAsia="Times New Roman"/>
          <w:sz w:val="24"/>
        </w:rPr>
        <w:t xml:space="preserve"> lối đi và hạ tầng kỹ thuật.</w:t>
      </w:r>
    </w:p>
    <w:p>
      <w:pPr>
        <w:pStyle w:val="ListBullet"/>
        <w:spacing w:after="40"/>
      </w:pPr>
      <w:r>
        <w:rPr>
          <w:rFonts w:ascii="Times New Roman" w:hAnsi="Times New Roman" w:eastAsia="Times New Roman"/>
          <w:b/>
          <w:sz w:val="24"/>
        </w:rPr>
        <w:t>KHÔNG</w:t>
      </w:r>
      <w:r>
        <w:rPr>
          <w:rFonts w:ascii="Times New Roman" w:hAnsi="Times New Roman" w:eastAsia="Times New Roman"/>
          <w:sz w:val="24"/>
        </w:rPr>
        <w:t xml:space="preserve"> tranh chấp, </w:t>
      </w:r>
      <w:r>
        <w:rPr>
          <w:rFonts w:ascii="Times New Roman" w:hAnsi="Times New Roman" w:eastAsia="Times New Roman"/>
          <w:b/>
          <w:sz w:val="24"/>
        </w:rPr>
        <w:t>KHÔNG</w:t>
      </w:r>
      <w:r>
        <w:rPr>
          <w:rFonts w:ascii="Times New Roman" w:hAnsi="Times New Roman" w:eastAsia="Times New Roman"/>
          <w:sz w:val="24"/>
        </w:rPr>
        <w:t xml:space="preserve"> kê biên.</w:t>
      </w:r>
    </w:p>
    <w:p>
      <w:pPr>
        <w:pStyle w:val="ListBullet"/>
        <w:spacing w:after="40"/>
      </w:pPr>
      <w:r>
        <w:rPr>
          <w:rFonts w:ascii="Times New Roman" w:hAnsi="Times New Roman" w:eastAsia="Times New Roman"/>
          <w:b/>
          <w:sz w:val="24"/>
        </w:rPr>
        <w:t>KHÔNG</w:t>
      </w:r>
      <w:r>
        <w:rPr>
          <w:rFonts w:ascii="Times New Roman" w:hAnsi="Times New Roman" w:eastAsia="Times New Roman"/>
          <w:sz w:val="24"/>
        </w:rPr>
        <w:t xml:space="preserve"> bắt buộc phải xây nhà hay chuyển mục đích sử dụng đất.</w:t>
      </w:r>
    </w:p>
    <w:p>
      <w:pPr>
        <w:spacing w:after="80" w:line="276" w:lineRule="auto"/>
      </w:pPr>
      <w:r>
        <w:rPr>
          <w:rFonts w:ascii="Times New Roman" w:hAnsi="Times New Roman" w:eastAsia="Times New Roman"/>
          <w:b/>
          <w:sz w:val="24"/>
        </w:rPr>
        <w:t>50. Chuộc lại bất động sản đã bán trong thời gian bao lâu?</w:t>
      </w:r>
    </w:p>
    <w:p>
      <w:pPr>
        <w:spacing w:after="80" w:line="276" w:lineRule="auto"/>
      </w:pPr>
      <w:r>
        <w:rPr>
          <w:rFonts w:ascii="Times New Roman" w:hAnsi="Times New Roman" w:eastAsia="Times New Roman"/>
          <w:sz w:val="24"/>
        </w:rPr>
        <w:t>A. Không quá 01 năm</w:t>
      </w:r>
      <w:r>
        <w:br/>
      </w:r>
      <w:r>
        <w:rPr>
          <w:rFonts w:ascii="Times New Roman" w:hAnsi="Times New Roman" w:eastAsia="Times New Roman"/>
          <w:sz w:val="24"/>
        </w:rPr>
        <w:br/>
        <w:t xml:space="preserve">  B. Không quá 05 năm</w:t>
      </w:r>
      <w:r>
        <w:br/>
      </w:r>
      <w:r>
        <w:rPr>
          <w:rFonts w:ascii="Times New Roman" w:hAnsi="Times New Roman" w:eastAsia="Times New Roman"/>
          <w:sz w:val="24"/>
        </w:rPr>
        <w:br/>
        <w:t xml:space="preserve">  C. Bên bán được thỏa thuận với bên mua về thời gian chuộc lại bất động sản đã bán.</w:t>
      </w:r>
      <w:r>
        <w:br/>
      </w:r>
      <w:r>
        <w:rPr>
          <w:rFonts w:ascii="Times New Roman" w:hAnsi="Times New Roman" w:eastAsia="Times New Roman"/>
          <w:sz w:val="24"/>
        </w:rPr>
        <w:br/>
        <w:t xml:space="preserve">  D. Pháp luật không có quy định thời hạn chuộc lại bất động sản đã bán</w:t>
      </w:r>
    </w:p>
    <w:p>
      <w:pPr>
        <w:spacing w:after="80" w:line="276" w:lineRule="auto"/>
      </w:pPr>
      <w:r>
        <w:rPr>
          <w:rFonts w:ascii="Times New Roman" w:hAnsi="Times New Roman" w:eastAsia="Times New Roman"/>
          <w:b/>
          <w:sz w:val="24"/>
        </w:rPr>
        <w:t>Đáp án: C. Bên bán được thỏa thuận với bên mua về thời gian chuộc lại bất động sản đã bán</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 Điều 454 BLDS 2015 (Chuộc lại tài sản đã bán):</w:t>
      </w:r>
      <w:r>
        <w:rPr>
          <w:rFonts w:ascii="Times New Roman" w:hAnsi="Times New Roman" w:eastAsia="Times New Roman"/>
          <w:sz w:val="24"/>
        </w:rPr>
        <w:t xml:space="preserve"> </w:t>
      </w:r>
      <w:r>
        <w:rPr>
          <w:rFonts w:ascii="Times New Roman" w:hAnsi="Times New Roman" w:eastAsia="Times New Roman"/>
          <w:i/>
          <w:sz w:val="24"/>
        </w:rPr>
        <w:t xml:space="preserve">“Thời hạn chuộc lại tài sản đã bán các bên thỏa thuận; trường hợp không có thỏa thuận thì thời hạn chuộc lại không quá </w:t>
      </w:r>
      <w:r>
        <w:rPr>
          <w:rFonts w:ascii="Times New Roman" w:hAnsi="Times New Roman" w:eastAsia="Times New Roman"/>
          <w:b/>
          <w:i/>
          <w:sz w:val="24"/>
        </w:rPr>
        <w:t>01 năm đối với động sản và 05 năm đối với bất động sản</w:t>
      </w:r>
      <w:r>
        <w:rPr>
          <w:rFonts w:ascii="Times New Roman" w:hAnsi="Times New Roman" w:eastAsia="Times New Roman"/>
          <w:i/>
          <w:sz w:val="24"/>
        </w:rPr>
        <w:t xml:space="preserve"> kể từ thời điểm giao tài sản...”.</w:t>
      </w:r>
      <w:r>
        <w:br/>
      </w:r>
      <w:r>
        <w:rPr>
          <w:rFonts w:ascii="Times New Roman" w:hAnsi="Times New Roman" w:eastAsia="Times New Roman"/>
          <w:color w:val="0000FF"/>
          <w:sz w:val="24"/>
        </w:rPr>
        <w:t>→</w:t>
      </w:r>
      <w:r>
        <w:rPr>
          <w:rFonts w:ascii="Times New Roman" w:hAnsi="Times New Roman" w:eastAsia="Times New Roman"/>
          <w:sz w:val="24"/>
        </w:rPr>
        <w:t xml:space="preserve"> Điều 454 ưu tiên </w:t>
      </w:r>
      <w:r>
        <w:rPr>
          <w:rFonts w:ascii="Times New Roman" w:hAnsi="Times New Roman" w:eastAsia="Times New Roman"/>
          <w:i/>
          <w:sz w:val="24"/>
        </w:rPr>
        <w:t>quyền tự do thỏa thuận</w:t>
      </w:r>
      <w:r>
        <w:rPr>
          <w:rFonts w:ascii="Times New Roman" w:hAnsi="Times New Roman" w:eastAsia="Times New Roman"/>
          <w:sz w:val="24"/>
        </w:rPr>
        <w:t xml:space="preserve"> của các bên lên hàng đầu (“Thời hạn chuộc lại tài sản do các bên thỏa thuận”). Khi các bên đã thỏa thuận một thời hạn cụ thể, thời hạn đó là căn cứ pháp lý để thực hiện, bất kể nó dài hơn hay ngắn hơn 05 năm.</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BẢN TÓM TẮT SO SÁNH ĐỂ GHI NHỚ</w:t>
      </w:r>
    </w:p>
    <w:p>
      <w:r>
        <w:br w:type="page"/>
      </w:r>
    </w:p>
    <w:p>
      <w:pPr>
        <w:spacing w:after="80" w:line="276" w:lineRule="auto"/>
      </w:pPr>
      <w:r>
        <w:rPr>
          <w:rFonts w:ascii="Times New Roman" w:hAnsi="Times New Roman" w:eastAsia="Times New Roman"/>
          <w:sz w:val="24"/>
        </w:rPr>
        <w:br/>
        <w:t xml:space="preserve">  body { font-family: Arial, sans-serif; font-size: 12px; }</w:t>
        <w:br/>
        <w:t xml:space="preserve">  table { border-collapse: collapse; margin-bottom: 10px; }</w:t>
        <w:br/>
        <w:t xml:space="preserve">  th, td { border: 1px solid #ccc; padding: 5px 10px; text-align: left; }</w:t>
        <w:br/>
        <w:t xml:space="preserve">  .center-num { text-align: center; }</w:t>
        <w:br/>
      </w:r>
      <w:r>
        <w:rPr>
          <w:rFonts w:ascii="Times New Roman" w:hAnsi="Times New Roman" w:eastAsia="Times New Roman"/>
          <w:sz w:val="24"/>
        </w:rPr>
        <w:t>27</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Tiêu chí</w:t>
            </w:r>
          </w:p>
        </w:tc>
        <w:tc>
          <w:tcPr>
            <w:tcW w:type="dxa" w:w="3120"/>
          </w:tcPr>
          <w:p>
            <w:pPr>
              <w:spacing w:after="40"/>
            </w:pPr>
            <w:r>
              <w:rPr>
                <w:rFonts w:ascii="Times New Roman" w:hAnsi="Times New Roman" w:eastAsia="Times New Roman"/>
                <w:b/>
                <w:sz w:val="24"/>
              </w:rPr>
              <w:t>Có thỏa thuận</w:t>
            </w:r>
          </w:p>
        </w:tc>
        <w:tc>
          <w:tcPr>
            <w:tcW w:type="dxa" w:w="3120"/>
          </w:tcPr>
          <w:p>
            <w:pPr>
              <w:spacing w:after="40"/>
            </w:pPr>
            <w:r>
              <w:rPr>
                <w:rFonts w:ascii="Times New Roman" w:hAnsi="Times New Roman" w:eastAsia="Times New Roman"/>
                <w:b/>
                <w:sz w:val="24"/>
              </w:rPr>
              <w:t>Không có thỏa thuận (Mặc định)</w:t>
            </w:r>
          </w:p>
        </w:tc>
      </w:tr>
      <w:tr>
        <w:tc>
          <w:tcPr>
            <w:tcW w:type="dxa" w:w="3120"/>
          </w:tcPr>
          <w:p>
            <w:pPr>
              <w:spacing w:after="40"/>
            </w:pPr>
            <w:r>
              <w:rPr>
                <w:rFonts w:ascii="Times New Roman" w:hAnsi="Times New Roman" w:eastAsia="Times New Roman"/>
                <w:b/>
                <w:sz w:val="24"/>
              </w:rPr>
              <w:t>Động sản</w:t>
            </w:r>
          </w:p>
        </w:tc>
        <w:tc>
          <w:tcPr>
            <w:tcW w:type="dxa" w:w="3120"/>
          </w:tcPr>
          <w:p>
            <w:pPr>
              <w:spacing w:after="40"/>
            </w:pPr>
            <w:r>
              <w:rPr>
                <w:rFonts w:ascii="Times New Roman" w:hAnsi="Times New Roman" w:eastAsia="Times New Roman"/>
                <w:sz w:val="24"/>
              </w:rPr>
              <w:t>Theo ý các bên</w:t>
            </w:r>
          </w:p>
        </w:tc>
        <w:tc>
          <w:tcPr>
            <w:tcW w:type="dxa" w:w="3120"/>
          </w:tcPr>
          <w:p>
            <w:pPr>
              <w:spacing w:after="40"/>
            </w:pPr>
            <w:r>
              <w:rPr>
                <w:rFonts w:ascii="Times New Roman" w:hAnsi="Times New Roman" w:eastAsia="Times New Roman"/>
                <w:b/>
                <w:sz w:val="24"/>
              </w:rPr>
              <w:t>Không quá 01 năm</w:t>
            </w:r>
          </w:p>
        </w:tc>
      </w:tr>
      <w:tr>
        <w:tc>
          <w:tcPr>
            <w:tcW w:type="dxa" w:w="3120"/>
          </w:tcPr>
          <w:p>
            <w:pPr>
              <w:spacing w:after="40"/>
            </w:pPr>
            <w:r>
              <w:rPr>
                <w:rFonts w:ascii="Times New Roman" w:hAnsi="Times New Roman" w:eastAsia="Times New Roman"/>
                <w:b/>
                <w:sz w:val="24"/>
              </w:rPr>
              <w:t>Bất động sản</w:t>
            </w:r>
          </w:p>
        </w:tc>
        <w:tc>
          <w:tcPr>
            <w:tcW w:type="dxa" w:w="3120"/>
          </w:tcPr>
          <w:p>
            <w:pPr>
              <w:spacing w:after="40"/>
            </w:pPr>
            <w:r>
              <w:rPr>
                <w:rFonts w:ascii="Times New Roman" w:hAnsi="Times New Roman" w:eastAsia="Times New Roman"/>
                <w:sz w:val="24"/>
              </w:rPr>
              <w:t>Theo ý các bên</w:t>
            </w:r>
          </w:p>
        </w:tc>
        <w:tc>
          <w:tcPr>
            <w:tcW w:type="dxa" w:w="3120"/>
          </w:tcPr>
          <w:p>
            <w:pPr>
              <w:spacing w:after="40"/>
            </w:pPr>
            <w:r>
              <w:rPr>
                <w:rFonts w:ascii="Times New Roman" w:hAnsi="Times New Roman" w:eastAsia="Times New Roman"/>
                <w:b/>
                <w:sz w:val="24"/>
              </w:rPr>
              <w:t>Không quá 05 năm</w:t>
            </w:r>
          </w:p>
        </w:tc>
      </w:tr>
    </w:tbl>
    <w:p>
      <w:pPr>
        <w:spacing w:after="80" w:line="276" w:lineRule="auto"/>
      </w:pPr>
      <w:r>
        <w:rPr>
          <w:rFonts w:ascii="Times New Roman" w:hAnsi="Times New Roman" w:eastAsia="Times New Roman"/>
          <w:b/>
          <w:color w:val="000080"/>
          <w:sz w:val="24"/>
        </w:rPr>
        <w:t>Lưu ý quan trọng cho CCV:</w:t>
      </w:r>
    </w:p>
    <w:p>
      <w:pPr>
        <w:pStyle w:val="ListBullet"/>
        <w:spacing w:after="40"/>
      </w:pPr>
      <w:r>
        <w:rPr>
          <w:rFonts w:ascii="Times New Roman" w:hAnsi="Times New Roman" w:eastAsia="Times New Roman"/>
          <w:b/>
          <w:sz w:val="24"/>
        </w:rPr>
        <w:t>Tính rủi ro:</w:t>
      </w:r>
      <w:r>
        <w:rPr>
          <w:rFonts w:ascii="Times New Roman" w:hAnsi="Times New Roman" w:eastAsia="Times New Roman"/>
          <w:sz w:val="24"/>
        </w:rPr>
        <w:t xml:space="preserve"> Trong thời hạn chuộc lại, bên mua </w:t>
      </w:r>
      <w:r>
        <w:rPr>
          <w:rFonts w:ascii="Times New Roman" w:hAnsi="Times New Roman" w:eastAsia="Times New Roman"/>
          <w:b/>
          <w:sz w:val="24"/>
        </w:rPr>
        <w:t>không được</w:t>
      </w:r>
      <w:r>
        <w:rPr>
          <w:rFonts w:ascii="Times New Roman" w:hAnsi="Times New Roman" w:eastAsia="Times New Roman"/>
          <w:sz w:val="24"/>
        </w:rPr>
        <w:t xml:space="preserve"> chuyển quyền sở hữu tài sản cho bên thứ ba (Khoản 2 Điều 454).</w:t>
      </w:r>
    </w:p>
    <w:p>
      <w:pPr>
        <w:pStyle w:val="ListBullet"/>
        <w:spacing w:after="40"/>
      </w:pPr>
      <w:r>
        <w:rPr>
          <w:rFonts w:ascii="Times New Roman" w:hAnsi="Times New Roman" w:eastAsia="Times New Roman"/>
          <w:b/>
          <w:sz w:val="24"/>
        </w:rPr>
        <w:t>Giá chuộc:</w:t>
      </w:r>
      <w:r>
        <w:rPr>
          <w:rFonts w:ascii="Times New Roman" w:hAnsi="Times New Roman" w:eastAsia="Times New Roman"/>
          <w:sz w:val="24"/>
        </w:rPr>
        <w:t xml:space="preserve"> Là giá thị trường tại thời điểm và địa điểm chuộc lại (trừ khi các bên có thỏa thuận khác về giá).</w:t>
      </w:r>
    </w:p>
    <w:p>
      <w:pPr>
        <w:pStyle w:val="ListBullet"/>
        <w:spacing w:after="40"/>
      </w:pPr>
      <w:r>
        <w:rPr>
          <w:rFonts w:ascii="Times New Roman" w:hAnsi="Times New Roman" w:eastAsia="Times New Roman"/>
          <w:b/>
          <w:sz w:val="24"/>
        </w:rPr>
        <w:t>Thông báo:</w:t>
      </w:r>
      <w:r>
        <w:rPr>
          <w:rFonts w:ascii="Times New Roman" w:hAnsi="Times New Roman" w:eastAsia="Times New Roman"/>
          <w:sz w:val="24"/>
        </w:rPr>
        <w:t xml:space="preserve"> Khi chuộc lại, </w:t>
      </w:r>
      <w:r>
        <w:rPr>
          <w:rFonts w:ascii="Times New Roman" w:hAnsi="Times New Roman" w:eastAsia="Times New Roman"/>
          <w:b/>
          <w:sz w:val="24"/>
        </w:rPr>
        <w:t>bên bán</w:t>
      </w:r>
      <w:r>
        <w:rPr>
          <w:rFonts w:ascii="Times New Roman" w:hAnsi="Times New Roman" w:eastAsia="Times New Roman"/>
          <w:sz w:val="24"/>
        </w:rPr>
        <w:t xml:space="preserve"> phải </w:t>
      </w:r>
      <w:r>
        <w:rPr>
          <w:rFonts w:ascii="Times New Roman" w:hAnsi="Times New Roman" w:eastAsia="Times New Roman"/>
          <w:b/>
          <w:sz w:val="24"/>
        </w:rPr>
        <w:t>báo trước</w:t>
      </w:r>
      <w:r>
        <w:rPr>
          <w:rFonts w:ascii="Times New Roman" w:hAnsi="Times New Roman" w:eastAsia="Times New Roman"/>
          <w:sz w:val="24"/>
        </w:rPr>
        <w:t xml:space="preserve"> cho </w:t>
      </w:r>
      <w:r>
        <w:rPr>
          <w:rFonts w:ascii="Times New Roman" w:hAnsi="Times New Roman" w:eastAsia="Times New Roman"/>
          <w:b/>
          <w:sz w:val="24"/>
        </w:rPr>
        <w:t>bên mua</w:t>
      </w:r>
      <w:r>
        <w:rPr>
          <w:rFonts w:ascii="Times New Roman" w:hAnsi="Times New Roman" w:eastAsia="Times New Roman"/>
          <w:sz w:val="24"/>
        </w:rPr>
        <w:t xml:space="preserve"> trong một </w:t>
      </w:r>
      <w:r>
        <w:rPr>
          <w:rFonts w:ascii="Times New Roman" w:hAnsi="Times New Roman" w:eastAsia="Times New Roman"/>
          <w:b/>
          <w:sz w:val="24"/>
        </w:rPr>
        <w:t>thời gian hợp lý</w:t>
      </w:r>
      <w:r>
        <w:rPr>
          <w:rFonts w:ascii="Times New Roman" w:hAnsi="Times New Roman" w:eastAsia="Times New Roman"/>
          <w:sz w:val="24"/>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