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HELYOS — Dossier Fondateur (Version de travail)</w:t>
      </w:r>
    </w:p>
    <w:p>
      <w:r>
        <w:rPr>
          <w:b/>
        </w:rPr>
        <w:t xml:space="preserve">Important : </w:t>
      </w:r>
      <w:r>
        <w:t>Je ne peux documenter que ce qui est présent dans cette conversation et ce dont je me souviens dans ce contexte. Je ne peux pas reconstituer à 100 % les anciennes conversations supprimées ou non visibles. Ce document sert de base évolutive.</w:t>
      </w:r>
    </w:p>
    <w:p>
      <w:pPr>
        <w:pStyle w:val="Heading2"/>
      </w:pPr>
      <w:r>
        <w:t>Vision</w:t>
      </w:r>
    </w:p>
    <w:p>
      <w:r>
        <w:t>Créer HELYOS : un écosystème IA modulaire, orienté automatisation, cybersécurité, robotique, agents IA, vision par ordinateur, confidentialité et innovation.</w:t>
      </w:r>
    </w:p>
    <w:p>
      <w:pPr>
        <w:pStyle w:val="Heading2"/>
      </w:pPr>
      <w:r>
        <w:t>Objectifs</w:t>
      </w:r>
    </w:p>
    <w:p>
      <w:r>
        <w:t>Architecture multi-agents, moteur OODA, sécurité Blue/Red Team, génération de contenu, CAD, robotique, cloud/edge, orchestration de plusieurs LLM.</w:t>
      </w:r>
    </w:p>
    <w:p>
      <w:pPr>
        <w:pStyle w:val="Heading2"/>
      </w:pPr>
      <w:r>
        <w:t>Idées issues de la conversation</w:t>
      </w:r>
    </w:p>
    <w:p>
      <w:r>
        <w:t>- Boucle OODA</w:t>
        <w:br/>
        <w:t>- Artifacts</w:t>
        <w:br/>
        <w:t>- Red Team / Blue Team</w:t>
        <w:br/>
        <w:t>- No-AI</w:t>
        <w:br/>
        <w:t>- Wi-Fi sensing (RuView)</w:t>
        <w:br/>
        <w:t>- Cybersecurity roadmap</w:t>
        <w:br/>
        <w:t>- Outils IA (ChatGPT, Claude, ElevenLabs, Midjourney, Kling, Canva, etc.)</w:t>
        <w:br/>
        <w:t>- Trading via connecteurs/MCP</w:t>
        <w:br/>
        <w:t>- Vision IA</w:t>
        <w:br/>
        <w:t>- Robotique</w:t>
        <w:br/>
        <w:t>- Documentation type OS industriel.</w:t>
      </w:r>
    </w:p>
    <w:p>
      <w:pPr>
        <w:pStyle w:val="Heading2"/>
      </w:pPr>
      <w:r>
        <w:t>Architecture proposée</w:t>
      </w:r>
    </w:p>
    <w:p>
      <w:r>
        <w:t>Kernel HELYOS, Bus d'évènements, Mémoire, RAG, Vector DB, API Gateway, Plugins, Multi-LLM, Microservices, Dashboard, Observabilité.</w:t>
      </w:r>
    </w:p>
    <w:p>
      <w:pPr>
        <w:pStyle w:val="Heading2"/>
      </w:pPr>
      <w:r>
        <w:t>Modules</w:t>
      </w:r>
    </w:p>
    <w:p>
      <w:r>
        <w:t>Cybersécurité, IA, Vision, Robotique, Automatisation, Trading, Création de contenu, Infrastructure, Documentation.</w:t>
      </w:r>
    </w:p>
    <w:p>
      <w:pPr>
        <w:pStyle w:val="Heading2"/>
      </w:pPr>
      <w:r>
        <w:t>Roadmap</w:t>
      </w:r>
    </w:p>
    <w:p>
      <w:r>
        <w:t>Alpha → Beta → V1 → Enterprise → Robotics → Cloud → Edge → AGI Ready.</w:t>
      </w:r>
    </w:p>
    <w:p>
      <w:pPr>
        <w:pStyle w:val="Heading2"/>
      </w:pPr>
      <w:r>
        <w:t>À compléter</w:t>
      </w:r>
    </w:p>
    <w:p>
      <w:r>
        <w:t>Schémas, diagrammes C4/UML, API, base de connaissances, décisions d'architecture, historique complet des discussions.</w:t>
      </w:r>
    </w:p>
    <w:p>
      <w:pPr>
        <w:pStyle w:val="Heading2"/>
      </w:pPr>
      <w:r>
        <w:t>Prochaine étape</w:t>
      </w:r>
    </w:p>
    <w:p>
      <w:r>
        <w:t>Créer un Codex HELYOS complet (500–1000 pages) alimenté progressivement par chaque nouvelle conversation, avec historique, décisions, vision, architecture, modules, schémas et feuille de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