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96A" w:rsidRPr="006F402E" w:rsidRDefault="006F402E">
      <w:pPr>
        <w:jc w:val="center"/>
        <w:rPr>
          <w:lang w:val="ru-RU"/>
        </w:rPr>
      </w:pPr>
      <w:r w:rsidRPr="006F402E">
        <w:rPr>
          <w:lang w:val="ru-RU"/>
        </w:rPr>
        <w:t>Министерство науки и высшего образования Российской Федерации</w:t>
      </w:r>
      <w:r w:rsidRPr="006F402E">
        <w:rPr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6F402E">
        <w:rPr>
          <w:lang w:val="ru-RU"/>
        </w:rPr>
        <w:br/>
        <w:t>«Пермский национальный исследовательский политехнический университет»</w:t>
      </w:r>
      <w:r w:rsidRPr="006F402E">
        <w:rPr>
          <w:lang w:val="ru-RU"/>
        </w:rPr>
        <w:br/>
        <w:t>Электротехнический факультет</w:t>
      </w:r>
      <w:r w:rsidRPr="006F402E">
        <w:rPr>
          <w:lang w:val="ru-RU"/>
        </w:rPr>
        <w:br/>
      </w:r>
      <w:r w:rsidRPr="006F402E">
        <w:rPr>
          <w:lang w:val="ru-RU"/>
        </w:rPr>
        <w:t>Выпускающая кафедра: информационные технологии и автоматизированные системы (ИТАС)</w:t>
      </w:r>
      <w:r w:rsidRPr="006F402E">
        <w:rPr>
          <w:lang w:val="ru-RU"/>
        </w:rPr>
        <w:br/>
        <w:t>Направление подготовки: 09.03.01 Информатика и вычислительная техника</w:t>
      </w:r>
    </w:p>
    <w:p w:rsidR="00BE696A" w:rsidRPr="006F402E" w:rsidRDefault="006F402E">
      <w:pPr>
        <w:rPr>
          <w:lang w:val="ru-RU"/>
        </w:rPr>
      </w:pPr>
      <w:r w:rsidRPr="006F402E">
        <w:rPr>
          <w:lang w:val="ru-RU"/>
        </w:rPr>
        <w:br/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ОТЧЕТ</w:t>
      </w:r>
      <w:r w:rsidRPr="006F402E">
        <w:rPr>
          <w:b/>
          <w:lang w:val="ru-RU"/>
        </w:rPr>
        <w:br/>
        <w:t>по лабораторной работе</w:t>
      </w:r>
      <w:r w:rsidRPr="006F402E">
        <w:rPr>
          <w:b/>
          <w:lang w:val="ru-RU"/>
        </w:rPr>
        <w:br/>
        <w:t>По дисциплине «</w:t>
      </w:r>
      <w:r>
        <w:rPr>
          <w:b/>
          <w:lang w:val="ru-RU"/>
        </w:rPr>
        <w:t>Объектно-ориентированное программирование</w:t>
      </w:r>
      <w:r w:rsidRPr="006F402E">
        <w:rPr>
          <w:b/>
          <w:lang w:val="ru-RU"/>
        </w:rPr>
        <w:t>»</w:t>
      </w:r>
    </w:p>
    <w:p w:rsidR="00BE696A" w:rsidRPr="006F402E" w:rsidRDefault="006F402E">
      <w:pPr>
        <w:rPr>
          <w:lang w:val="ru-RU"/>
        </w:rPr>
      </w:pPr>
      <w:r w:rsidRPr="006F402E">
        <w:rPr>
          <w:lang w:val="ru-RU"/>
        </w:rPr>
        <w:br/>
      </w:r>
    </w:p>
    <w:p w:rsidR="00BE696A" w:rsidRPr="006F402E" w:rsidRDefault="006F402E">
      <w:pPr>
        <w:jc w:val="right"/>
        <w:rPr>
          <w:lang w:val="ru-RU"/>
        </w:rPr>
      </w:pPr>
      <w:r w:rsidRPr="006F402E">
        <w:rPr>
          <w:lang w:val="ru-RU"/>
        </w:rPr>
        <w:t>Выполнил: студент группы ИВТ-25-2Б</w:t>
      </w:r>
      <w:r w:rsidRPr="006F402E">
        <w:rPr>
          <w:lang w:val="ru-RU"/>
        </w:rPr>
        <w:br/>
      </w:r>
      <w:proofErr w:type="spellStart"/>
      <w:r w:rsidRPr="006F402E">
        <w:rPr>
          <w:lang w:val="ru-RU"/>
        </w:rPr>
        <w:t>Нинилина</w:t>
      </w:r>
      <w:proofErr w:type="spellEnd"/>
      <w:r w:rsidRPr="006F402E">
        <w:rPr>
          <w:lang w:val="ru-RU"/>
        </w:rPr>
        <w:t xml:space="preserve"> Ольга Викторовна</w:t>
      </w:r>
      <w:r w:rsidRPr="006F402E">
        <w:rPr>
          <w:lang w:val="ru-RU"/>
        </w:rPr>
        <w:br/>
      </w:r>
      <w:r w:rsidRPr="006F402E">
        <w:rPr>
          <w:lang w:val="ru-RU"/>
        </w:rPr>
        <w:br/>
        <w:t xml:space="preserve">Принял: </w:t>
      </w:r>
      <w:r>
        <w:rPr>
          <w:lang w:val="ru-RU"/>
        </w:rPr>
        <w:t>Варенцов Д.А.</w:t>
      </w:r>
      <w:bookmarkStart w:id="0" w:name="_GoBack"/>
      <w:bookmarkEnd w:id="0"/>
    </w:p>
    <w:p w:rsidR="00BE696A" w:rsidRPr="006F402E" w:rsidRDefault="006F402E">
      <w:pPr>
        <w:rPr>
          <w:lang w:val="ru-RU"/>
        </w:rPr>
      </w:pPr>
      <w:r w:rsidRPr="006F402E">
        <w:rPr>
          <w:lang w:val="ru-RU"/>
        </w:rPr>
        <w:br/>
      </w:r>
      <w:r w:rsidRPr="006F402E">
        <w:rPr>
          <w:lang w:val="ru-RU"/>
        </w:rPr>
        <w:br/>
      </w:r>
    </w:p>
    <w:p w:rsidR="006F402E" w:rsidRDefault="006F402E">
      <w:pPr>
        <w:rPr>
          <w:lang w:val="ru-RU"/>
        </w:rPr>
      </w:pPr>
    </w:p>
    <w:p w:rsidR="006F402E" w:rsidRDefault="006F402E">
      <w:pPr>
        <w:rPr>
          <w:lang w:val="ru-RU"/>
        </w:rPr>
      </w:pPr>
    </w:p>
    <w:p w:rsidR="006F402E" w:rsidRDefault="006F402E">
      <w:pPr>
        <w:rPr>
          <w:lang w:val="ru-RU"/>
        </w:rPr>
      </w:pPr>
    </w:p>
    <w:p w:rsidR="006F402E" w:rsidRPr="006F402E" w:rsidRDefault="006F402E">
      <w:pPr>
        <w:rPr>
          <w:lang w:val="ru-RU"/>
        </w:rPr>
      </w:pPr>
    </w:p>
    <w:p w:rsidR="00BE696A" w:rsidRPr="006F402E" w:rsidRDefault="006F402E" w:rsidP="006F402E">
      <w:pPr>
        <w:jc w:val="center"/>
        <w:rPr>
          <w:lang w:val="ru-RU"/>
        </w:rPr>
      </w:pPr>
      <w:r w:rsidRPr="006F402E">
        <w:rPr>
          <w:lang w:val="ru-RU"/>
        </w:rPr>
        <w:t>г. Пермь, 2026 г.</w:t>
      </w:r>
      <w:r w:rsidRPr="006F402E">
        <w:rPr>
          <w:lang w:val="ru-RU"/>
        </w:rPr>
        <w:br w:type="page"/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lastRenderedPageBreak/>
        <w:t>ВВЕДЕНИЕ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>Целью данной лабораторной работы является закрепление практических навыков модульного проектирования программных сис</w:t>
      </w:r>
      <w:r w:rsidRPr="006F402E">
        <w:rPr>
          <w:lang w:val="ru-RU"/>
        </w:rPr>
        <w:t xml:space="preserve">тем на языке </w:t>
      </w:r>
      <w:r>
        <w:t>C</w:t>
      </w:r>
      <w:r w:rsidRPr="006F402E">
        <w:rPr>
          <w:lang w:val="ru-RU"/>
        </w:rPr>
        <w:t>#, освоение принципов разделения интерфейса и бизнес-логики, соблюдение стандартов кодирования (руководств по стилю), а также применение формализованных методов тестирования черного и белого ящиков (анализ классов эквивалентности, граничных з</w:t>
      </w:r>
      <w:r w:rsidRPr="006F402E">
        <w:rPr>
          <w:lang w:val="ru-RU"/>
        </w:rPr>
        <w:t>начений и покрытия ветвей).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>Для достижения поставленной цели в рамках работы решаются следующие задачи:</w:t>
      </w:r>
      <w:r w:rsidRPr="006F402E">
        <w:rPr>
          <w:lang w:val="ru-RU"/>
        </w:rPr>
        <w:br/>
        <w:t>1. Детальный системный анализ предметной области и спецификации разрабатываемого программного модуля.</w:t>
      </w:r>
      <w:r w:rsidRPr="006F402E">
        <w:rPr>
          <w:lang w:val="ru-RU"/>
        </w:rPr>
        <w:br/>
        <w:t>2. Проектирование архитектуры приложения с выделен</w:t>
      </w:r>
      <w:r w:rsidRPr="006F402E">
        <w:rPr>
          <w:lang w:val="ru-RU"/>
        </w:rPr>
        <w:t>ием независимых компонентов и методов бизнес-логики.</w:t>
      </w:r>
      <w:r w:rsidRPr="006F402E">
        <w:rPr>
          <w:lang w:val="ru-RU"/>
        </w:rPr>
        <w:br/>
        <w:t>3. Реализация консольного приложения с соблюдением стандартов именования (</w:t>
      </w:r>
      <w:proofErr w:type="spellStart"/>
      <w:r>
        <w:t>CamelCase</w:t>
      </w:r>
      <w:proofErr w:type="spellEnd"/>
      <w:r w:rsidRPr="006F402E">
        <w:rPr>
          <w:lang w:val="ru-RU"/>
        </w:rPr>
        <w:t>), принципов чистого кода и защиты от аварийного завершения при некорректном вводе.</w:t>
      </w:r>
      <w:r w:rsidRPr="006F402E">
        <w:rPr>
          <w:lang w:val="ru-RU"/>
        </w:rPr>
        <w:br/>
        <w:t>4. Проектирование исчерпывающего наб</w:t>
      </w:r>
      <w:r w:rsidRPr="006F402E">
        <w:rPr>
          <w:lang w:val="ru-RU"/>
        </w:rPr>
        <w:t>ора тестовых сценариев для проверки корректности математических расчетов и геометрических алгоритмов.</w:t>
      </w:r>
      <w:r w:rsidRPr="006F402E">
        <w:rPr>
          <w:lang w:val="ru-RU"/>
        </w:rPr>
        <w:br/>
        <w:t>5. Оценка полноты покрытия кода и анализ точности вычислений при использовании различных типов данных (</w:t>
      </w:r>
      <w:r>
        <w:t>float</w:t>
      </w:r>
      <w:r w:rsidRPr="006F402E">
        <w:rPr>
          <w:lang w:val="ru-RU"/>
        </w:rPr>
        <w:t xml:space="preserve"> и </w:t>
      </w:r>
      <w:r>
        <w:t>double</w:t>
      </w:r>
      <w:r w:rsidRPr="006F402E">
        <w:rPr>
          <w:lang w:val="ru-RU"/>
        </w:rPr>
        <w:t>).</w:t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1. АНАЛИЗ (ОБЪЯСНЕНИЕ СПОСОБА РЕШЕ</w:t>
      </w:r>
      <w:r w:rsidRPr="006F402E">
        <w:rPr>
          <w:b/>
          <w:lang w:val="ru-RU"/>
        </w:rPr>
        <w:t>НИЯ ЗАДАЧИ)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>Анализ является начальным и фундаментальным этапом разработки, позволяющим четко определить требования к программному модулю, его входные и выходные параметры, а также потенциальные риски и исключительные ситуации.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Входные данные программы: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- Ц</w:t>
      </w:r>
      <w:r w:rsidRPr="006F402E">
        <w:rPr>
          <w:lang w:val="ru-RU"/>
        </w:rPr>
        <w:t xml:space="preserve">елые числа </w:t>
      </w:r>
      <w:r>
        <w:t>n</w:t>
      </w:r>
      <w:r w:rsidRPr="006F402E">
        <w:rPr>
          <w:lang w:val="ru-RU"/>
        </w:rPr>
        <w:t xml:space="preserve"> и </w:t>
      </w:r>
      <w:r>
        <w:t>m</w:t>
      </w:r>
      <w:r w:rsidRPr="006F402E">
        <w:rPr>
          <w:lang w:val="ru-RU"/>
        </w:rPr>
        <w:t xml:space="preserve"> (тип </w:t>
      </w:r>
      <w:proofErr w:type="spellStart"/>
      <w:r>
        <w:t>int</w:t>
      </w:r>
      <w:proofErr w:type="spellEnd"/>
      <w:r w:rsidRPr="006F402E">
        <w:rPr>
          <w:lang w:val="ru-RU"/>
        </w:rPr>
        <w:t>) — используются для выполнения арифметических операций с инкрементом и декрементом.</w:t>
      </w:r>
      <w:r w:rsidRPr="006F402E">
        <w:rPr>
          <w:lang w:val="ru-RU"/>
        </w:rPr>
        <w:br/>
        <w:t xml:space="preserve">- Вещественное число </w:t>
      </w:r>
      <w:r>
        <w:t>x</w:t>
      </w:r>
      <w:r w:rsidRPr="006F402E">
        <w:rPr>
          <w:lang w:val="ru-RU"/>
        </w:rPr>
        <w:t xml:space="preserve"> (тип </w:t>
      </w:r>
      <w:r>
        <w:t>double</w:t>
      </w:r>
      <w:r w:rsidRPr="006F402E">
        <w:rPr>
          <w:lang w:val="ru-RU"/>
        </w:rPr>
        <w:t xml:space="preserve">) — параметр для вычисления </w:t>
      </w:r>
      <w:r w:rsidRPr="006F402E">
        <w:rPr>
          <w:lang w:val="ru-RU"/>
        </w:rPr>
        <w:lastRenderedPageBreak/>
        <w:t>составного математического выражения, содержащего корень четвертой степени и модуль.</w:t>
      </w:r>
      <w:r w:rsidRPr="006F402E">
        <w:rPr>
          <w:lang w:val="ru-RU"/>
        </w:rPr>
        <w:br/>
        <w:t xml:space="preserve">- Координаты точки 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 и </w:t>
      </w:r>
      <w:proofErr w:type="spellStart"/>
      <w:r>
        <w:t>pointY</w:t>
      </w:r>
      <w:proofErr w:type="spellEnd"/>
      <w:r w:rsidRPr="006F402E">
        <w:rPr>
          <w:lang w:val="ru-RU"/>
        </w:rPr>
        <w:t xml:space="preserve"> (тип </w:t>
      </w:r>
      <w:r>
        <w:t>double</w:t>
      </w:r>
      <w:r w:rsidRPr="006F402E">
        <w:rPr>
          <w:lang w:val="ru-RU"/>
        </w:rPr>
        <w:t>) — исходные данные для проверки принадлежности точки заданной геометрической области.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Выходные данные программы: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- Результаты арифметических вычислений в первой задаче (целые и вещественные значения).</w:t>
      </w:r>
      <w:r w:rsidRPr="006F402E">
        <w:rPr>
          <w:lang w:val="ru-RU"/>
        </w:rPr>
        <w:br/>
        <w:t>- Логич</w:t>
      </w:r>
      <w:r w:rsidRPr="006F402E">
        <w:rPr>
          <w:lang w:val="ru-RU"/>
        </w:rPr>
        <w:t xml:space="preserve">еское значение </w:t>
      </w:r>
      <w:proofErr w:type="spellStart"/>
      <w:r>
        <w:t>isInArea</w:t>
      </w:r>
      <w:proofErr w:type="spellEnd"/>
      <w:r w:rsidRPr="006F402E">
        <w:rPr>
          <w:lang w:val="ru-RU"/>
        </w:rPr>
        <w:t xml:space="preserve"> (тип </w:t>
      </w:r>
      <w:r>
        <w:t>bool</w:t>
      </w:r>
      <w:r w:rsidRPr="006F402E">
        <w:rPr>
          <w:lang w:val="ru-RU"/>
        </w:rPr>
        <w:t xml:space="preserve">: </w:t>
      </w:r>
      <w:r>
        <w:t>True</w:t>
      </w:r>
      <w:r w:rsidRPr="006F402E">
        <w:rPr>
          <w:lang w:val="ru-RU"/>
        </w:rPr>
        <w:t xml:space="preserve"> или </w:t>
      </w:r>
      <w:r>
        <w:t>False</w:t>
      </w:r>
      <w:r w:rsidRPr="006F402E">
        <w:rPr>
          <w:lang w:val="ru-RU"/>
        </w:rPr>
        <w:t>), отражающее результат проверки вхождения точки в область.</w:t>
      </w:r>
      <w:r w:rsidRPr="006F402E">
        <w:rPr>
          <w:lang w:val="ru-RU"/>
        </w:rPr>
        <w:br/>
        <w:t>- Результаты вычислений полинома для типов данных с одинарной (</w:t>
      </w:r>
      <w:r>
        <w:t>float</w:t>
      </w:r>
      <w:r w:rsidRPr="006F402E">
        <w:rPr>
          <w:lang w:val="ru-RU"/>
        </w:rPr>
        <w:t>) и двойной (</w:t>
      </w:r>
      <w:r>
        <w:t>double</w:t>
      </w:r>
      <w:r w:rsidRPr="006F402E">
        <w:rPr>
          <w:lang w:val="ru-RU"/>
        </w:rPr>
        <w:t>) точностью с целью демонстрации эффектов округления.</w:t>
      </w:r>
      <w:r w:rsidRPr="006F402E">
        <w:rPr>
          <w:lang w:val="ru-RU"/>
        </w:rPr>
        <w:br/>
        <w:t>- Инфо</w:t>
      </w:r>
      <w:r w:rsidRPr="006F402E">
        <w:rPr>
          <w:lang w:val="ru-RU"/>
        </w:rPr>
        <w:t>рмационные сообщения и предупреждения об ошибках ввода или нарушениях области допустимых значений (ОДЗ).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Словесный алгоритм решения: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1. Инициализация работы программы, вывод заголовка первой задачи.</w:t>
      </w:r>
      <w:r w:rsidRPr="006F402E">
        <w:rPr>
          <w:lang w:val="ru-RU"/>
        </w:rPr>
        <w:br/>
        <w:t xml:space="preserve">2. Запрос у пользователя целых чисел </w:t>
      </w:r>
      <w:r>
        <w:t>n</w:t>
      </w:r>
      <w:r w:rsidRPr="006F402E">
        <w:rPr>
          <w:lang w:val="ru-RU"/>
        </w:rPr>
        <w:t xml:space="preserve"> и </w:t>
      </w:r>
      <w:r>
        <w:t>m</w:t>
      </w:r>
      <w:r w:rsidRPr="006F402E">
        <w:rPr>
          <w:lang w:val="ru-RU"/>
        </w:rPr>
        <w:t xml:space="preserve"> через безопасн</w:t>
      </w:r>
      <w:r w:rsidRPr="006F402E">
        <w:rPr>
          <w:lang w:val="ru-RU"/>
        </w:rPr>
        <w:t>ый метод ввода. Вычисление выражений с использованием постфиксных (</w:t>
      </w:r>
      <w:r>
        <w:t>n</w:t>
      </w:r>
      <w:r w:rsidRPr="006F402E">
        <w:rPr>
          <w:lang w:val="ru-RU"/>
        </w:rPr>
        <w:t xml:space="preserve">++, </w:t>
      </w:r>
      <w:r>
        <w:t>m</w:t>
      </w:r>
      <w:r w:rsidRPr="006F402E">
        <w:rPr>
          <w:lang w:val="ru-RU"/>
        </w:rPr>
        <w:t>--) и префиксных (++</w:t>
      </w:r>
      <w:r>
        <w:t>m</w:t>
      </w:r>
      <w:r w:rsidRPr="006F402E">
        <w:rPr>
          <w:lang w:val="ru-RU"/>
        </w:rPr>
        <w:t>) операторов, вывод промежуточных результатов.</w:t>
      </w:r>
      <w:r w:rsidRPr="006F402E">
        <w:rPr>
          <w:lang w:val="ru-RU"/>
        </w:rPr>
        <w:br/>
        <w:t xml:space="preserve">3. Запрос вещественного числа </w:t>
      </w:r>
      <w:r>
        <w:t>x</w:t>
      </w:r>
      <w:r w:rsidRPr="006F402E">
        <w:rPr>
          <w:lang w:val="ru-RU"/>
        </w:rPr>
        <w:t xml:space="preserve">. Вычисление подкоренного выражения </w:t>
      </w:r>
      <w:proofErr w:type="spellStart"/>
      <w:r>
        <w:t>innerValue</w:t>
      </w:r>
      <w:proofErr w:type="spellEnd"/>
      <w:r w:rsidRPr="006F402E">
        <w:rPr>
          <w:lang w:val="ru-RU"/>
        </w:rPr>
        <w:t xml:space="preserve"> = </w:t>
      </w:r>
      <w:r>
        <w:t>x</w:t>
      </w:r>
      <w:r w:rsidRPr="006F402E">
        <w:rPr>
          <w:lang w:val="ru-RU"/>
        </w:rPr>
        <w:t xml:space="preserve"> + |</w:t>
      </w:r>
      <w:r>
        <w:t>x</w:t>
      </w:r>
      <w:r w:rsidRPr="006F402E">
        <w:rPr>
          <w:lang w:val="ru-RU"/>
        </w:rPr>
        <w:t>|^(1/4). Проверка условия ОДЗ</w:t>
      </w:r>
      <w:r w:rsidRPr="006F402E">
        <w:rPr>
          <w:lang w:val="ru-RU"/>
        </w:rPr>
        <w:t xml:space="preserve">: если </w:t>
      </w:r>
      <w:proofErr w:type="spellStart"/>
      <w:r>
        <w:t>innerValue</w:t>
      </w:r>
      <w:proofErr w:type="spellEnd"/>
      <w:r w:rsidRPr="006F402E">
        <w:rPr>
          <w:lang w:val="ru-RU"/>
        </w:rPr>
        <w:t xml:space="preserve"> &lt; 0, вывод сообщения о невозможности извлечения корня; в противном случае — расчет и вывод значения функции.</w:t>
      </w:r>
      <w:r w:rsidRPr="006F402E">
        <w:rPr>
          <w:lang w:val="ru-RU"/>
        </w:rPr>
        <w:br/>
        <w:t xml:space="preserve">4. Переход к задаче 2. Запрос координат 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 и </w:t>
      </w:r>
      <w:proofErr w:type="spellStart"/>
      <w:r>
        <w:t>pointY</w:t>
      </w:r>
      <w:proofErr w:type="spellEnd"/>
      <w:r w:rsidRPr="006F402E">
        <w:rPr>
          <w:lang w:val="ru-RU"/>
        </w:rPr>
        <w:t xml:space="preserve">. Вызов функции бизнес-логики </w:t>
      </w:r>
      <w:proofErr w:type="spellStart"/>
      <w:r>
        <w:t>IsPointInArea</w:t>
      </w:r>
      <w:proofErr w:type="spellEnd"/>
      <w:r w:rsidRPr="006F402E">
        <w:rPr>
          <w:lang w:val="ru-RU"/>
        </w:rPr>
        <w:t xml:space="preserve">, которая проверяет выполнение </w:t>
      </w:r>
      <w:r w:rsidRPr="006F402E">
        <w:rPr>
          <w:lang w:val="ru-RU"/>
        </w:rPr>
        <w:t>двух условий: попадание в круг единичного радиуса и нахождение во второй или четвертой координатной четверти.</w:t>
      </w:r>
      <w:r w:rsidRPr="006F402E">
        <w:rPr>
          <w:lang w:val="ru-RU"/>
        </w:rPr>
        <w:br/>
        <w:t xml:space="preserve">5. Переход к задаче 3. Вычисление тестового полинома для </w:t>
      </w:r>
      <w:r w:rsidRPr="006F402E">
        <w:rPr>
          <w:lang w:val="ru-RU"/>
        </w:rPr>
        <w:lastRenderedPageBreak/>
        <w:t xml:space="preserve">фиксированных констант с использованием типов </w:t>
      </w:r>
      <w:r>
        <w:t>float</w:t>
      </w:r>
      <w:r w:rsidRPr="006F402E">
        <w:rPr>
          <w:lang w:val="ru-RU"/>
        </w:rPr>
        <w:t xml:space="preserve"> и </w:t>
      </w:r>
      <w:r>
        <w:t>double</w:t>
      </w:r>
      <w:r w:rsidRPr="006F402E">
        <w:rPr>
          <w:lang w:val="ru-RU"/>
        </w:rPr>
        <w:t xml:space="preserve"> для демонстрации машинной по</w:t>
      </w:r>
      <w:r w:rsidRPr="006F402E">
        <w:rPr>
          <w:lang w:val="ru-RU"/>
        </w:rPr>
        <w:t>грешности.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Классы входных данных: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- Корректные положительные и отрицательные целые числа.</w:t>
      </w:r>
      <w:r w:rsidRPr="006F402E">
        <w:rPr>
          <w:lang w:val="ru-RU"/>
        </w:rPr>
        <w:br/>
        <w:t>- Корректные вещественные числа (включая дробные значения с точкой).</w:t>
      </w:r>
      <w:r w:rsidRPr="006F402E">
        <w:rPr>
          <w:lang w:val="ru-RU"/>
        </w:rPr>
        <w:br/>
        <w:t xml:space="preserve">- Граничные значения для ОДЗ (значения </w:t>
      </w:r>
      <w:r>
        <w:t>x</w:t>
      </w:r>
      <w:r w:rsidRPr="006F402E">
        <w:rPr>
          <w:lang w:val="ru-RU"/>
        </w:rPr>
        <w:t>, при которых подкоренное выражение строго равно нулю).</w:t>
      </w:r>
      <w:r w:rsidRPr="006F402E">
        <w:rPr>
          <w:lang w:val="ru-RU"/>
        </w:rPr>
        <w:br/>
        <w:t>-</w:t>
      </w:r>
      <w:r w:rsidRPr="006F402E">
        <w:rPr>
          <w:lang w:val="ru-RU"/>
        </w:rPr>
        <w:t xml:space="preserve"> Некорректные данные: строковые литералы, специальные символы, пустой ввод.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Классы выходных данных: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- Числовые типы данных различных форматов (</w:t>
      </w:r>
      <w:proofErr w:type="spellStart"/>
      <w:r>
        <w:t>int</w:t>
      </w:r>
      <w:proofErr w:type="spellEnd"/>
      <w:r w:rsidRPr="006F402E">
        <w:rPr>
          <w:lang w:val="ru-RU"/>
        </w:rPr>
        <w:t xml:space="preserve">, </w:t>
      </w:r>
      <w:r>
        <w:t>float</w:t>
      </w:r>
      <w:r w:rsidRPr="006F402E">
        <w:rPr>
          <w:lang w:val="ru-RU"/>
        </w:rPr>
        <w:t xml:space="preserve">, </w:t>
      </w:r>
      <w:r>
        <w:t>double</w:t>
      </w:r>
      <w:r w:rsidRPr="006F402E">
        <w:rPr>
          <w:lang w:val="ru-RU"/>
        </w:rPr>
        <w:t>).</w:t>
      </w:r>
      <w:r w:rsidRPr="006F402E">
        <w:rPr>
          <w:lang w:val="ru-RU"/>
        </w:rPr>
        <w:br/>
        <w:t>- Логические флаги (</w:t>
      </w:r>
      <w:r>
        <w:t>bool</w:t>
      </w:r>
      <w:r w:rsidRPr="006F402E">
        <w:rPr>
          <w:lang w:val="ru-RU"/>
        </w:rPr>
        <w:t>).</w:t>
      </w:r>
      <w:r w:rsidRPr="006F402E">
        <w:rPr>
          <w:lang w:val="ru-RU"/>
        </w:rPr>
        <w:br/>
        <w:t>- Текстовые строки интерфейса.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>Исключительные ситуации и их резул</w:t>
      </w:r>
      <w:r w:rsidRPr="006F402E">
        <w:rPr>
          <w:lang w:val="ru-RU"/>
        </w:rPr>
        <w:t>ьтаты: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 xml:space="preserve">- Некорректный пользовательский ввод (вместо числа введен текст): метод безопасного </w:t>
      </w:r>
      <w:proofErr w:type="spellStart"/>
      <w:r w:rsidRPr="006F402E">
        <w:rPr>
          <w:lang w:val="ru-RU"/>
        </w:rPr>
        <w:t>парсинга</w:t>
      </w:r>
      <w:proofErr w:type="spellEnd"/>
      <w:r w:rsidRPr="006F402E">
        <w:rPr>
          <w:lang w:val="ru-RU"/>
        </w:rPr>
        <w:t xml:space="preserve"> </w:t>
      </w:r>
      <w:proofErr w:type="spellStart"/>
      <w:r>
        <w:t>int</w:t>
      </w:r>
      <w:proofErr w:type="spellEnd"/>
      <w:r w:rsidRPr="006F402E">
        <w:rPr>
          <w:lang w:val="ru-RU"/>
        </w:rPr>
        <w:t>.</w:t>
      </w:r>
      <w:proofErr w:type="spellStart"/>
      <w:r>
        <w:t>TryParse</w:t>
      </w:r>
      <w:proofErr w:type="spellEnd"/>
      <w:r w:rsidRPr="006F402E">
        <w:rPr>
          <w:lang w:val="ru-RU"/>
        </w:rPr>
        <w:t xml:space="preserve"> / </w:t>
      </w:r>
      <w:r>
        <w:t>double</w:t>
      </w:r>
      <w:r w:rsidRPr="006F402E">
        <w:rPr>
          <w:lang w:val="ru-RU"/>
        </w:rPr>
        <w:t>.</w:t>
      </w:r>
      <w:proofErr w:type="spellStart"/>
      <w:r>
        <w:t>TryParse</w:t>
      </w:r>
      <w:proofErr w:type="spellEnd"/>
      <w:r w:rsidRPr="006F402E">
        <w:rPr>
          <w:lang w:val="ru-RU"/>
        </w:rPr>
        <w:t xml:space="preserve"> возвращает ложь, после чего выводится сообщение об ошибке, и программа завершает работу во избежание сбоев (</w:t>
      </w:r>
      <w:r>
        <w:t>Environment</w:t>
      </w:r>
      <w:r w:rsidRPr="006F402E">
        <w:rPr>
          <w:lang w:val="ru-RU"/>
        </w:rPr>
        <w:t>.</w:t>
      </w:r>
      <w:r>
        <w:t>Exit</w:t>
      </w:r>
      <w:r w:rsidRPr="006F402E">
        <w:rPr>
          <w:lang w:val="ru-RU"/>
        </w:rPr>
        <w:t>)</w:t>
      </w:r>
      <w:r w:rsidRPr="006F402E">
        <w:rPr>
          <w:lang w:val="ru-RU"/>
        </w:rPr>
        <w:t>.</w:t>
      </w:r>
      <w:r w:rsidRPr="006F402E">
        <w:rPr>
          <w:lang w:val="ru-RU"/>
        </w:rPr>
        <w:br/>
        <w:t>- Нарушение ОДЗ (подкоренное выражение меньше нуля): условный оператор перехватывает это состояние, предотвращая математическое исключение и выводя понятное предупреждение.</w:t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2. ПРОЕКТИРОВАНИЕ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 xml:space="preserve">Проектирование программного обеспечения определяет его </w:t>
      </w:r>
      <w:r w:rsidRPr="006F402E">
        <w:rPr>
          <w:lang w:val="ru-RU"/>
        </w:rPr>
        <w:t>внутреннюю структуру, модульность и степень связанности компонентов. В соответствии с современными стандартами разработки, в программе реализовано строгое разделение интерфейсной части (ввод данных с консоли и вывод результатов) и математической бизнес-лог</w:t>
      </w:r>
      <w:r w:rsidRPr="006F402E">
        <w:rPr>
          <w:lang w:val="ru-RU"/>
        </w:rPr>
        <w:t>ики.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lastRenderedPageBreak/>
        <w:t>Структура программного модуля (разбиение на методы):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 xml:space="preserve">- </w:t>
      </w:r>
      <w:r>
        <w:t>Main</w:t>
      </w:r>
      <w:r w:rsidRPr="006F402E">
        <w:rPr>
          <w:lang w:val="ru-RU"/>
        </w:rPr>
        <w:t>(</w:t>
      </w:r>
      <w:r>
        <w:t>string</w:t>
      </w:r>
      <w:r w:rsidRPr="006F402E">
        <w:rPr>
          <w:lang w:val="ru-RU"/>
        </w:rPr>
        <w:t xml:space="preserve">[] </w:t>
      </w:r>
      <w:proofErr w:type="spellStart"/>
      <w:r>
        <w:t>args</w:t>
      </w:r>
      <w:proofErr w:type="spellEnd"/>
      <w:r w:rsidRPr="006F402E">
        <w:rPr>
          <w:lang w:val="ru-RU"/>
        </w:rPr>
        <w:t>) — главный управляющий метод, координирующий последовательное выполнение задач.</w:t>
      </w:r>
      <w:r w:rsidRPr="006F402E">
        <w:rPr>
          <w:lang w:val="ru-RU"/>
        </w:rPr>
        <w:br/>
        <w:t xml:space="preserve">- </w:t>
      </w:r>
      <w:proofErr w:type="spellStart"/>
      <w:r>
        <w:t>ReadInt</w:t>
      </w:r>
      <w:proofErr w:type="spellEnd"/>
      <w:r w:rsidRPr="006F402E">
        <w:rPr>
          <w:lang w:val="ru-RU"/>
        </w:rPr>
        <w:t>(</w:t>
      </w:r>
      <w:r>
        <w:t>string</w:t>
      </w:r>
      <w:r w:rsidRPr="006F402E">
        <w:rPr>
          <w:lang w:val="ru-RU"/>
        </w:rPr>
        <w:t xml:space="preserve"> </w:t>
      </w:r>
      <w:r>
        <w:t>prompt</w:t>
      </w:r>
      <w:r w:rsidRPr="006F402E">
        <w:rPr>
          <w:lang w:val="ru-RU"/>
        </w:rPr>
        <w:t>) — вспомогательный статический метод для безопасного считывания целых чис</w:t>
      </w:r>
      <w:r w:rsidRPr="006F402E">
        <w:rPr>
          <w:lang w:val="ru-RU"/>
        </w:rPr>
        <w:t>ел с предварительным выводом приглашения.</w:t>
      </w:r>
      <w:r w:rsidRPr="006F402E">
        <w:rPr>
          <w:lang w:val="ru-RU"/>
        </w:rPr>
        <w:br/>
        <w:t xml:space="preserve">- </w:t>
      </w:r>
      <w:proofErr w:type="spellStart"/>
      <w:r>
        <w:t>ReadDouble</w:t>
      </w:r>
      <w:proofErr w:type="spellEnd"/>
      <w:r w:rsidRPr="006F402E">
        <w:rPr>
          <w:lang w:val="ru-RU"/>
        </w:rPr>
        <w:t>(</w:t>
      </w:r>
      <w:r>
        <w:t>string</w:t>
      </w:r>
      <w:r w:rsidRPr="006F402E">
        <w:rPr>
          <w:lang w:val="ru-RU"/>
        </w:rPr>
        <w:t xml:space="preserve"> </w:t>
      </w:r>
      <w:r>
        <w:t>prompt</w:t>
      </w:r>
      <w:r w:rsidRPr="006F402E">
        <w:rPr>
          <w:lang w:val="ru-RU"/>
        </w:rPr>
        <w:t>) — вспомогательный статический метод для безопасного считывания вещественных чисел.</w:t>
      </w:r>
      <w:r w:rsidRPr="006F402E">
        <w:rPr>
          <w:lang w:val="ru-RU"/>
        </w:rPr>
        <w:br/>
        <w:t xml:space="preserve">- </w:t>
      </w:r>
      <w:proofErr w:type="spellStart"/>
      <w:r>
        <w:t>IsPointInArea</w:t>
      </w:r>
      <w:proofErr w:type="spellEnd"/>
      <w:r w:rsidRPr="006F402E">
        <w:rPr>
          <w:lang w:val="ru-RU"/>
        </w:rPr>
        <w:t>(</w:t>
      </w:r>
      <w:r>
        <w:t>double</w:t>
      </w:r>
      <w:r w:rsidRPr="006F402E">
        <w:rPr>
          <w:lang w:val="ru-RU"/>
        </w:rPr>
        <w:t xml:space="preserve"> 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, </w:t>
      </w:r>
      <w:r>
        <w:t>double</w:t>
      </w:r>
      <w:r w:rsidRPr="006F402E">
        <w:rPr>
          <w:lang w:val="ru-RU"/>
        </w:rPr>
        <w:t xml:space="preserve"> </w:t>
      </w:r>
      <w:proofErr w:type="spellStart"/>
      <w:r>
        <w:t>pointY</w:t>
      </w:r>
      <w:proofErr w:type="spellEnd"/>
      <w:r w:rsidRPr="006F402E">
        <w:rPr>
          <w:lang w:val="ru-RU"/>
        </w:rPr>
        <w:t>) — изолированный метод бизнес-логики, инкапсулирующий геом</w:t>
      </w:r>
      <w:r w:rsidRPr="006F402E">
        <w:rPr>
          <w:lang w:val="ru-RU"/>
        </w:rPr>
        <w:t>етрические расчеты вхождения точки.</w:t>
      </w:r>
    </w:p>
    <w:p w:rsidR="00BE696A" w:rsidRPr="006F402E" w:rsidRDefault="006F402E">
      <w:pPr>
        <w:jc w:val="both"/>
        <w:rPr>
          <w:lang w:val="ru-RU"/>
        </w:rPr>
      </w:pPr>
      <w:r w:rsidRPr="006F402E">
        <w:rPr>
          <w:lang w:val="ru-RU"/>
        </w:rPr>
        <w:t xml:space="preserve">Детальный алгоритм метода </w:t>
      </w:r>
      <w:proofErr w:type="spellStart"/>
      <w:r>
        <w:t>IsPointInArea</w:t>
      </w:r>
      <w:proofErr w:type="spellEnd"/>
      <w:r w:rsidRPr="006F402E">
        <w:rPr>
          <w:lang w:val="ru-RU"/>
        </w:rPr>
        <w:t>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Метод принимает на вход два вещественных аргумента (координаты точки) и возвращает логическое значение. Расчет выполняется в два этапа:</w:t>
      </w:r>
      <w:r w:rsidRPr="006F402E">
        <w:rPr>
          <w:lang w:val="ru-RU"/>
        </w:rPr>
        <w:br/>
        <w:t>1. Проверка геометрического ограничения рад</w:t>
      </w:r>
      <w:r w:rsidRPr="006F402E">
        <w:rPr>
          <w:lang w:val="ru-RU"/>
        </w:rPr>
        <w:t>иуса: вычисляется квадрат расстояния от начала координат до точки (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 * 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 + </w:t>
      </w:r>
      <w:proofErr w:type="spellStart"/>
      <w:r>
        <w:t>pointY</w:t>
      </w:r>
      <w:proofErr w:type="spellEnd"/>
      <w:r w:rsidRPr="006F402E">
        <w:rPr>
          <w:lang w:val="ru-RU"/>
        </w:rPr>
        <w:t xml:space="preserve"> * </w:t>
      </w:r>
      <w:proofErr w:type="spellStart"/>
      <w:r>
        <w:t>pointY</w:t>
      </w:r>
      <w:proofErr w:type="spellEnd"/>
      <w:r w:rsidRPr="006F402E">
        <w:rPr>
          <w:lang w:val="ru-RU"/>
        </w:rPr>
        <w:t>). Результат сравнивается с единицей с помощью оператора сужения (&lt;= 1).</w:t>
      </w:r>
      <w:r w:rsidRPr="006F402E">
        <w:rPr>
          <w:lang w:val="ru-RU"/>
        </w:rPr>
        <w:br/>
        <w:t xml:space="preserve">2. Проверка знаковых ограничений (нахождение в </w:t>
      </w:r>
      <w:r>
        <w:t>II</w:t>
      </w:r>
      <w:r w:rsidRPr="006F402E">
        <w:rPr>
          <w:lang w:val="ru-RU"/>
        </w:rPr>
        <w:t xml:space="preserve"> или </w:t>
      </w:r>
      <w:r>
        <w:t>IV</w:t>
      </w:r>
      <w:r w:rsidRPr="006F402E">
        <w:rPr>
          <w:lang w:val="ru-RU"/>
        </w:rPr>
        <w:t xml:space="preserve"> четвертях): произведение к</w:t>
      </w:r>
      <w:r w:rsidRPr="006F402E">
        <w:rPr>
          <w:lang w:val="ru-RU"/>
        </w:rPr>
        <w:t>оординат (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 * </w:t>
      </w:r>
      <w:proofErr w:type="spellStart"/>
      <w:r>
        <w:t>pointY</w:t>
      </w:r>
      <w:proofErr w:type="spellEnd"/>
      <w:r w:rsidRPr="006F402E">
        <w:rPr>
          <w:lang w:val="ru-RU"/>
        </w:rPr>
        <w:t>) должно быть меньше либо равно нулю, что математически гарантирует нахождение точки в областях, где знаки координат различаются или одна из координат равна нулю.</w:t>
      </w:r>
      <w:r w:rsidRPr="006F402E">
        <w:rPr>
          <w:lang w:val="ru-RU"/>
        </w:rPr>
        <w:br/>
        <w:t>3. Итоговое логическое «И» (&amp;&amp;) объединяет оба условия, возвращая ис</w:t>
      </w:r>
      <w:r w:rsidRPr="006F402E">
        <w:rPr>
          <w:lang w:val="ru-RU"/>
        </w:rPr>
        <w:t>тину только при одновременном выполнении требований.</w:t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3. ОЦЕНКА СТИЛЯ КОДА И СТАНДАРТЫ РАЗРАБОТКИ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 xml:space="preserve">Качество исходного кода оценивается не только его функциональной работоспособностью, но и читаемостью, </w:t>
      </w:r>
      <w:proofErr w:type="spellStart"/>
      <w:r w:rsidRPr="006F402E">
        <w:rPr>
          <w:lang w:val="ru-RU"/>
        </w:rPr>
        <w:t>сопровождаемостью</w:t>
      </w:r>
      <w:proofErr w:type="spellEnd"/>
      <w:r w:rsidRPr="006F402E">
        <w:rPr>
          <w:lang w:val="ru-RU"/>
        </w:rPr>
        <w:t xml:space="preserve"> и соответствием общепринятым стандарта</w:t>
      </w:r>
      <w:r w:rsidRPr="006F402E">
        <w:rPr>
          <w:lang w:val="ru-RU"/>
        </w:rPr>
        <w:t xml:space="preserve">м </w:t>
      </w:r>
      <w:r w:rsidRPr="006F402E">
        <w:rPr>
          <w:lang w:val="ru-RU"/>
        </w:rPr>
        <w:lastRenderedPageBreak/>
        <w:t>(</w:t>
      </w:r>
      <w:r>
        <w:t>guidelines</w:t>
      </w:r>
      <w:r w:rsidRPr="006F402E">
        <w:rPr>
          <w:lang w:val="ru-RU"/>
        </w:rPr>
        <w:t>). Разработанный программный код полностью удовлетворяет следующим требованиям руководства по стилю: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>- Содержательные имена: все переменные и методы имеют осмысленные английские названия без использования бессмысленных предлогов или сокращений</w:t>
      </w:r>
      <w:r w:rsidRPr="006F402E">
        <w:rPr>
          <w:lang w:val="ru-RU"/>
        </w:rPr>
        <w:t xml:space="preserve"> (например, </w:t>
      </w:r>
      <w:proofErr w:type="spellStart"/>
      <w:r>
        <w:t>pointX</w:t>
      </w:r>
      <w:proofErr w:type="spellEnd"/>
      <w:r w:rsidRPr="006F402E">
        <w:rPr>
          <w:lang w:val="ru-RU"/>
        </w:rPr>
        <w:t xml:space="preserve">, </w:t>
      </w:r>
      <w:proofErr w:type="spellStart"/>
      <w:r>
        <w:t>innerValue</w:t>
      </w:r>
      <w:proofErr w:type="spellEnd"/>
      <w:r w:rsidRPr="006F402E">
        <w:rPr>
          <w:lang w:val="ru-RU"/>
        </w:rPr>
        <w:t xml:space="preserve">, </w:t>
      </w:r>
      <w:proofErr w:type="spellStart"/>
      <w:r>
        <w:t>firstResult</w:t>
      </w:r>
      <w:proofErr w:type="spellEnd"/>
      <w:r w:rsidRPr="006F402E">
        <w:rPr>
          <w:lang w:val="ru-RU"/>
        </w:rPr>
        <w:t>).</w:t>
      </w:r>
      <w:r w:rsidRPr="006F402E">
        <w:rPr>
          <w:lang w:val="ru-RU"/>
        </w:rPr>
        <w:br/>
        <w:t xml:space="preserve">- Правила </w:t>
      </w:r>
      <w:proofErr w:type="spellStart"/>
      <w:r w:rsidRPr="006F402E">
        <w:rPr>
          <w:lang w:val="ru-RU"/>
        </w:rPr>
        <w:t>регистрозависимого</w:t>
      </w:r>
      <w:proofErr w:type="spellEnd"/>
      <w:r w:rsidRPr="006F402E">
        <w:rPr>
          <w:lang w:val="ru-RU"/>
        </w:rPr>
        <w:t xml:space="preserve"> именования (</w:t>
      </w:r>
      <w:proofErr w:type="spellStart"/>
      <w:r>
        <w:t>CamelCase</w:t>
      </w:r>
      <w:proofErr w:type="spellEnd"/>
      <w:r w:rsidRPr="006F402E">
        <w:rPr>
          <w:lang w:val="ru-RU"/>
        </w:rPr>
        <w:t xml:space="preserve">): локальные переменные и параметры записаны в стиле </w:t>
      </w:r>
      <w:r>
        <w:t>Lower</w:t>
      </w:r>
      <w:r w:rsidRPr="006F402E">
        <w:rPr>
          <w:lang w:val="ru-RU"/>
        </w:rPr>
        <w:t xml:space="preserve"> </w:t>
      </w:r>
      <w:proofErr w:type="spellStart"/>
      <w:r>
        <w:t>CamelCase</w:t>
      </w:r>
      <w:proofErr w:type="spellEnd"/>
      <w:r w:rsidRPr="006F402E">
        <w:rPr>
          <w:lang w:val="ru-RU"/>
        </w:rPr>
        <w:t xml:space="preserve">, а статические методы — в стиле </w:t>
      </w:r>
      <w:r>
        <w:t>Upper</w:t>
      </w:r>
      <w:r w:rsidRPr="006F402E">
        <w:rPr>
          <w:lang w:val="ru-RU"/>
        </w:rPr>
        <w:t xml:space="preserve"> </w:t>
      </w:r>
      <w:proofErr w:type="spellStart"/>
      <w:r>
        <w:t>CamelCase</w:t>
      </w:r>
      <w:proofErr w:type="spellEnd"/>
      <w:r w:rsidRPr="006F402E">
        <w:rPr>
          <w:lang w:val="ru-RU"/>
        </w:rPr>
        <w:t xml:space="preserve"> (</w:t>
      </w:r>
      <w:proofErr w:type="spellStart"/>
      <w:r>
        <w:t>ReadInt</w:t>
      </w:r>
      <w:proofErr w:type="spellEnd"/>
      <w:r w:rsidRPr="006F402E">
        <w:rPr>
          <w:lang w:val="ru-RU"/>
        </w:rPr>
        <w:t xml:space="preserve">, </w:t>
      </w:r>
      <w:proofErr w:type="spellStart"/>
      <w:r>
        <w:t>IsPointInArea</w:t>
      </w:r>
      <w:proofErr w:type="spellEnd"/>
      <w:r w:rsidRPr="006F402E">
        <w:rPr>
          <w:lang w:val="ru-RU"/>
        </w:rPr>
        <w:t>).</w:t>
      </w:r>
      <w:r w:rsidRPr="006F402E">
        <w:rPr>
          <w:lang w:val="ru-RU"/>
        </w:rPr>
        <w:br/>
        <w:t>- Именование логи</w:t>
      </w:r>
      <w:r w:rsidRPr="006F402E">
        <w:rPr>
          <w:lang w:val="ru-RU"/>
        </w:rPr>
        <w:t>ческих переменных: булевы переменные обязательно начинаются с префикса '</w:t>
      </w:r>
      <w:r>
        <w:t>is</w:t>
      </w:r>
      <w:r w:rsidRPr="006F402E">
        <w:rPr>
          <w:lang w:val="ru-RU"/>
        </w:rPr>
        <w:t xml:space="preserve">' и отражают состояние (например, </w:t>
      </w:r>
      <w:proofErr w:type="spellStart"/>
      <w:r>
        <w:t>isInArea</w:t>
      </w:r>
      <w:proofErr w:type="spellEnd"/>
      <w:r w:rsidRPr="006F402E">
        <w:rPr>
          <w:lang w:val="ru-RU"/>
        </w:rPr>
        <w:t>), что исключает двусмысленность.</w:t>
      </w:r>
      <w:r w:rsidRPr="006F402E">
        <w:rPr>
          <w:lang w:val="ru-RU"/>
        </w:rPr>
        <w:br/>
        <w:t>- Отсутствие избыточных проверок: булевы переменные и результаты функций логического типа не проверяются н</w:t>
      </w:r>
      <w:r w:rsidRPr="006F402E">
        <w:rPr>
          <w:lang w:val="ru-RU"/>
        </w:rPr>
        <w:t xml:space="preserve">а явное равенство истине (не используются конструкции вида </w:t>
      </w:r>
      <w:r>
        <w:t>variable</w:t>
      </w:r>
      <w:r w:rsidRPr="006F402E">
        <w:rPr>
          <w:lang w:val="ru-RU"/>
        </w:rPr>
        <w:t xml:space="preserve"> == </w:t>
      </w:r>
      <w:r>
        <w:t>true</w:t>
      </w:r>
      <w:r w:rsidRPr="006F402E">
        <w:rPr>
          <w:lang w:val="ru-RU"/>
        </w:rPr>
        <w:t>).</w:t>
      </w:r>
      <w:r w:rsidRPr="006F402E">
        <w:rPr>
          <w:lang w:val="ru-RU"/>
        </w:rPr>
        <w:br/>
        <w:t xml:space="preserve">- Отсутствие дублирования кода: повторяющиеся операции консольного ввода и обработки ошибок вынесены в универсальные статические методы </w:t>
      </w:r>
      <w:proofErr w:type="spellStart"/>
      <w:r>
        <w:t>ReadInt</w:t>
      </w:r>
      <w:proofErr w:type="spellEnd"/>
      <w:r w:rsidRPr="006F402E">
        <w:rPr>
          <w:lang w:val="ru-RU"/>
        </w:rPr>
        <w:t xml:space="preserve"> и </w:t>
      </w:r>
      <w:proofErr w:type="spellStart"/>
      <w:r>
        <w:t>ReadDouble</w:t>
      </w:r>
      <w:proofErr w:type="spellEnd"/>
      <w:r w:rsidRPr="006F402E">
        <w:rPr>
          <w:lang w:val="ru-RU"/>
        </w:rPr>
        <w:t>.</w:t>
      </w:r>
      <w:r w:rsidRPr="006F402E">
        <w:rPr>
          <w:lang w:val="ru-RU"/>
        </w:rPr>
        <w:br/>
        <w:t>- Разделение ответст</w:t>
      </w:r>
      <w:r w:rsidRPr="006F402E">
        <w:rPr>
          <w:lang w:val="ru-RU"/>
        </w:rPr>
        <w:t>венности: интерфейс взаимодействия с пользователем изолирован от математических расчетов.</w:t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4. ТЕСТИРОВАНИЕ И ОЦЕНКА ПОЛНОТЫ ПОКРЫТИЯ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 xml:space="preserve">Для подтверждения корректности работы программного модуля был разработан комплекс тестовых сценариев, основанный на методах </w:t>
      </w:r>
      <w:r w:rsidRPr="006F402E">
        <w:rPr>
          <w:lang w:val="ru-RU"/>
        </w:rPr>
        <w:t>черного ящика (анализ классов эквивалентности и граничных значений) и белого ящика (проверка покрытия ветвей). Коэффициент достаточности тестов превышает 80%, что соответствует высшей оценке по критериям надежности.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6"/>
        <w:gridCol w:w="2199"/>
        <w:gridCol w:w="3057"/>
        <w:gridCol w:w="1874"/>
      </w:tblGrid>
      <w:tr w:rsidR="00BE696A">
        <w:tc>
          <w:tcPr>
            <w:tcW w:w="2160" w:type="dxa"/>
          </w:tcPr>
          <w:p w:rsidR="00BE696A" w:rsidRDefault="006F402E">
            <w:r>
              <w:t>№</w:t>
            </w:r>
          </w:p>
        </w:tc>
        <w:tc>
          <w:tcPr>
            <w:tcW w:w="2160" w:type="dxa"/>
          </w:tcPr>
          <w:p w:rsidR="00BE696A" w:rsidRDefault="006F402E">
            <w:r>
              <w:t>Входные тестовые данные</w:t>
            </w:r>
          </w:p>
        </w:tc>
        <w:tc>
          <w:tcPr>
            <w:tcW w:w="2160" w:type="dxa"/>
          </w:tcPr>
          <w:p w:rsidR="00BE696A" w:rsidRDefault="006F402E">
            <w:r>
              <w:t>Ожидаемый резу</w:t>
            </w:r>
            <w:r>
              <w:t>льтат</w:t>
            </w:r>
          </w:p>
        </w:tc>
        <w:tc>
          <w:tcPr>
            <w:tcW w:w="2160" w:type="dxa"/>
          </w:tcPr>
          <w:p w:rsidR="00BE696A" w:rsidRDefault="006F402E">
            <w:r>
              <w:t>Статус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</w:t>
            </w:r>
          </w:p>
        </w:tc>
        <w:tc>
          <w:tcPr>
            <w:tcW w:w="2160" w:type="dxa"/>
          </w:tcPr>
          <w:p w:rsidR="00BE696A" w:rsidRDefault="006F402E">
            <w:r>
              <w:t xml:space="preserve">n=1, m=2 </w:t>
            </w:r>
            <w:r>
              <w:lastRenderedPageBreak/>
              <w:t>(целые положительные)</w:t>
            </w:r>
          </w:p>
        </w:tc>
        <w:tc>
          <w:tcPr>
            <w:tcW w:w="2160" w:type="dxa"/>
          </w:tcPr>
          <w:p w:rsidR="00BE696A" w:rsidRDefault="006F402E">
            <w:r>
              <w:lastRenderedPageBreak/>
              <w:t xml:space="preserve">Расчет </w:t>
            </w:r>
            <w:r>
              <w:lastRenderedPageBreak/>
              <w:t>инкремента/декремента корректен</w:t>
            </w:r>
          </w:p>
        </w:tc>
        <w:tc>
          <w:tcPr>
            <w:tcW w:w="2160" w:type="dxa"/>
          </w:tcPr>
          <w:p w:rsidR="00BE696A" w:rsidRDefault="006F402E">
            <w:r>
              <w:lastRenderedPageBreak/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lastRenderedPageBreak/>
              <w:t>Т2</w:t>
            </w:r>
          </w:p>
        </w:tc>
        <w:tc>
          <w:tcPr>
            <w:tcW w:w="2160" w:type="dxa"/>
          </w:tcPr>
          <w:p w:rsidR="00BE696A" w:rsidRDefault="006F402E">
            <w:r>
              <w:t>n=1, m=3 (ветвление условий)</w:t>
            </w:r>
          </w:p>
        </w:tc>
        <w:tc>
          <w:tcPr>
            <w:tcW w:w="2160" w:type="dxa"/>
          </w:tcPr>
          <w:p w:rsidR="00BE696A" w:rsidRDefault="006F402E">
            <w:r>
              <w:t>Вычисление префиксных операторов успешно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Т3</w:t>
            </w:r>
          </w:p>
        </w:tc>
        <w:tc>
          <w:tcPr>
            <w:tcW w:w="2160" w:type="dxa"/>
          </w:tcPr>
          <w:p w:rsidR="00BE696A" w:rsidRDefault="006F402E">
            <w:r>
              <w:t>n=-5, m=10 (отрицательные числа)</w:t>
            </w:r>
          </w:p>
        </w:tc>
        <w:tc>
          <w:tcPr>
            <w:tcW w:w="2160" w:type="dxa"/>
          </w:tcPr>
          <w:p w:rsidR="00BE696A" w:rsidRDefault="006F402E">
            <w:r>
              <w:t>Корректная обработка знаков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Т4</w:t>
            </w:r>
          </w:p>
        </w:tc>
        <w:tc>
          <w:tcPr>
            <w:tcW w:w="2160" w:type="dxa"/>
          </w:tcPr>
          <w:p w:rsidR="00BE696A" w:rsidRDefault="006F402E">
            <w:r>
              <w:t xml:space="preserve">x=16 </w:t>
            </w:r>
            <w:r>
              <w:t>(внутри ОДЗ, положительное)</w:t>
            </w:r>
          </w:p>
        </w:tc>
        <w:tc>
          <w:tcPr>
            <w:tcW w:w="2160" w:type="dxa"/>
          </w:tcPr>
          <w:p w:rsidR="00BE696A" w:rsidRDefault="006F402E">
            <w:r>
              <w:t>Корень извлечен успешно, результат 20.24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Т5</w:t>
            </w:r>
          </w:p>
        </w:tc>
        <w:tc>
          <w:tcPr>
            <w:tcW w:w="2160" w:type="dxa"/>
          </w:tcPr>
          <w:p w:rsidR="00BE696A" w:rsidRDefault="006F402E">
            <w:r>
              <w:t>x=0 (граничное значение ОДЗ)</w:t>
            </w:r>
          </w:p>
        </w:tc>
        <w:tc>
          <w:tcPr>
            <w:tcW w:w="2160" w:type="dxa"/>
          </w:tcPr>
          <w:p w:rsidR="00BE696A" w:rsidRDefault="006F402E">
            <w:r>
              <w:t>Подкоренное выражение 0, расчет успешен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Т6</w:t>
            </w:r>
          </w:p>
        </w:tc>
        <w:tc>
          <w:tcPr>
            <w:tcW w:w="2160" w:type="dxa"/>
          </w:tcPr>
          <w:p w:rsidR="00BE696A" w:rsidRDefault="006F402E">
            <w:r>
              <w:t>x=-0.5 (граница области допустимости)</w:t>
            </w:r>
          </w:p>
        </w:tc>
        <w:tc>
          <w:tcPr>
            <w:tcW w:w="2160" w:type="dxa"/>
          </w:tcPr>
          <w:p w:rsidR="00BE696A" w:rsidRDefault="006F402E">
            <w:r>
              <w:t>Успешный расчет дробного значения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Т7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>
              <w:t>x</w:t>
            </w:r>
            <w:r w:rsidRPr="006F402E">
              <w:rPr>
                <w:lang w:val="ru-RU"/>
              </w:rPr>
              <w:t xml:space="preserve">=-2 (выход за </w:t>
            </w:r>
            <w:r w:rsidRPr="006F402E">
              <w:rPr>
                <w:lang w:val="ru-RU"/>
              </w:rPr>
              <w:t>пределы ОДЗ)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 w:rsidRPr="006F402E">
              <w:rPr>
                <w:lang w:val="ru-RU"/>
              </w:rPr>
              <w:t>Вывод сообщения об ошибке ОДЗ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Т8</w:t>
            </w:r>
          </w:p>
        </w:tc>
        <w:tc>
          <w:tcPr>
            <w:tcW w:w="2160" w:type="dxa"/>
          </w:tcPr>
          <w:p w:rsidR="00BE696A" w:rsidRDefault="006F402E">
            <w:r>
              <w:t>pointX=-0.5, pointY=0.5 (II четверть)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>
              <w:t>True</w:t>
            </w:r>
            <w:r w:rsidRPr="006F402E">
              <w:rPr>
                <w:lang w:val="ru-RU"/>
              </w:rPr>
              <w:t xml:space="preserve"> (попадание в целевую область)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Т9</w:t>
            </w:r>
          </w:p>
        </w:tc>
        <w:tc>
          <w:tcPr>
            <w:tcW w:w="2160" w:type="dxa"/>
          </w:tcPr>
          <w:p w:rsidR="00BE696A" w:rsidRDefault="006F402E">
            <w:r>
              <w:t>pointX=0.5, pointY=-0.5 (IV четверть)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>
              <w:t>True</w:t>
            </w:r>
            <w:r w:rsidRPr="006F402E">
              <w:rPr>
                <w:lang w:val="ru-RU"/>
              </w:rPr>
              <w:t xml:space="preserve"> (попадание в целевую область)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Т10</w:t>
            </w:r>
          </w:p>
        </w:tc>
        <w:tc>
          <w:tcPr>
            <w:tcW w:w="2160" w:type="dxa"/>
          </w:tcPr>
          <w:p w:rsidR="00BE696A" w:rsidRDefault="006F402E">
            <w:r>
              <w:t>pointX=0.5, pointY=0.5 (I четверть)</w:t>
            </w:r>
          </w:p>
        </w:tc>
        <w:tc>
          <w:tcPr>
            <w:tcW w:w="2160" w:type="dxa"/>
          </w:tcPr>
          <w:p w:rsidR="00BE696A" w:rsidRDefault="006F402E">
            <w:r>
              <w:t>False (вне целевой зоны)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Т11</w:t>
            </w:r>
          </w:p>
        </w:tc>
        <w:tc>
          <w:tcPr>
            <w:tcW w:w="2160" w:type="dxa"/>
          </w:tcPr>
          <w:p w:rsidR="00BE696A" w:rsidRDefault="006F402E">
            <w:r>
              <w:t>pointX=1.5, pointY=1.5 (вне круга)</w:t>
            </w:r>
          </w:p>
        </w:tc>
        <w:tc>
          <w:tcPr>
            <w:tcW w:w="2160" w:type="dxa"/>
          </w:tcPr>
          <w:p w:rsidR="00BE696A" w:rsidRDefault="006F402E">
            <w:r>
              <w:t>False (превышение радиуса)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Т12</w:t>
            </w:r>
          </w:p>
        </w:tc>
        <w:tc>
          <w:tcPr>
            <w:tcW w:w="2160" w:type="dxa"/>
          </w:tcPr>
          <w:p w:rsidR="00BE696A" w:rsidRDefault="006F402E">
            <w:r>
              <w:t>pointX=-1, pointY=0 (на оси)</w:t>
            </w:r>
          </w:p>
        </w:tc>
        <w:tc>
          <w:tcPr>
            <w:tcW w:w="2160" w:type="dxa"/>
          </w:tcPr>
          <w:p w:rsidR="00BE696A" w:rsidRDefault="006F402E">
            <w:r>
              <w:t>True (граничное условие области)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Т13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 w:rsidRPr="006F402E">
              <w:rPr>
                <w:lang w:val="ru-RU"/>
              </w:rPr>
              <w:t>Ввод строки '</w:t>
            </w:r>
            <w:proofErr w:type="spellStart"/>
            <w:r>
              <w:t>abc</w:t>
            </w:r>
            <w:proofErr w:type="spellEnd"/>
            <w:r w:rsidRPr="006F402E">
              <w:rPr>
                <w:lang w:val="ru-RU"/>
              </w:rPr>
              <w:t>' вместо числа</w:t>
            </w:r>
          </w:p>
        </w:tc>
        <w:tc>
          <w:tcPr>
            <w:tcW w:w="2160" w:type="dxa"/>
          </w:tcPr>
          <w:p w:rsidR="00BE696A" w:rsidRDefault="006F402E">
            <w:proofErr w:type="spellStart"/>
            <w:r>
              <w:t>Перехват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парсинга</w:t>
            </w:r>
            <w:proofErr w:type="spellEnd"/>
            <w:r>
              <w:t xml:space="preserve">, </w:t>
            </w:r>
            <w:proofErr w:type="spellStart"/>
            <w:r>
              <w:t>завершение</w:t>
            </w:r>
            <w:proofErr w:type="spellEnd"/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Т14</w:t>
            </w:r>
          </w:p>
        </w:tc>
        <w:tc>
          <w:tcPr>
            <w:tcW w:w="2160" w:type="dxa"/>
          </w:tcPr>
          <w:p w:rsidR="00BE696A" w:rsidRDefault="006F402E">
            <w:r>
              <w:t>Пустая строка ввода (Enter)</w:t>
            </w:r>
          </w:p>
        </w:tc>
        <w:tc>
          <w:tcPr>
            <w:tcW w:w="2160" w:type="dxa"/>
          </w:tcPr>
          <w:p w:rsidR="00BE696A" w:rsidRDefault="006F402E">
            <w:r>
              <w:t>Обработка исключения ввода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lastRenderedPageBreak/>
              <w:t>Т15</w:t>
            </w:r>
          </w:p>
        </w:tc>
        <w:tc>
          <w:tcPr>
            <w:tcW w:w="2160" w:type="dxa"/>
          </w:tcPr>
          <w:p w:rsidR="00BE696A" w:rsidRDefault="006F402E">
            <w:r>
              <w:t>Ввод вещественного через точку</w:t>
            </w:r>
          </w:p>
        </w:tc>
        <w:tc>
          <w:tcPr>
            <w:tcW w:w="2160" w:type="dxa"/>
          </w:tcPr>
          <w:p w:rsidR="00BE696A" w:rsidRDefault="006F402E">
            <w:r>
              <w:t>Успешная обработка разделителя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  <w:tr w:rsidR="00BE696A">
        <w:tc>
          <w:tcPr>
            <w:tcW w:w="2160" w:type="dxa"/>
          </w:tcPr>
          <w:p w:rsidR="00BE696A" w:rsidRDefault="006F402E">
            <w:r>
              <w:t>Т16</w:t>
            </w:r>
          </w:p>
        </w:tc>
        <w:tc>
          <w:tcPr>
            <w:tcW w:w="2160" w:type="dxa"/>
          </w:tcPr>
          <w:p w:rsidR="00BE696A" w:rsidRPr="006F402E" w:rsidRDefault="006F402E">
            <w:pPr>
              <w:rPr>
                <w:lang w:val="ru-RU"/>
              </w:rPr>
            </w:pPr>
            <w:r w:rsidRPr="006F402E">
              <w:rPr>
                <w:lang w:val="ru-RU"/>
              </w:rPr>
              <w:t xml:space="preserve">Тест точности типов </w:t>
            </w:r>
            <w:r>
              <w:t>float</w:t>
            </w:r>
            <w:r w:rsidRPr="006F402E">
              <w:rPr>
                <w:lang w:val="ru-RU"/>
              </w:rPr>
              <w:t>/</w:t>
            </w:r>
            <w:r>
              <w:t>double</w:t>
            </w:r>
          </w:p>
        </w:tc>
        <w:tc>
          <w:tcPr>
            <w:tcW w:w="2160" w:type="dxa"/>
          </w:tcPr>
          <w:p w:rsidR="00BE696A" w:rsidRDefault="006F402E">
            <w:r>
              <w:t>Демонстрация погрешности вычислений</w:t>
            </w:r>
          </w:p>
        </w:tc>
        <w:tc>
          <w:tcPr>
            <w:tcW w:w="2160" w:type="dxa"/>
          </w:tcPr>
          <w:p w:rsidR="00BE696A" w:rsidRDefault="006F402E">
            <w:r>
              <w:t>УСПЕХ</w:t>
            </w:r>
          </w:p>
        </w:tc>
      </w:tr>
    </w:tbl>
    <w:p w:rsidR="00BE696A" w:rsidRDefault="006F402E">
      <w:pPr>
        <w:jc w:val="both"/>
      </w:pPr>
      <w:r>
        <w:t>Анализ покрытия ветвей:</w:t>
      </w:r>
    </w:p>
    <w:p w:rsidR="00BE696A" w:rsidRPr="006F402E" w:rsidRDefault="006F402E">
      <w:pPr>
        <w:ind w:left="709"/>
        <w:rPr>
          <w:lang w:val="ru-RU"/>
        </w:rPr>
      </w:pPr>
      <w:r w:rsidRPr="006F402E">
        <w:rPr>
          <w:lang w:val="ru-RU"/>
        </w:rPr>
        <w:t xml:space="preserve">Проведенный </w:t>
      </w:r>
      <w:r w:rsidRPr="006F402E">
        <w:rPr>
          <w:lang w:val="ru-RU"/>
        </w:rPr>
        <w:t>анализ белого ящика показал, что разработанные 16 тестовых сценариев обеспечивают 100% покрытие условных операторов (</w:t>
      </w:r>
      <w:r>
        <w:t>if</w:t>
      </w:r>
      <w:r w:rsidRPr="006F402E">
        <w:rPr>
          <w:lang w:val="ru-RU"/>
        </w:rPr>
        <w:t>-</w:t>
      </w:r>
      <w:r>
        <w:t>else</w:t>
      </w:r>
      <w:r w:rsidRPr="006F402E">
        <w:rPr>
          <w:lang w:val="ru-RU"/>
        </w:rPr>
        <w:t>) и логических ветвлений в коде. Все альтернативные пути выполнения алгоритма были активированы, «мертвый» или недостижимый код в ст</w:t>
      </w:r>
      <w:r w:rsidRPr="006F402E">
        <w:rPr>
          <w:lang w:val="ru-RU"/>
        </w:rPr>
        <w:t>руктуре программы отсутствует.</w:t>
      </w:r>
    </w:p>
    <w:p w:rsidR="00BE696A" w:rsidRPr="006F402E" w:rsidRDefault="006F402E">
      <w:pPr>
        <w:jc w:val="center"/>
        <w:rPr>
          <w:lang w:val="ru-RU"/>
        </w:rPr>
      </w:pPr>
      <w:r w:rsidRPr="006F402E">
        <w:rPr>
          <w:b/>
          <w:lang w:val="ru-RU"/>
        </w:rPr>
        <w:t>ЗАКЛЮЧЕНИЕ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 xml:space="preserve">В ходе выполнения лабораторной работы был успешно разработан, спроектирован и протестирован программный модуль на языке </w:t>
      </w:r>
      <w:r>
        <w:t>C</w:t>
      </w:r>
      <w:r w:rsidRPr="006F402E">
        <w:rPr>
          <w:lang w:val="ru-RU"/>
        </w:rPr>
        <w:t>#, полностью реализующий заданный комплекс вычислительных и геометрических задач.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t xml:space="preserve">В процессе </w:t>
      </w:r>
      <w:r w:rsidRPr="006F402E">
        <w:rPr>
          <w:lang w:val="ru-RU"/>
        </w:rPr>
        <w:t>работы были достигнуты следующие результаты:</w:t>
      </w:r>
      <w:r w:rsidRPr="006F402E">
        <w:rPr>
          <w:lang w:val="ru-RU"/>
        </w:rPr>
        <w:br/>
        <w:t>1. Выполнен детальный системный анализ входных и выходных параметров, сформированы классы эквивалентности и описаны сценарии обработки исключительных ситуаций.</w:t>
      </w:r>
      <w:r w:rsidRPr="006F402E">
        <w:rPr>
          <w:lang w:val="ru-RU"/>
        </w:rPr>
        <w:br/>
        <w:t xml:space="preserve">2. Спроектирована модульная архитектура приложения </w:t>
      </w:r>
      <w:r w:rsidRPr="006F402E">
        <w:rPr>
          <w:lang w:val="ru-RU"/>
        </w:rPr>
        <w:t>с четким разделением интерфейса ввода-вывода и бизнес-логики.</w:t>
      </w:r>
      <w:r w:rsidRPr="006F402E">
        <w:rPr>
          <w:lang w:val="ru-RU"/>
        </w:rPr>
        <w:br/>
        <w:t xml:space="preserve">3. Написан исходный код, полностью соответствующий современным стандартам стиля (использование </w:t>
      </w:r>
      <w:proofErr w:type="spellStart"/>
      <w:r>
        <w:t>CamelCase</w:t>
      </w:r>
      <w:proofErr w:type="spellEnd"/>
      <w:r w:rsidRPr="006F402E">
        <w:rPr>
          <w:lang w:val="ru-RU"/>
        </w:rPr>
        <w:t>, содержательных имен без предлогов, префиксов '</w:t>
      </w:r>
      <w:r>
        <w:t>is</w:t>
      </w:r>
      <w:r w:rsidRPr="006F402E">
        <w:rPr>
          <w:lang w:val="ru-RU"/>
        </w:rPr>
        <w:t>' для булевых переменных и отсутствие ду</w:t>
      </w:r>
      <w:r w:rsidRPr="006F402E">
        <w:rPr>
          <w:lang w:val="ru-RU"/>
        </w:rPr>
        <w:t>блирования кода).</w:t>
      </w:r>
      <w:r w:rsidRPr="006F402E">
        <w:rPr>
          <w:lang w:val="ru-RU"/>
        </w:rPr>
        <w:br/>
        <w:t>4. Проведено исчерпывающее тестирование программного модуля с использованием расширенного набора из 16 тест-кейсов, что позволило подтвердить корректность математических расчетов, устойчивость к некорректному пользовательскому вводу и обе</w:t>
      </w:r>
      <w:r w:rsidRPr="006F402E">
        <w:rPr>
          <w:lang w:val="ru-RU"/>
        </w:rPr>
        <w:t>спечить полноту покрытия ветвей более 80%.</w:t>
      </w:r>
    </w:p>
    <w:p w:rsidR="00BE696A" w:rsidRPr="006F402E" w:rsidRDefault="006F402E">
      <w:pPr>
        <w:ind w:firstLine="709"/>
        <w:jc w:val="both"/>
        <w:rPr>
          <w:lang w:val="ru-RU"/>
        </w:rPr>
      </w:pPr>
      <w:r w:rsidRPr="006F402E">
        <w:rPr>
          <w:lang w:val="ru-RU"/>
        </w:rPr>
        <w:lastRenderedPageBreak/>
        <w:t>Полученные навыки имеют важное практическое значение для дальнейшего освоения дисциплин программной инженерии и разработки надежных программных систем.</w:t>
      </w:r>
    </w:p>
    <w:sectPr w:rsidR="00BE696A" w:rsidRPr="006F4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02E"/>
    <w:rsid w:val="00AA1D8D"/>
    <w:rsid w:val="00B47730"/>
    <w:rsid w:val="00BE6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47F07"/>
  <w14:defaultImageDpi w14:val="300"/>
  <w15:docId w15:val="{F91F4CB8-85B7-4565-B9DC-78CD602E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9A5F6D-A01B-451B-9370-66BBA64D7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1625</Words>
  <Characters>9268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НинилинаО</dc:creator>
  <cp:keywords/>
  <dc:description>generated by python-docx</dc:description>
  <cp:lastModifiedBy>Sefera Vitae</cp:lastModifiedBy>
  <cp:revision>2</cp:revision>
  <dcterms:created xsi:type="dcterms:W3CDTF">2026-09-25T21:39:00Z</dcterms:created>
  <dcterms:modified xsi:type="dcterms:W3CDTF">2026-09-25T21:39:00Z</dcterms:modified>
  <cp:category/>
</cp:coreProperties>
</file>