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Project Pitch: Structured Knowledge Extraction in MLOps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Research in Machine Learning Operations (MLOps) is extensive and fragmented. In this project, we started with approximately forty PhD-level research papers that collectively described two major elements: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Sixteen distinct roles involved in MLOps, such as Data Scientists, Solution Architects, and MLOps Engineers.</w:t>
        <w:br w:type="textWrapping"/>
        <w:t xml:space="preserve">-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: More than four hundred tasks distributed across the MLOps lifecycle.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Purpose of the Project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designed and implemented a pipeline that:</w:t>
        <w:br w:type="textWrapping"/>
        <w:t xml:space="preserve">- Parses the papers, splits them into manageable chunks, and encodes them as embeddings.</w:t>
        <w:br w:type="textWrapping"/>
        <w:t xml:space="preserve">- Uses a FAISS index to enable fast semantic retrieval of relevant text.</w:t>
        <w:br w:type="textWrapping"/>
        <w:t xml:space="preserve">- Builds task-specific prompts that ensure all reasoning is based only on the academic content.</w:t>
        <w:br w:type="textWrapping"/>
        <w:t xml:space="preserve">- Produces structured outputs, including:</w:t>
        <w:br w:type="textWrapping"/>
        <w:t xml:space="preserve">  * Actor groupings into dimensions, with a proposed leading role for each.</w:t>
        <w:br w:type="textWrapping"/>
        <w:t xml:space="preserve">  * Classification of all activities into the five core MLOps dimensions: Plan, Data Engineering, Model Engineering, Software Engineering, and Operations.</w:t>
        <w:br w:type="textWrapping"/>
        <w:t xml:space="preserve">  * Grouped and standardized activity names to remove redundancy and ensure clarity.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Model Comparison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central objective of the project was to compare results across two different AI models: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OpenAI GPT-4o: A large, cloud-based model with roughly 200B parameters and a 128K token context window.</w:t>
        <w:br w:type="textWrapping"/>
        <w:t xml:space="preserve">- Mistral-7B-Instruct-v0.3: A smaller, open-source model with 7.25B parameters and a 32K token context window, running fully on local hardware.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dual approach allowed us to evaluate trade-offs between a powerful proprietary model and a more lightweight, private, and cost-free alternative. GPT-4o produced more consistent and detailed results, while Mistral demonstrated the feasibility of conducting the same analysis offline.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pipeline successfully transformed a large body of dense academic work into a structured, ready-to-use knowledge base. At the same time, it provided insight into the comparative strengths and limitations of cloud-scale versus local open-source models for knowledge extraction tasks.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End-to-End Flow of the Pipeline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project implements a step-by-step pipeline that takes raw academic PDFs and transforms them into structured knowledge tables. Below is the detailed flow.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i w:val="1"/>
          <w:rtl w:val="0"/>
        </w:rPr>
        <w:t xml:space="preserve">PDF Parsing (parse_pdfs.py)</w:t>
      </w:r>
      <w:r w:rsidDel="00000000" w:rsidR="00000000" w:rsidRPr="00000000">
        <w:rPr>
          <w:rtl w:val="0"/>
        </w:rPr>
        <w:br w:type="textWrapping"/>
        <w:t xml:space="preserve">   - Reads each paper page by page.</w:t>
        <w:br w:type="textWrapping"/>
        <w:t xml:space="preserve">   - Captures paper ID, page number, text content, and file path.</w:t>
        <w:br w:type="textWrapping"/>
        <w:t xml:space="preserve">   - Stores extracted content in parsed_pages.json.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i w:val="1"/>
          <w:rtl w:val="0"/>
        </w:rPr>
        <w:t xml:space="preserve">Text Chunking (chunk_text.py)</w:t>
      </w:r>
      <w:r w:rsidDel="00000000" w:rsidR="00000000" w:rsidRPr="00000000">
        <w:rPr>
          <w:rtl w:val="0"/>
        </w:rPr>
        <w:br w:type="textWrapping"/>
        <w:t xml:space="preserve">   - Splits text into ~1000 character chunks with 200-character overlap.</w:t>
        <w:br w:type="textWrapping"/>
        <w:t xml:space="preserve">   - Preserves metadata (paper ID, page, chunk index).</w:t>
        <w:br w:type="textWrapping"/>
        <w:t xml:space="preserve">   - Saves to parsed_chunks.json.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i w:val="1"/>
          <w:rtl w:val="0"/>
        </w:rPr>
        <w:t xml:space="preserve">Embedding Generation (embedding.py)</w:t>
      </w:r>
      <w:r w:rsidDel="00000000" w:rsidR="00000000" w:rsidRPr="00000000">
        <w:rPr>
          <w:rtl w:val="0"/>
        </w:rPr>
        <w:br w:type="textWrapping"/>
        <w:t xml:space="preserve">   - Encodes chunks using SentenceTransformer (bge-m3).</w:t>
        <w:br w:type="textWrapping"/>
        <w:t xml:space="preserve">   - Stores embeddings in a FAISS index (faiss_index.index).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i w:val="1"/>
          <w:rtl w:val="0"/>
        </w:rPr>
        <w:t xml:space="preserve">FAISS Index Validation (faiss_values.py)</w:t>
      </w:r>
      <w:r w:rsidDel="00000000" w:rsidR="00000000" w:rsidRPr="00000000">
        <w:rPr>
          <w:rtl w:val="0"/>
        </w:rPr>
        <w:br w:type="textWrapping"/>
        <w:t xml:space="preserve">   - Verifies vector count and dimensionality.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i w:val="1"/>
          <w:rtl w:val="0"/>
        </w:rPr>
        <w:t xml:space="preserve">Querying (query.py)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  - Converts queries into embeddings.</w:t>
        <w:br w:type="textWrapping"/>
        <w:t xml:space="preserve">   - Retrieves relevant chunks and assembles context-rich prompts.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Reasoning Stages</w:t>
      </w:r>
      <w:r w:rsidDel="00000000" w:rsidR="00000000" w:rsidRPr="00000000">
        <w:rPr>
          <w:rtl w:val="0"/>
        </w:rPr>
        <w:br w:type="textWrapping"/>
        <w:t xml:space="preserve">   - Two branches: GPT-4o and Mistral-7B.</w:t>
        <w:br w:type="textWrapping"/>
        <w:t xml:space="preserve">   - Both group actors, classify activities, and standardize names.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i w:val="1"/>
          <w:rtl w:val="0"/>
        </w:rPr>
        <w:t xml:space="preserve">Result Consolidation (multiple_sheets.py)</w:t>
      </w:r>
      <w:r w:rsidDel="00000000" w:rsidR="00000000" w:rsidRPr="00000000">
        <w:rPr>
          <w:rtl w:val="0"/>
        </w:rPr>
        <w:br w:type="textWrapping"/>
        <w:t xml:space="preserve">   - Merges results into a structured Excel file with multiple sheets for actors, dimensions, and activities.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pipeline can be described as: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Parse → Chunk → Embed → Index → Query → Reason (GPT-4o &amp; Mistral-7B) → Consolidate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It transforms raw academic PDFs into a structured dataset of actors and activities in MLOps, while also comparing proprietary and open-source reasoning models.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Through this project, we tested the full pipeline using both OpenAI GPT-4o and the Mistral-7B-Instruct-v0.3 local model.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 Accuracy and Quality of Results</w:t>
      </w:r>
      <w:r w:rsidDel="00000000" w:rsidR="00000000" w:rsidRPr="00000000">
        <w:rPr>
          <w:rtl w:val="0"/>
        </w:rPr>
        <w:t xml:space="preserve">: GPT-4o consistently provided more accurate, consistent, and detailed outputs, benefiting from its scale and larger context window.</w:t>
        <w:br w:type="textWrapping"/>
        <w:t xml:space="preserve">- </w:t>
      </w:r>
      <w:r w:rsidDel="00000000" w:rsidR="00000000" w:rsidRPr="00000000">
        <w:rPr>
          <w:b w:val="1"/>
          <w:rtl w:val="0"/>
        </w:rPr>
        <w:t xml:space="preserve">Practicality and Accessibility:</w:t>
      </w:r>
      <w:r w:rsidDel="00000000" w:rsidR="00000000" w:rsidRPr="00000000">
        <w:rPr>
          <w:rtl w:val="0"/>
        </w:rPr>
        <w:t xml:space="preserve"> Running Mistral-7B locally requires high-end GPUs, making it impractical for most users. GPT-4o runs seamlessly in the cloud.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Overall Assessment:</w:t>
        <w:br w:type="textWrapping"/>
      </w:r>
      <w:r w:rsidDel="00000000" w:rsidR="00000000" w:rsidRPr="00000000">
        <w:rPr>
          <w:rtl w:val="0"/>
        </w:rPr>
        <w:t xml:space="preserve">- Mistral-7B shows that open-source local reasoning is feasible and private.</w:t>
        <w:br w:type="textWrapping"/>
        <w:t xml:space="preserve">- GPT-4o is clearly superior in quality, scalability, and real-world applicability.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Final Note:</w:t>
      </w:r>
      <w:r w:rsidDel="00000000" w:rsidR="00000000" w:rsidRPr="00000000">
        <w:rPr>
          <w:rtl w:val="0"/>
        </w:rPr>
        <w:t xml:space="preserve"> GPT-4o is the preferred choice for transforming dense academic content into structured knowledge bases, combining accuracy, accessibility, and practicality.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