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Risks that may affect our project:</w:t>
      </w:r>
    </w:p>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Scheduling</w:t>
      </w:r>
    </w:p>
    <w:p w:rsidR="00000000" w:rsidDel="00000000" w:rsidP="00000000" w:rsidRDefault="00000000" w:rsidRPr="00000000" w14:paraId="00000003">
      <w:pPr>
        <w:numPr>
          <w:ilvl w:val="1"/>
          <w:numId w:val="1"/>
        </w:numPr>
        <w:ind w:left="1440" w:hanging="360"/>
        <w:rPr>
          <w:sz w:val="24"/>
          <w:szCs w:val="24"/>
        </w:rPr>
      </w:pPr>
      <w:r w:rsidDel="00000000" w:rsidR="00000000" w:rsidRPr="00000000">
        <w:rPr>
          <w:sz w:val="24"/>
          <w:szCs w:val="24"/>
          <w:rtl w:val="0"/>
        </w:rPr>
        <w:t xml:space="preserve">Because of factors like individual performance and performance of the team, estimates on when parts of the project may be completed can be affected.</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Loss of members</w:t>
      </w:r>
    </w:p>
    <w:p w:rsidR="00000000" w:rsidDel="00000000" w:rsidP="00000000" w:rsidRDefault="00000000" w:rsidRPr="00000000" w14:paraId="00000005">
      <w:pPr>
        <w:numPr>
          <w:ilvl w:val="1"/>
          <w:numId w:val="1"/>
        </w:numPr>
        <w:ind w:left="1440" w:hanging="360"/>
        <w:rPr>
          <w:sz w:val="24"/>
          <w:szCs w:val="24"/>
        </w:rPr>
      </w:pPr>
      <w:r w:rsidDel="00000000" w:rsidR="00000000" w:rsidRPr="00000000">
        <w:rPr>
          <w:sz w:val="24"/>
          <w:szCs w:val="24"/>
          <w:rtl w:val="0"/>
        </w:rPr>
        <w:t xml:space="preserve">Having a member leave the project due to a variety of reasons will impact the work strongly, as each member of the team is integral to the project’s success. Making sure there is enough documentation present for any replacement team members to read through and understand is key to combat against this. </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Clarification of Requirements</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If the requirements lack clarity, the work of the team will be impacted negatively. Different team members may have vague perspectives on the work and may not be working as intended. It is imperative the requirements are stated in a clear way and that members of the team feel comfortable enough to ask the other members for further clarification if there is something they do not understand.</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Unnecessary additions</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If members of the team are making unnecessary additions to the project, like adding random animations or anything that does not add to the functionality of the software, it is a waste of programming hours. Team members must stick to only implementing the necessary, and adding anything further when the core necessities are present. </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Changes to laws regarding data</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Laws around data may change meaning work that has been done may be deemed unusable. This risk is unavoidable, and if such a case arises; the team must be fast in rectifying the project to fit with these laws.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