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№5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«Естественная конвекция в полости»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Смоделировать естественную конвекцию воздуха в замкнутой полости и реализовать веб-интерфейс для безопасной параметризации размера области и температур стенок.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 квадратной полости левая стенка нагрета до 305 K, правая охлаждена до 295 K, начальная температура воздуха равна 300 K. Верхняя и нижняя границы теплоизолированы. Из-за зависимости плотности от температуры и действия тяжести возникает замкнутая циркуляция.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рабочая операционная система.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foamPostProcess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ParaView 6.1.1: поля температуры и линии тока.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Node.js 22.22.1 и Python 3.14.4: локальное веб-приложение без внешних npm-зависимостей.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Размер области 0,1×0,1×0,01 м; </w:t>
      </w:r>
      <w:r>
        <w:rPr>
          <w:rFonts w:ascii="Courier New" w:hAnsi="Courier New" w:eastAsia="Courier New"/>
          <w:i w:val="0"/>
          <w:color w:val="000000"/>
          <w:sz w:val="26"/>
        </w:rPr>
        <w:t>g=(0 -9.81 0) м/с²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опорное давление 100000 Па. Воздух задан как perfect gas: молярная масса 28,96 кг/кмоль, </w:t>
      </w:r>
      <w:r>
        <w:rPr>
          <w:rFonts w:ascii="Courier New" w:hAnsi="Courier New" w:eastAsia="Courier New"/>
          <w:i w:val="0"/>
          <w:color w:val="000000"/>
          <w:sz w:val="26"/>
        </w:rPr>
        <w:t>Cp=1004.4 Дж/(кг·K)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mu=1.831·10⁻5 Па·с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Pr=0.705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Начальные поля: </w:t>
      </w:r>
      <w:r>
        <w:rPr>
          <w:rFonts w:ascii="Courier New" w:hAnsi="Courier New" w:eastAsia="Courier New"/>
          <w:i w:val="0"/>
          <w:color w:val="000000"/>
          <w:sz w:val="26"/>
        </w:rPr>
        <w:t>U=(0 0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T=300 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p=100000 Па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p_rgh=0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Модель переноса импульса - RAS </w:t>
      </w:r>
      <w:r>
        <w:rPr>
          <w:rFonts w:ascii="Courier New" w:hAnsi="Courier New" w:eastAsia="Courier New"/>
          <w:i w:val="0"/>
          <w:color w:val="000000"/>
          <w:sz w:val="26"/>
        </w:rPr>
        <w:t>kOmegaSST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Конвекция - перенос теплоты движущейся средой. При естественной конвекции внешний насос отсутствует: нагретый воздух расширяется, его плотность уменьшается, и в поле тяжести он поднимается; более холодный и плотный воздух опускается. В замкнутой полости формируется циркуляционный контур.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Воздух описан уравнением состояния идеального газа</w:t>
      </w:r>
    </w:p>
    <w:p>
      <w:pPr>
        <w:spacing w:before="120" w:after="120"/>
        <w:jc w:val="center"/>
      </w:pPr>
      <m:oMathPara>
        <m:oMath>
          <m:r>
            <m:rPr>
              <m:sty m:val="i"/>
            </m:rPr>
            <m:t>p = ρRT</m:t>
          </m:r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давление, Па; </w:t>
      </w:r>
      <w:r>
        <w:rPr>
          <w:rFonts w:ascii="Courier New" w:hAnsi="Courier New" w:eastAsia="Courier New"/>
          <w:i w:val="0"/>
          <w:color w:val="000000"/>
          <w:sz w:val="26"/>
        </w:rPr>
        <w:t>rho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плотность, кг/м³; </w:t>
      </w:r>
      <w:r>
        <w:rPr>
          <w:rFonts w:ascii="Courier New" w:hAnsi="Courier New" w:eastAsia="Courier New"/>
          <w:i w:val="0"/>
          <w:color w:val="000000"/>
          <w:sz w:val="26"/>
        </w:rPr>
        <w:t>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удельная газовая постоянная, Дж/(кг·K);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абсолютная температура, K. Поэтому даже при сравнительно малой разности температур плотность зависит от положения и создаёт подъёмную силу.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переноса импульса используется RAS-модель </w:t>
      </w:r>
      <w:r>
        <w:rPr>
          <w:rFonts w:ascii="Courier New" w:hAnsi="Courier New" w:eastAsia="Courier New"/>
          <w:i w:val="0"/>
          <w:color w:val="000000"/>
          <w:sz w:val="26"/>
        </w:rPr>
        <w:t>kOmegaSST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Она решает дополнительные уравнения для турбулентной кинетической энергии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удельной скорости диссипации </w:t>
      </w:r>
      <w:r>
        <w:rPr>
          <w:rFonts w:ascii="Courier New" w:hAnsi="Courier New" w:eastAsia="Courier New"/>
          <w:i w:val="0"/>
          <w:color w:val="000000"/>
          <w:sz w:val="26"/>
        </w:rPr>
        <w:t>omega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Теплоперенос учитывает молекулярное число Прандтля </w:t>
      </w:r>
      <w:r>
        <w:rPr>
          <w:rFonts w:ascii="Courier New" w:hAnsi="Courier New" w:eastAsia="Courier New"/>
          <w:i w:val="0"/>
          <w:color w:val="000000"/>
          <w:sz w:val="26"/>
        </w:rPr>
        <w:t>Pr=0,705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турбулентное </w:t>
      </w:r>
      <w:r>
        <w:rPr>
          <w:rFonts w:ascii="Courier New" w:hAnsi="Courier New" w:eastAsia="Courier New"/>
          <w:i w:val="0"/>
          <w:color w:val="000000"/>
          <w:sz w:val="26"/>
        </w:rPr>
        <w:t>Prt=0,85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отделяет гидростатическую часть давления при наличии тяжести.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Прямоугольный параллелепипед: x=0…0,1 м, y=0…0,1 м, z=-0,005…0,005 м. Patches: </w:t>
      </w:r>
      <w:r>
        <w:rPr>
          <w:rFonts w:ascii="Courier New" w:hAnsi="Courier New" w:eastAsia="Courier New"/>
          <w:i w:val="0"/>
          <w:color w:val="000000"/>
          <w:sz w:val="26"/>
        </w:rPr>
        <w:t>hot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слева, </w:t>
      </w:r>
      <w:r>
        <w:rPr>
          <w:rFonts w:ascii="Courier New" w:hAnsi="Courier New" w:eastAsia="Courier New"/>
          <w:i w:val="0"/>
          <w:color w:val="000000"/>
          <w:sz w:val="26"/>
        </w:rPr>
        <w:t>cold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справа, </w:t>
      </w:r>
      <w:r>
        <w:rPr>
          <w:rFonts w:ascii="Courier New" w:hAnsi="Courier New" w:eastAsia="Courier New"/>
          <w:i w:val="0"/>
          <w:color w:val="000000"/>
          <w:sz w:val="26"/>
        </w:rPr>
        <w:t>topAndBottom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один блок 40×40×5 с </w:t>
      </w:r>
      <w:r>
        <w:rPr>
          <w:rFonts w:ascii="Courier New" w:hAnsi="Courier New" w:eastAsia="Courier New"/>
          <w:i w:val="0"/>
          <w:color w:val="000000"/>
          <w:sz w:val="26"/>
        </w:rPr>
        <w:t>simpleGrading (1 1 1)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Получено 8000 гексаэдров. </w:t>
      </w:r>
      <w:r>
        <w:rPr>
          <w:rFonts w:ascii="Courier New" w:hAnsi="Courier New" w:eastAsia="Courier New"/>
          <w:i w:val="0"/>
          <w:color w:val="000000"/>
          <w:sz w:val="26"/>
        </w:rPr>
        <w:t>checkMesh -allGeometry -allTopology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подтвердил трёхмерную сетку, max aspect ratio 1,25, max non-orthogonality 0°,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Равномерная сетка 40×40×5 замкнутой полости.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noSlip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замкнутая неподвижная полость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hot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305 K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нагретая левая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cold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295 K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охлаждённая правая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topAndBottom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адиабатические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теплоизолированные торцы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p_rgh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fixedFluxPressure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начальное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гидростатически согласованное давление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calculated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начальное 100000 Па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термодинамическое давление вычисляется моделью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k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kqRWallFunction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3,75·10⁻4 м²/с²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стеночное условие турбулентной энергии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omega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omegaWallFunction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0,12 с⁻¹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стеночное условие удельной диссипации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nut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nutUWallFunction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турбулентная вязкость у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стенки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alphat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compressible::alphatWallFunction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0,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Prt=0.85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турбулентная температуропроводность</w:t>
            </w:r>
          </w:p>
        </w:tc>
      </w:tr>
    </w:tbl>
    <w:p>
      <w:pPr>
        <w:spacing w:after="40"/>
      </w:pPr>
    </w:p>
    <w:p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</w:t>
      </w:r>
      <w:r>
        <w:rPr>
          <w:rFonts w:ascii="Courier New" w:hAnsi="Courier New" w:eastAsia="Courier New"/>
          <w:i w:val="0"/>
          <w:color w:val="000000"/>
          <w:sz w:val="26"/>
        </w:rPr>
        <w:t>hot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cold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поддерживает заданную разность температур.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остальных стенках означает отсутствие нормального теплового потока в рамках принятой модели. </w:t>
      </w:r>
      <w:r>
        <w:rPr>
          <w:rFonts w:ascii="Courier New" w:hAnsi="Courier New" w:eastAsia="Courier New"/>
          <w:i w:val="0"/>
          <w:color w:val="000000"/>
          <w:sz w:val="26"/>
        </w:rPr>
        <w:t>noSlip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неподвижные твёрдые поверхности; воздух циркулирует внутри, но не проходит через границы.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omega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alphat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perfect-gas thermodynamics,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</w:t>
      </w:r>
      <w:r>
        <w:rPr>
          <w:rFonts w:ascii="Courier New" w:hAnsi="Courier New" w:eastAsia="Courier New"/>
          <w:i w:val="0"/>
          <w:color w:val="000000"/>
          <w:sz w:val="26"/>
        </w:rPr>
        <w:t>kOmegaSST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thermophysicalTransport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Веб-часть находится в </w:t>
      </w:r>
      <w:r>
        <w:rPr>
          <w:rFonts w:ascii="Courier New" w:hAnsi="Courier New" w:eastAsia="Courier New"/>
          <w:i w:val="0"/>
          <w:color w:val="000000"/>
          <w:sz w:val="26"/>
        </w:rPr>
        <w:t>webapp/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предоставляет HTTP API, </w:t>
      </w:r>
      <w:r>
        <w:rPr>
          <w:rFonts w:ascii="Courier New" w:hAnsi="Courier New" w:eastAsia="Courier New"/>
          <w:i w:val="0"/>
          <w:color w:val="000000"/>
          <w:sz w:val="26"/>
        </w:rPr>
        <w:t>public/app.js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реализует форму и опрос состояния, а Python-runner создаёт отдельный рабочий case для каждого задания.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solver 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endTime=500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deltaT=1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запись через 50 итераций с хранением трёх последних записей. В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задан </w:t>
      </w:r>
      <w:r>
        <w:rPr>
          <w:rFonts w:ascii="Courier New" w:hAnsi="Courier New" w:eastAsia="Courier New"/>
          <w:i w:val="0"/>
          <w:color w:val="000000"/>
          <w:sz w:val="26"/>
        </w:rPr>
        <w:t>steadyState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конвективные члены используют bounded Gauss limitedLinear 0.2. В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применяются GAMG для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PBiCGStab/DILU для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epsilon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omega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PIMPLE работает как SIMPLE с residual control </w:t>
      </w:r>
      <w:r>
        <w:rPr>
          <w:rFonts w:ascii="Courier New" w:hAnsi="Courier New" w:eastAsia="Courier New"/>
          <w:i w:val="0"/>
          <w:color w:val="000000"/>
          <w:sz w:val="26"/>
        </w:rPr>
        <w:t>1e-4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1e-3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турбулентных полей.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Модуль </w:t>
      </w:r>
      <w:r>
        <w:rPr>
          <w:rFonts w:ascii="Courier New" w:hAnsi="Courier New" w:eastAsia="Courier New"/>
          <w:i w:val="0"/>
          <w:color w:val="000000"/>
          <w:sz w:val="26"/>
        </w:rPr>
        <w:t>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решает сжимаемую тепловую однофазную задачу. Несмотря на каталог времён, используемая схема </w:t>
      </w:r>
      <w:r>
        <w:rPr>
          <w:rFonts w:ascii="Courier New" w:hAnsi="Courier New" w:eastAsia="Courier New"/>
          <w:i w:val="0"/>
          <w:color w:val="000000"/>
          <w:sz w:val="26"/>
        </w:rPr>
        <w:t>steadyState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означает поиск стационарного состояния итерациями. Solver подходит, потому что одновременно связывает скорость, давление, плотность, энтальпию/температуру и гравитацию.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blockMesh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blockMesh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Создаёт сетку 40×40×5.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checkMesh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checkMesh -allGeometry -allTopology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Проверяет все топологические и геометрические критерии; журнал содержит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Команда foamRun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foamRun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Читает </w:t>
      </w:r>
      <w:r>
        <w:rPr>
          <w:rFonts w:ascii="Courier New" w:hAnsi="Courier New" w:eastAsia="Courier New"/>
          <w:i w:val="0"/>
          <w:color w:val="000000"/>
          <w:sz w:val="26"/>
        </w:rPr>
        <w:t>solver 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perfect-gas thermodynamics и RAS </w:t>
      </w:r>
      <w:r>
        <w:rPr>
          <w:rFonts w:ascii="Courier New" w:hAnsi="Courier New" w:eastAsia="Courier New"/>
          <w:i w:val="0"/>
          <w:color w:val="000000"/>
          <w:sz w:val="26"/>
        </w:rPr>
        <w:t>kOmegaSST</w:t>
      </w:r>
      <w:r>
        <w:rPr>
          <w:rFonts w:ascii="Times New Roman" w:hAnsi="Times New Roman" w:eastAsia="Times New Roman"/>
          <w:i w:val="0"/>
          <w:color w:val="000000"/>
          <w:sz w:val="28"/>
        </w:rPr>
        <w:t>; выполняет стационарные итерации до 500.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4 - Команда foamPostProcess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foamPostProcess -func components(U) -latestTime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Успешно создаёт компоненты скорости на финальном времени.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Стандартные вызовы </w:t>
      </w:r>
      <w:r>
        <w:rPr>
          <w:rFonts w:ascii="Courier New" w:hAnsi="Courier New" w:eastAsia="Courier New"/>
          <w:i w:val="0"/>
          <w:color w:val="000000"/>
          <w:sz w:val="26"/>
        </w:rPr>
        <w:t>foamPostProcess -func fieldMinMax(...)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этой установке не нашли конфигурацию function object. Поэтому готовые cell fields дополнительно прочитаны напрямую через ParaView без solver: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5 - Команда pvpython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pvpython ../extract_extrema.py buoyantCavity.foam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Скрипт </w:t>
      </w:r>
      <w:r>
        <w:rPr>
          <w:rFonts w:ascii="Courier New" w:hAnsi="Courier New" w:eastAsia="Courier New"/>
          <w:i w:val="0"/>
          <w:color w:val="000000"/>
          <w:sz w:val="26"/>
        </w:rPr>
        <w:t>fast_finish_2026/LR5/extract_extrema.py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выбирает последний существующий слой, объединяет </w:t>
      </w:r>
      <w:r>
        <w:rPr>
          <w:rFonts w:ascii="Courier New" w:hAnsi="Courier New" w:eastAsia="Courier New"/>
          <w:i w:val="0"/>
          <w:color w:val="000000"/>
          <w:sz w:val="26"/>
        </w:rPr>
        <w:t>internalMesh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запрашивает диапазоны cell arrays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Результат сохранён в </w:t>
      </w:r>
      <w:r>
        <w:rPr>
          <w:rFonts w:ascii="Courier New" w:hAnsi="Courier New" w:eastAsia="Courier New"/>
          <w:i w:val="0"/>
          <w:color w:val="000000"/>
          <w:sz w:val="26"/>
        </w:rPr>
        <w:t>validation/log.extrema.t500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 строкой </w:t>
      </w:r>
      <w:r>
        <w:rPr>
          <w:rFonts w:ascii="Courier New" w:hAnsi="Courier New" w:eastAsia="Courier New"/>
          <w:i w:val="0"/>
          <w:color w:val="000000"/>
          <w:sz w:val="26"/>
        </w:rPr>
        <w:t>LR5_EXTREMA_OK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Локальное приложение запускается предусмотренным проектом сценарием: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6 - Команда npm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npm start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package.json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раскрывает его как </w:t>
      </w:r>
      <w:r>
        <w:rPr>
          <w:rFonts w:ascii="Courier New" w:hAnsi="Courier New" w:eastAsia="Courier New"/>
          <w:i w:val="0"/>
          <w:color w:val="000000"/>
          <w:sz w:val="26"/>
        </w:rPr>
        <w:t>node 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Форма передаёт </w:t>
      </w:r>
      <w:r>
        <w:rPr>
          <w:rFonts w:ascii="Courier New" w:hAnsi="Courier New" w:eastAsia="Courier New"/>
          <w:i w:val="0"/>
          <w:color w:val="000000"/>
          <w:sz w:val="26"/>
        </w:rPr>
        <w:t>sideMm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coldK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hotK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Python-runner создаёт отдельную копию case, обновляет vertices, число ячеек и поле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последовательно вызывает те же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Главный solver log дошёл до </w:t>
      </w:r>
      <w:r>
        <w:rPr>
          <w:rFonts w:ascii="Courier New" w:hAnsi="Courier New" w:eastAsia="Courier New"/>
          <w:i w:val="0"/>
          <w:color w:val="000000"/>
          <w:sz w:val="26"/>
        </w:rPr>
        <w:t>Time = 500s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завершился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; wall-clock 58 с. Нагретый воздух у левой стенки поднимается, движется вдоль верхней границы, охлаждается справа и опускается, формируя естественно-конвективную циркуляцию.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Подтверждённые диапазоны 8000 ячеек последнего слоя </w:t>
      </w:r>
      <w:r>
        <w:rPr>
          <w:rFonts w:ascii="Courier New" w:hAnsi="Courier New" w:eastAsia="Courier New"/>
          <w:i w:val="0"/>
          <w:color w:val="000000"/>
          <w:sz w:val="26"/>
        </w:rPr>
        <w:t>500</w:t>
      </w:r>
      <w:r>
        <w:rPr>
          <w:rFonts w:ascii="Times New Roman" w:hAnsi="Times New Roman" w:eastAsia="Times New Roman"/>
          <w:i w:val="0"/>
          <w:color w:val="000000"/>
          <w:sz w:val="28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Величина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Минимум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Максимум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K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295,066986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304,933014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|U|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м/с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7,387406·10⁻6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0,040992715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Экстремумы относятся к значениям в центрах ячеек </w:t>
      </w:r>
      <w:r>
        <w:rPr>
          <w:rFonts w:ascii="Courier New" w:hAnsi="Courier New" w:eastAsia="Courier New"/>
          <w:i w:val="0"/>
          <w:color w:val="000000"/>
          <w:sz w:val="26"/>
        </w:rPr>
        <w:t>internalMesh</w:t>
      </w:r>
      <w:r>
        <w:rPr>
          <w:rFonts w:ascii="Times New Roman" w:hAnsi="Times New Roman" w:eastAsia="Times New Roman"/>
          <w:i w:val="0"/>
          <w:color w:val="000000"/>
          <w:sz w:val="28"/>
        </w:rPr>
        <w:t>; фиксированные граничные значения 295 и 305 K в этот cell range не входят.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2 - Температурное поле естественной конвекции на финальной итерации.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stream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3 - Линии тока замкнутой естественно-конвективной циркуляции.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Веб-job </w:t>
      </w:r>
      <w:r>
        <w:rPr>
          <w:rFonts w:ascii="Courier New" w:hAnsi="Courier New" w:eastAsia="Courier New"/>
          <w:i w:val="0"/>
          <w:color w:val="000000"/>
          <w:sz w:val="26"/>
        </w:rPr>
        <w:t>2026-09-12T23-50-01-637Z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имеет </w:t>
      </w:r>
      <w:r>
        <w:rPr>
          <w:rFonts w:ascii="Courier New" w:hAnsi="Courier New" w:eastAsia="Courier New"/>
          <w:i w:val="0"/>
          <w:color w:val="000000"/>
          <w:sz w:val="26"/>
        </w:rPr>
        <w:t>state=done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resultTime=500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параметры 100 мм, 295 K, 305 K.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4 - Веб-форма параметризации размера полости и температур стенок.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Что такое конвекция?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Это перенос теплоты вместе с движущейся жидкостью или газом.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Естественная конвекция возникает из-за неодинаковой плотности нагретых и охлаждённых участков среды в поле тяжести.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горячая левая стенка поддерживает 305 K, холодная правая - 295 K; возникающая циркуляция показана на рисунке 3.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Каким способом можно запустить выполнение внешних функций bash?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 Node.js - средствами модуля </w:t>
      </w:r>
      <w:r>
        <w:rPr>
          <w:rFonts w:ascii="Courier New" w:hAnsi="Courier New" w:eastAsia="Courier New"/>
          <w:i w:val="0"/>
          <w:color w:val="000000"/>
          <w:sz w:val="26"/>
        </w:rPr>
        <w:t>child_process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например функциями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или </w:t>
      </w:r>
      <w:r>
        <w:rPr>
          <w:rFonts w:ascii="Courier New" w:hAnsi="Courier New" w:eastAsia="Courier New"/>
          <w:i w:val="0"/>
          <w:color w:val="000000"/>
          <w:sz w:val="26"/>
        </w:rPr>
        <w:t>exec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exec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удобна для короткой команды с небольшим буферизуемым выводом, а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запускает процесс с массивом аргументов и потоковым stdout/stderr.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webapp/server.js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импортирует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запускает Python-runner отдельным процессом; runner последовательно вызывает OpenFOAM-команды.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Какое ключевое слово задает ограничение на количество временных каталогов?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purgeWrite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system/controlDict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 ненулевом значении OpenFOAM сохраняет только указанное число последних записей, удаляя более старые записи результата в ходе нормальной работы solver.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стоит </w:t>
      </w:r>
      <w:r>
        <w:rPr>
          <w:rFonts w:ascii="Courier New" w:hAnsi="Courier New" w:eastAsia="Courier New"/>
          <w:i w:val="0"/>
          <w:color w:val="000000"/>
          <w:sz w:val="26"/>
        </w:rPr>
        <w:t>purgeWrite 3</w:t>
      </w:r>
      <w:r>
        <w:rPr>
          <w:rFonts w:ascii="Times New Roman" w:hAnsi="Times New Roman" w:eastAsia="Times New Roman"/>
          <w:i w:val="0"/>
          <w:color w:val="000000"/>
          <w:sz w:val="28"/>
        </w:rPr>
        <w:t>, поэтому сохранены три последних состояния 400, 450 и 500.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В каком файле настраивается среда (в данном примере идеальный газ)?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constant/physicalProperties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этом файле выбираются термодинамическая модель, уравнение состояния и транспортные параметры среды.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выбраны </w:t>
      </w:r>
      <w:r>
        <w:rPr>
          <w:rFonts w:ascii="Courier New" w:hAnsi="Courier New" w:eastAsia="Courier New"/>
          <w:i w:val="0"/>
          <w:color w:val="000000"/>
          <w:sz w:val="26"/>
        </w:rPr>
        <w:t>hePsiThermo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perfectGas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molWeight=28,96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Cp=1004,4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mu=1,831·10^-5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Pr=0,705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Для чего используется пакет body-parser?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Express-приложении он разбирает тело HTTP-запроса, например JSON, и помещает данные в </w:t>
      </w:r>
      <w:r>
        <w:rPr>
          <w:rFonts w:ascii="Courier New" w:hAnsi="Courier New" w:eastAsia="Courier New"/>
          <w:i w:val="0"/>
          <w:color w:val="000000"/>
          <w:sz w:val="26"/>
        </w:rPr>
        <w:t>req.body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body-parser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преобразует байты тела запроса в объект, доступный серверному обработчику. Это архитектура, рассматриваемая в методичке.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приложение не использует внешний </w:t>
      </w:r>
      <w:r>
        <w:rPr>
          <w:rFonts w:ascii="Courier New" w:hAnsi="Courier New" w:eastAsia="Courier New"/>
          <w:i w:val="0"/>
          <w:color w:val="000000"/>
          <w:sz w:val="26"/>
        </w:rPr>
        <w:t>body-parser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оно накапливает тело запроса, вызывает </w:t>
      </w:r>
      <w:r>
        <w:rPr>
          <w:rFonts w:ascii="Courier New" w:hAnsi="Courier New" w:eastAsia="Courier New"/>
          <w:i w:val="0"/>
          <w:color w:val="000000"/>
          <w:sz w:val="26"/>
        </w:rPr>
        <w:t>JSON.parse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проверяет </w:t>
      </w:r>
      <w:r>
        <w:rPr>
          <w:rFonts w:ascii="Courier New" w:hAnsi="Courier New" w:eastAsia="Courier New"/>
          <w:i w:val="0"/>
          <w:color w:val="000000"/>
          <w:sz w:val="26"/>
        </w:rPr>
        <w:t>sideMm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coldK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hotK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Почему верхняя и нижняя стенки имеют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температуры?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Так моделируется теплоизоляция: температура на границе не задана, а нормальный градиент и связанный с ним тепловой поток равны нулю.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приложение создаёт копию case?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Это изолирует задания, сохраняет исходный подтверждённый case и не позволяет параллельным или неудачным запросам портить его результаты.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Получены ли достоверные численные минимумы и максимумы полей?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Да. Независимое чтение готового слоя </w:t>
      </w:r>
      <w:r>
        <w:rPr>
          <w:rFonts w:ascii="Courier New" w:hAnsi="Courier New" w:eastAsia="Courier New"/>
          <w:i w:val="0"/>
          <w:color w:val="000000"/>
          <w:sz w:val="26"/>
        </w:rPr>
        <w:t>500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через ParaView дало </w:t>
      </w:r>
      <w:r>
        <w:rPr>
          <w:rFonts w:ascii="Courier New" w:hAnsi="Courier New" w:eastAsia="Courier New"/>
          <w:i w:val="0"/>
          <w:color w:val="000000"/>
          <w:sz w:val="26"/>
        </w:rPr>
        <w:t>T=295,066986…304,933014 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|U|=7,387406·10⁻6…0,040992715 м/с</w:t>
      </w:r>
      <w:r>
        <w:rPr>
          <w:rFonts w:ascii="Times New Roman" w:hAnsi="Times New Roman" w:eastAsia="Times New Roman"/>
          <w:i w:val="0"/>
          <w:color w:val="000000"/>
          <w:sz w:val="28"/>
        </w:rPr>
        <w:t>. Журнал extractor сохранён; solver для этого не запускался.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Расчёт естественной конвекции выполнен на проверенной сетке до 500 итераций и завершён штатно. Получены изображения температуры и циркуляции, а также численные диапазоны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|U|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 готового последнего слоя. Веб-интерфейс параметризует case через изолированные задания.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 Естественная конвекция в полости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