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300" w:lineRule="auto"/>
        <w:rPr>
          <w:color w:val="1155cc"/>
          <w:sz w:val="42"/>
          <w:szCs w:val="42"/>
          <w:u w:val="single"/>
        </w:rPr>
      </w:pPr>
      <w:bookmarkStart w:colFirst="0" w:colLast="0" w:name="_pjsc0foh11r8" w:id="0"/>
      <w:bookmarkEnd w:id="0"/>
      <w:r w:rsidDel="00000000" w:rsidR="00000000" w:rsidRPr="00000000">
        <w:rPr>
          <w:sz w:val="42"/>
          <w:szCs w:val="42"/>
          <w:rtl w:val="0"/>
        </w:rPr>
        <w:t xml:space="preserve">Develop Generative AI Applications: Get Started</w:t>
      </w:r>
      <w:r w:rsidDel="00000000" w:rsidR="00000000" w:rsidRPr="00000000">
        <w:fldChar w:fldCharType="begin"/>
        <w:instrText xml:space="preserve"> HYPERLINK "https://www.coursera.org/learn/develop-generative-ai-applications-get-started/home/welcome"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Ai is simulation of human intelligence by machines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AI can be categories as 2 types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Discriminative AI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Generative AI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768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768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