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39E4" w14:textId="094AFD67" w:rsidR="00005519" w:rsidRDefault="00D61E04">
      <w:r>
        <w:t>The keyword “new” is used to declare memory;</w:t>
      </w:r>
    </w:p>
    <w:p w14:paraId="1CE80886" w14:textId="77777777" w:rsidR="00D61E04" w:rsidRDefault="00D61E04">
      <w:bookmarkStart w:id="0" w:name="_GoBack"/>
      <w:bookmarkEnd w:id="0"/>
    </w:p>
    <w:sectPr w:rsidR="00D6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36"/>
    <w:rsid w:val="00005519"/>
    <w:rsid w:val="00545368"/>
    <w:rsid w:val="00B22236"/>
    <w:rsid w:val="00D6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5578"/>
  <w15:chartTrackingRefBased/>
  <w15:docId w15:val="{9EC6DA62-6302-4F6D-AF3F-D3EC4DD4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2</cp:revision>
  <dcterms:created xsi:type="dcterms:W3CDTF">2019-02-04T16:13:00Z</dcterms:created>
  <dcterms:modified xsi:type="dcterms:W3CDTF">2019-02-04T20:02:00Z</dcterms:modified>
</cp:coreProperties>
</file>