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886EC" w14:textId="77777777" w:rsidR="00733DF6" w:rsidRPr="00F04EE5" w:rsidRDefault="00733DF6" w:rsidP="00733DF6">
      <w:pPr>
        <w:pStyle w:val="Date"/>
        <w:rPr>
          <w:color w:val="000000" w:themeColor="text1"/>
        </w:rPr>
      </w:pPr>
      <w:r w:rsidRPr="00F04EE5">
        <w:rPr>
          <w:color w:val="000000" w:themeColor="text1"/>
        </w:rPr>
        <w:t>Nick Petty</w:t>
      </w:r>
    </w:p>
    <w:p w14:paraId="406D07AB" w14:textId="77777777" w:rsidR="00A553E4" w:rsidRPr="00F04EE5" w:rsidRDefault="00733DF6">
      <w:pPr>
        <w:pStyle w:val="Title"/>
        <w:rPr>
          <w:color w:val="000000" w:themeColor="text1"/>
        </w:rPr>
      </w:pPr>
      <w:r w:rsidRPr="00F04EE5">
        <w:rPr>
          <w:color w:val="000000" w:themeColor="text1"/>
        </w:rPr>
        <w:t>n</w:t>
      </w:r>
      <w:r w:rsidRPr="00F04EE5">
        <w:rPr>
          <w:color w:val="000000" w:themeColor="text1"/>
          <w:vertAlign w:val="superscript"/>
        </w:rPr>
        <w:t>th</w:t>
      </w:r>
      <w:r w:rsidRPr="00F04EE5">
        <w:rPr>
          <w:color w:val="000000" w:themeColor="text1"/>
        </w:rPr>
        <w:t xml:space="preserve"> Fibonacci number</w:t>
      </w:r>
    </w:p>
    <w:p w14:paraId="31CBEF62" w14:textId="77777777" w:rsidR="00A553E4" w:rsidRPr="00F04EE5" w:rsidRDefault="00733DF6" w:rsidP="00733DF6">
      <w:pPr>
        <w:pStyle w:val="Heading1"/>
        <w:rPr>
          <w:color w:val="000000" w:themeColor="text1"/>
        </w:rPr>
      </w:pPr>
      <w:r w:rsidRPr="00F04EE5">
        <w:rPr>
          <w:color w:val="000000" w:themeColor="text1"/>
        </w:rPr>
        <w:t>description</w:t>
      </w:r>
    </w:p>
    <w:p w14:paraId="477BBB23" w14:textId="19CCEA99" w:rsidR="007B5408" w:rsidRPr="00F04EE5" w:rsidRDefault="007B5408" w:rsidP="007B540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  <w:r w:rsidRPr="00F04EE5">
        <w:rPr>
          <w:color w:val="000000" w:themeColor="text1"/>
        </w:rPr>
        <w:t>The Fibonacci numbers are a sequence of integers defined by the recurrence relation F</w:t>
      </w:r>
      <w:r w:rsidRPr="00F04EE5">
        <w:rPr>
          <w:color w:val="000000" w:themeColor="text1"/>
          <w:vertAlign w:val="subscript"/>
        </w:rPr>
        <w:t>n</w:t>
      </w:r>
      <w:r w:rsidRPr="00F04EE5">
        <w:rPr>
          <w:color w:val="000000" w:themeColor="text1"/>
        </w:rPr>
        <w:t xml:space="preserve"> = F</w:t>
      </w:r>
      <w:r w:rsidRPr="00F04EE5">
        <w:rPr>
          <w:color w:val="000000" w:themeColor="text1"/>
          <w:vertAlign w:val="subscript"/>
        </w:rPr>
        <w:t>n-1</w:t>
      </w:r>
      <w:r w:rsidRPr="00F04EE5">
        <w:rPr>
          <w:color w:val="000000" w:themeColor="text1"/>
        </w:rPr>
        <w:t xml:space="preserve"> + F</w:t>
      </w:r>
      <w:r w:rsidRPr="00F04EE5">
        <w:rPr>
          <w:color w:val="000000" w:themeColor="text1"/>
          <w:vertAlign w:val="subscript"/>
        </w:rPr>
        <w:t>n-2</w:t>
      </w:r>
      <w:r w:rsidRPr="00F04EE5">
        <w:rPr>
          <w:color w:val="000000" w:themeColor="text1"/>
        </w:rPr>
        <w:t>, where F</w:t>
      </w:r>
      <w:r w:rsidRPr="00F04EE5">
        <w:rPr>
          <w:color w:val="000000" w:themeColor="text1"/>
          <w:vertAlign w:val="subscript"/>
        </w:rPr>
        <w:t>n</w:t>
      </w:r>
      <w:r w:rsidRPr="00F04EE5">
        <w:rPr>
          <w:color w:val="000000" w:themeColor="text1"/>
        </w:rPr>
        <w:t xml:space="preserve"> is the n</w:t>
      </w:r>
      <w:r w:rsidRPr="00F04EE5">
        <w:rPr>
          <w:color w:val="000000" w:themeColor="text1"/>
          <w:vertAlign w:val="superscript"/>
        </w:rPr>
        <w:t>th</w:t>
      </w:r>
      <w:r w:rsidRPr="00F04EE5">
        <w:rPr>
          <w:color w:val="000000" w:themeColor="text1"/>
        </w:rPr>
        <w:t xml:space="preserve"> number in the series and F</w:t>
      </w:r>
      <w:r w:rsidRPr="00F04EE5">
        <w:rPr>
          <w:color w:val="000000" w:themeColor="text1"/>
          <w:vertAlign w:val="subscript"/>
        </w:rPr>
        <w:t xml:space="preserve">0 </w:t>
      </w:r>
      <w:r w:rsidRPr="00F04EE5">
        <w:rPr>
          <w:color w:val="000000" w:themeColor="text1"/>
        </w:rPr>
        <w:t>= 0 and F</w:t>
      </w:r>
      <w:r w:rsidRPr="00F04EE5">
        <w:rPr>
          <w:color w:val="000000" w:themeColor="text1"/>
          <w:vertAlign w:val="subscript"/>
        </w:rPr>
        <w:t>1</w:t>
      </w:r>
      <w:r w:rsidRPr="00F04EE5">
        <w:rPr>
          <w:color w:val="000000" w:themeColor="text1"/>
        </w:rPr>
        <w:t xml:space="preserve"> = 1.  This sequence </w:t>
      </w:r>
      <w:r w:rsidR="00E1338F" w:rsidRPr="00F04EE5">
        <w:rPr>
          <w:color w:val="000000" w:themeColor="text1"/>
        </w:rPr>
        <w:t>appears frequently</w:t>
      </w:r>
      <w:r w:rsidRPr="00F04EE5">
        <w:rPr>
          <w:color w:val="000000" w:themeColor="text1"/>
        </w:rPr>
        <w:t xml:space="preserve"> in </w:t>
      </w:r>
      <w:r w:rsidR="00E1338F" w:rsidRPr="00F04EE5">
        <w:rPr>
          <w:color w:val="000000" w:themeColor="text1"/>
        </w:rPr>
        <w:t>mathematics, computer science, and even biology, and has been described in mathematical texts for centuries.</w:t>
      </w:r>
    </w:p>
    <w:p w14:paraId="77AB4848" w14:textId="77777777" w:rsidR="00A553E4" w:rsidRPr="00F04EE5" w:rsidRDefault="00733DF6">
      <w:pPr>
        <w:pStyle w:val="Heading1"/>
        <w:rPr>
          <w:color w:val="000000" w:themeColor="text1"/>
        </w:rPr>
      </w:pPr>
      <w:r w:rsidRPr="00F04EE5">
        <w:rPr>
          <w:color w:val="000000" w:themeColor="text1"/>
        </w:rPr>
        <w:t>applications</w:t>
      </w:r>
    </w:p>
    <w:p w14:paraId="628D313D" w14:textId="5E379436" w:rsidR="00E1338F" w:rsidRPr="00F04EE5" w:rsidRDefault="00DE6953" w:rsidP="00E1338F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Golden Ratio</w:t>
      </w:r>
      <w:r w:rsidR="001F7F48" w:rsidRPr="00F04EE5">
        <w:rPr>
          <w:color w:val="000000" w:themeColor="text1"/>
        </w:rPr>
        <w:t xml:space="preserve"> – F</w:t>
      </w:r>
      <w:r w:rsidR="001F7F48" w:rsidRPr="00F04EE5">
        <w:rPr>
          <w:color w:val="000000" w:themeColor="text1"/>
          <w:vertAlign w:val="subscript"/>
        </w:rPr>
        <w:t xml:space="preserve">n </w:t>
      </w:r>
      <w:r w:rsidR="001F7F48" w:rsidRPr="00F04EE5">
        <w:rPr>
          <w:color w:val="000000" w:themeColor="text1"/>
        </w:rPr>
        <w:t>/</w:t>
      </w:r>
      <w:r w:rsidR="001F7F48" w:rsidRPr="00F04EE5">
        <w:rPr>
          <w:color w:val="000000" w:themeColor="text1"/>
          <w:vertAlign w:val="subscript"/>
        </w:rPr>
        <w:t xml:space="preserve"> </w:t>
      </w:r>
      <w:r w:rsidR="001F7F48" w:rsidRPr="00F04EE5">
        <w:rPr>
          <w:color w:val="000000" w:themeColor="text1"/>
        </w:rPr>
        <w:t>F</w:t>
      </w:r>
      <w:r w:rsidR="001F7F48" w:rsidRPr="00F04EE5">
        <w:rPr>
          <w:color w:val="000000" w:themeColor="text1"/>
          <w:vertAlign w:val="subscript"/>
        </w:rPr>
        <w:t>n-1</w:t>
      </w:r>
      <w:r w:rsidR="001F7F48" w:rsidRPr="00F04EE5">
        <w:rPr>
          <w:color w:val="000000" w:themeColor="text1"/>
        </w:rPr>
        <w:t xml:space="preserve"> approaches φ</w:t>
      </w:r>
      <w:r w:rsidR="00B423E9" w:rsidRPr="00F04EE5">
        <w:rPr>
          <w:color w:val="000000" w:themeColor="text1"/>
        </w:rPr>
        <w:t xml:space="preserve"> as n approaches ∞</w:t>
      </w:r>
    </w:p>
    <w:p w14:paraId="1BE598C5" w14:textId="14F6FD58" w:rsidR="007F5BAC" w:rsidRPr="00F04EE5" w:rsidRDefault="00E414DE" w:rsidP="00E1338F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Fibonacci heap</w:t>
      </w:r>
      <w:r w:rsidR="00B423E9" w:rsidRPr="00F04EE5">
        <w:rPr>
          <w:color w:val="000000" w:themeColor="text1"/>
        </w:rPr>
        <w:t xml:space="preserve"> – data structure for priority queues</w:t>
      </w:r>
    </w:p>
    <w:p w14:paraId="2860EA0E" w14:textId="29A4A2B3" w:rsidR="00841095" w:rsidRPr="00F04EE5" w:rsidRDefault="00841095" w:rsidP="00E1338F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Hilbert’s Tenth Problem</w:t>
      </w:r>
      <w:r w:rsidR="00B423E9" w:rsidRPr="00F04EE5">
        <w:rPr>
          <w:color w:val="000000" w:themeColor="text1"/>
        </w:rPr>
        <w:t xml:space="preserve"> – Fibonacci numbers used to show unsolvability</w:t>
      </w:r>
    </w:p>
    <w:p w14:paraId="720726B1" w14:textId="067087C1" w:rsidR="00EE76F9" w:rsidRPr="00F04EE5" w:rsidRDefault="00EE76F9" w:rsidP="00EE76F9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Bee ancestry</w:t>
      </w:r>
      <w:r w:rsidR="00B423E9" w:rsidRPr="00F04EE5">
        <w:rPr>
          <w:color w:val="000000" w:themeColor="text1"/>
        </w:rPr>
        <w:t xml:space="preserve"> – bee reproduction creates an unusual number of ancestors</w:t>
      </w:r>
    </w:p>
    <w:p w14:paraId="3AE81E2C" w14:textId="038922EF" w:rsidR="00EE76F9" w:rsidRPr="00F04EE5" w:rsidRDefault="00EE76F9" w:rsidP="00EE76F9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Brock-Mirman model</w:t>
      </w:r>
      <w:r w:rsidR="00B423E9" w:rsidRPr="00F04EE5">
        <w:rPr>
          <w:color w:val="000000" w:themeColor="text1"/>
        </w:rPr>
        <w:t xml:space="preserve"> – a generalized sequence is used in an optimal control function</w:t>
      </w:r>
    </w:p>
    <w:p w14:paraId="21AED2C2" w14:textId="3C698D87" w:rsidR="00353147" w:rsidRPr="00F04EE5" w:rsidRDefault="00353147" w:rsidP="00EE76F9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Fibonacci Quarterly</w:t>
      </w:r>
      <w:r w:rsidR="000F28E4" w:rsidRPr="00F04EE5">
        <w:rPr>
          <w:color w:val="000000" w:themeColor="text1"/>
        </w:rPr>
        <w:t xml:space="preserve"> &amp; the Fibonacci Association – publishing scholarly work since 1963</w:t>
      </w:r>
    </w:p>
    <w:p w14:paraId="0100EF84" w14:textId="77777777" w:rsidR="00733DF6" w:rsidRPr="00F04EE5" w:rsidRDefault="00733DF6">
      <w:pPr>
        <w:pStyle w:val="Heading1"/>
        <w:rPr>
          <w:color w:val="000000" w:themeColor="text1"/>
        </w:rPr>
      </w:pPr>
      <w:r w:rsidRPr="00F04EE5">
        <w:rPr>
          <w:color w:val="000000" w:themeColor="text1"/>
        </w:rPr>
        <w:t>Competing algorithms</w:t>
      </w:r>
    </w:p>
    <w:p w14:paraId="32B07C1A" w14:textId="0521B9EE" w:rsidR="005B4770" w:rsidRPr="00F04EE5" w:rsidRDefault="00105A0A" w:rsidP="005B4770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Recursion</w:t>
      </w:r>
    </w:p>
    <w:p w14:paraId="2384A43B" w14:textId="2E36589C" w:rsidR="00105A0A" w:rsidRPr="00F04EE5" w:rsidRDefault="00105A0A" w:rsidP="005B4770">
      <w:pPr>
        <w:pStyle w:val="Heading3"/>
        <w:rPr>
          <w:color w:val="000000" w:themeColor="text1"/>
        </w:rPr>
      </w:pPr>
      <w:r w:rsidRPr="00F04EE5">
        <w:rPr>
          <w:color w:val="000000" w:themeColor="text1"/>
        </w:rPr>
        <w:t>Directly implement recurrence relation F</w:t>
      </w:r>
      <w:r w:rsidRPr="00F04EE5">
        <w:rPr>
          <w:color w:val="000000" w:themeColor="text1"/>
          <w:vertAlign w:val="subscript"/>
        </w:rPr>
        <w:t>n</w:t>
      </w:r>
      <w:r w:rsidRPr="00F04EE5">
        <w:rPr>
          <w:color w:val="000000" w:themeColor="text1"/>
        </w:rPr>
        <w:t xml:space="preserve"> = F</w:t>
      </w:r>
      <w:r w:rsidRPr="00F04EE5">
        <w:rPr>
          <w:color w:val="000000" w:themeColor="text1"/>
          <w:vertAlign w:val="subscript"/>
        </w:rPr>
        <w:t>n-1</w:t>
      </w:r>
      <w:r w:rsidRPr="00F04EE5">
        <w:rPr>
          <w:color w:val="000000" w:themeColor="text1"/>
        </w:rPr>
        <w:t xml:space="preserve"> + F</w:t>
      </w:r>
      <w:r w:rsidRPr="00F04EE5">
        <w:rPr>
          <w:color w:val="000000" w:themeColor="text1"/>
          <w:vertAlign w:val="subscript"/>
        </w:rPr>
        <w:t>n-2</w:t>
      </w:r>
      <w:r w:rsidRPr="00F04EE5">
        <w:rPr>
          <w:color w:val="000000" w:themeColor="text1"/>
        </w:rPr>
        <w:t xml:space="preserve">, </w:t>
      </w:r>
      <w:r w:rsidR="00173233">
        <w:rPr>
          <w:color w:val="000000" w:themeColor="text1"/>
        </w:rPr>
        <w:t xml:space="preserve">base cases </w:t>
      </w:r>
      <w:r w:rsidRPr="00F04EE5">
        <w:rPr>
          <w:color w:val="000000" w:themeColor="text1"/>
        </w:rPr>
        <w:t>F</w:t>
      </w:r>
      <w:r w:rsidRPr="00F04EE5">
        <w:rPr>
          <w:color w:val="000000" w:themeColor="text1"/>
          <w:vertAlign w:val="subscript"/>
        </w:rPr>
        <w:t xml:space="preserve">0 </w:t>
      </w:r>
      <w:r w:rsidRPr="00F04EE5">
        <w:rPr>
          <w:color w:val="000000" w:themeColor="text1"/>
        </w:rPr>
        <w:t>= 0 and F</w:t>
      </w:r>
      <w:r w:rsidRPr="00F04EE5">
        <w:rPr>
          <w:color w:val="000000" w:themeColor="text1"/>
          <w:vertAlign w:val="subscript"/>
        </w:rPr>
        <w:t>1</w:t>
      </w:r>
      <w:r w:rsidRPr="00F04EE5">
        <w:rPr>
          <w:color w:val="000000" w:themeColor="text1"/>
        </w:rPr>
        <w:t xml:space="preserve"> = 1</w:t>
      </w:r>
    </w:p>
    <w:p w14:paraId="7E48D5D3" w14:textId="2B34F102" w:rsidR="00D32A9D" w:rsidRPr="00F04EE5" w:rsidRDefault="00D32A9D" w:rsidP="00AE5986">
      <w:pPr>
        <w:pStyle w:val="Heading3"/>
        <w:rPr>
          <w:color w:val="000000" w:themeColor="text1"/>
        </w:rPr>
      </w:pPr>
      <w:r w:rsidRPr="00F04EE5">
        <w:rPr>
          <w:color w:val="000000" w:themeColor="text1"/>
        </w:rPr>
        <w:t>Crea</w:t>
      </w:r>
      <w:r w:rsidR="00AE5986" w:rsidRPr="00F04EE5">
        <w:rPr>
          <w:color w:val="000000" w:themeColor="text1"/>
        </w:rPr>
        <w:t>tes a recursion tree of height n where e</w:t>
      </w:r>
      <w:r w:rsidRPr="00F04EE5">
        <w:rPr>
          <w:color w:val="000000" w:themeColor="text1"/>
        </w:rPr>
        <w:t>ach level, L, has at most 2</w:t>
      </w:r>
      <w:r w:rsidRPr="00F04EE5">
        <w:rPr>
          <w:color w:val="000000" w:themeColor="text1"/>
          <w:vertAlign w:val="superscript"/>
        </w:rPr>
        <w:t>L</w:t>
      </w:r>
      <w:r w:rsidRPr="00F04EE5">
        <w:rPr>
          <w:color w:val="000000" w:themeColor="text1"/>
        </w:rPr>
        <w:t xml:space="preserve"> sub problems</w:t>
      </w:r>
    </w:p>
    <w:p w14:paraId="6ED9DF2F" w14:textId="78B04BC4" w:rsidR="005B4770" w:rsidRPr="00F04EE5" w:rsidRDefault="005B4770" w:rsidP="005B4770">
      <w:pPr>
        <w:pStyle w:val="Heading3"/>
        <w:rPr>
          <w:color w:val="000000" w:themeColor="text1"/>
        </w:rPr>
      </w:pPr>
      <w:r w:rsidRPr="00F04EE5">
        <w:rPr>
          <w:color w:val="000000" w:themeColor="text1"/>
        </w:rPr>
        <w:t xml:space="preserve">T(n) = T(n-1) + T(n-2) </w:t>
      </w:r>
      <w:r w:rsidRPr="00F04EE5">
        <w:rPr>
          <w:color w:val="000000" w:themeColor="text1"/>
        </w:rPr>
        <w:sym w:font="Wingdings" w:char="F0E0"/>
      </w:r>
      <w:r w:rsidRPr="00F04EE5">
        <w:rPr>
          <w:color w:val="000000" w:themeColor="text1"/>
        </w:rPr>
        <w:t xml:space="preserve"> </w:t>
      </w:r>
      <w:r w:rsidR="003C4AE0" w:rsidRPr="00F04EE5">
        <w:rPr>
          <w:color w:val="000000" w:themeColor="text1"/>
        </w:rPr>
        <w:t>O</w:t>
      </w:r>
      <w:r w:rsidR="00105A0A" w:rsidRPr="00F04EE5">
        <w:rPr>
          <w:color w:val="000000" w:themeColor="text1"/>
        </w:rPr>
        <w:t>(2</w:t>
      </w:r>
      <w:r w:rsidR="00105A0A" w:rsidRPr="00F04EE5">
        <w:rPr>
          <w:color w:val="000000" w:themeColor="text1"/>
          <w:vertAlign w:val="superscript"/>
        </w:rPr>
        <w:t>n</w:t>
      </w:r>
      <w:r w:rsidR="00105A0A" w:rsidRPr="00F04EE5">
        <w:rPr>
          <w:color w:val="000000" w:themeColor="text1"/>
        </w:rPr>
        <w:t>)</w:t>
      </w:r>
    </w:p>
    <w:p w14:paraId="79E68DFD" w14:textId="0F27B62C" w:rsidR="00105A0A" w:rsidRPr="00F04EE5" w:rsidRDefault="00105A0A" w:rsidP="00105A0A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Dynamic Programming</w:t>
      </w:r>
    </w:p>
    <w:p w14:paraId="4610D77D" w14:textId="1081E8C0" w:rsidR="00105A0A" w:rsidRPr="00F04EE5" w:rsidRDefault="00105A0A" w:rsidP="00105A0A">
      <w:pPr>
        <w:pStyle w:val="Heading3"/>
        <w:rPr>
          <w:color w:val="000000" w:themeColor="text1"/>
        </w:rPr>
      </w:pPr>
      <w:r w:rsidRPr="00F04EE5">
        <w:rPr>
          <w:color w:val="000000" w:themeColor="text1"/>
        </w:rPr>
        <w:t xml:space="preserve">Store the previously calculated </w:t>
      </w:r>
      <w:r w:rsidR="002E11D6" w:rsidRPr="00F04EE5">
        <w:rPr>
          <w:color w:val="000000" w:themeColor="text1"/>
        </w:rPr>
        <w:t>F</w:t>
      </w:r>
      <w:r w:rsidR="002E11D6" w:rsidRPr="00F04EE5">
        <w:rPr>
          <w:color w:val="000000" w:themeColor="text1"/>
          <w:vertAlign w:val="subscript"/>
        </w:rPr>
        <w:t>n-1</w:t>
      </w:r>
      <w:r w:rsidR="002E11D6" w:rsidRPr="00F04EE5">
        <w:rPr>
          <w:color w:val="000000" w:themeColor="text1"/>
        </w:rPr>
        <w:t>, F</w:t>
      </w:r>
      <w:r w:rsidR="002E11D6" w:rsidRPr="00F04EE5">
        <w:rPr>
          <w:color w:val="000000" w:themeColor="text1"/>
          <w:vertAlign w:val="subscript"/>
        </w:rPr>
        <w:t>n-2</w:t>
      </w:r>
      <w:r w:rsidRPr="00F04EE5">
        <w:rPr>
          <w:color w:val="000000" w:themeColor="text1"/>
        </w:rPr>
        <w:t xml:space="preserve"> in an array</w:t>
      </w:r>
      <w:r w:rsidR="0093474F">
        <w:rPr>
          <w:color w:val="000000" w:themeColor="text1"/>
        </w:rPr>
        <w:t xml:space="preserve">, starting with </w:t>
      </w:r>
      <w:r w:rsidR="0093474F" w:rsidRPr="0093474F">
        <w:rPr>
          <w:color w:val="000000" w:themeColor="text1"/>
        </w:rPr>
        <w:t>F</w:t>
      </w:r>
      <w:r w:rsidR="0093474F" w:rsidRPr="0093474F">
        <w:rPr>
          <w:color w:val="000000" w:themeColor="text1"/>
          <w:vertAlign w:val="subscript"/>
        </w:rPr>
        <w:t xml:space="preserve">0 </w:t>
      </w:r>
      <w:r w:rsidR="0093474F" w:rsidRPr="0093474F">
        <w:rPr>
          <w:color w:val="000000" w:themeColor="text1"/>
        </w:rPr>
        <w:t>= 0 and F</w:t>
      </w:r>
      <w:r w:rsidR="0093474F" w:rsidRPr="0093474F">
        <w:rPr>
          <w:color w:val="000000" w:themeColor="text1"/>
          <w:vertAlign w:val="subscript"/>
        </w:rPr>
        <w:t>1</w:t>
      </w:r>
      <w:r w:rsidR="0093474F" w:rsidRPr="0093474F">
        <w:rPr>
          <w:color w:val="000000" w:themeColor="text1"/>
        </w:rPr>
        <w:t xml:space="preserve"> = 1</w:t>
      </w:r>
    </w:p>
    <w:p w14:paraId="5AA6B3D7" w14:textId="05C21896" w:rsidR="00105A0A" w:rsidRPr="00F04EE5" w:rsidRDefault="00105A0A" w:rsidP="00105A0A">
      <w:pPr>
        <w:pStyle w:val="Heading3"/>
        <w:rPr>
          <w:color w:val="000000" w:themeColor="text1"/>
        </w:rPr>
      </w:pPr>
      <w:r w:rsidRPr="00F04EE5">
        <w:rPr>
          <w:color w:val="000000" w:themeColor="text1"/>
        </w:rPr>
        <w:t xml:space="preserve">Add </w:t>
      </w:r>
      <w:r w:rsidR="002E11D6" w:rsidRPr="00F04EE5">
        <w:rPr>
          <w:color w:val="000000" w:themeColor="text1"/>
        </w:rPr>
        <w:t>F</w:t>
      </w:r>
      <w:r w:rsidR="002E11D6" w:rsidRPr="00F04EE5">
        <w:rPr>
          <w:color w:val="000000" w:themeColor="text1"/>
          <w:vertAlign w:val="subscript"/>
        </w:rPr>
        <w:t>n</w:t>
      </w:r>
      <w:r w:rsidRPr="00F04EE5">
        <w:rPr>
          <w:color w:val="000000" w:themeColor="text1"/>
        </w:rPr>
        <w:t xml:space="preserve"> to the array by summing the </w:t>
      </w:r>
      <w:r w:rsidR="002E11D6" w:rsidRPr="00F04EE5">
        <w:rPr>
          <w:color w:val="000000" w:themeColor="text1"/>
        </w:rPr>
        <w:t>top</w:t>
      </w:r>
      <w:r w:rsidRPr="00F04EE5">
        <w:rPr>
          <w:color w:val="000000" w:themeColor="text1"/>
        </w:rPr>
        <w:t xml:space="preserve"> 2 elements only</w:t>
      </w:r>
    </w:p>
    <w:p w14:paraId="77144E1A" w14:textId="1714F5F7" w:rsidR="00105A0A" w:rsidRPr="00F04EE5" w:rsidRDefault="003C4AE0" w:rsidP="00105A0A">
      <w:pPr>
        <w:pStyle w:val="Heading3"/>
        <w:rPr>
          <w:color w:val="000000" w:themeColor="text1"/>
        </w:rPr>
      </w:pPr>
      <w:r w:rsidRPr="00F04EE5">
        <w:rPr>
          <w:color w:val="000000" w:themeColor="text1"/>
        </w:rPr>
        <w:t xml:space="preserve">1 for loop of n – 1 elements </w:t>
      </w:r>
      <w:r w:rsidRPr="00F04EE5">
        <w:rPr>
          <w:color w:val="000000" w:themeColor="text1"/>
        </w:rPr>
        <w:sym w:font="Wingdings" w:char="F0E0"/>
      </w:r>
      <w:r w:rsidRPr="00F04EE5">
        <w:rPr>
          <w:color w:val="000000" w:themeColor="text1"/>
        </w:rPr>
        <w:t xml:space="preserve"> O(n)</w:t>
      </w:r>
    </w:p>
    <w:p w14:paraId="1BF14A16" w14:textId="77777777" w:rsidR="00733DF6" w:rsidRPr="00F04EE5" w:rsidRDefault="00733DF6">
      <w:pPr>
        <w:pStyle w:val="Heading1"/>
        <w:rPr>
          <w:color w:val="000000" w:themeColor="text1"/>
        </w:rPr>
      </w:pPr>
      <w:r w:rsidRPr="00F04EE5">
        <w:rPr>
          <w:color w:val="000000" w:themeColor="text1"/>
        </w:rPr>
        <w:t>experiments</w:t>
      </w:r>
    </w:p>
    <w:p w14:paraId="56049EEA" w14:textId="4C84F6B2" w:rsidR="001A3D4A" w:rsidRPr="00F04EE5" w:rsidRDefault="005C62F6" w:rsidP="001A3D4A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Direct comparison</w:t>
      </w:r>
    </w:p>
    <w:p w14:paraId="288148AC" w14:textId="5F0457D7" w:rsidR="008225CE" w:rsidRPr="00F04EE5" w:rsidRDefault="001A3D4A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  <w:r w:rsidRPr="00F04EE5">
        <w:rPr>
          <w:color w:val="000000" w:themeColor="text1"/>
        </w:rPr>
        <w:t>Because the runtimes of the recursive method grow exponentially, the two algorithms can only be directly compared for relatively small values of n.  The graph below shows the two algorithms</w:t>
      </w:r>
      <w:r w:rsidR="00173233">
        <w:rPr>
          <w:color w:val="000000" w:themeColor="text1"/>
        </w:rPr>
        <w:t>’</w:t>
      </w:r>
      <w:r w:rsidRPr="00F04EE5">
        <w:rPr>
          <w:color w:val="000000" w:themeColor="text1"/>
        </w:rPr>
        <w:t xml:space="preserve"> runtimes in milliseconds </w:t>
      </w:r>
      <w:r w:rsidR="008225CE" w:rsidRPr="00F04EE5">
        <w:rPr>
          <w:color w:val="000000" w:themeColor="text1"/>
        </w:rPr>
        <w:t xml:space="preserve">from n = 1 </w:t>
      </w:r>
      <w:r w:rsidRPr="00F04EE5">
        <w:rPr>
          <w:color w:val="000000" w:themeColor="text1"/>
        </w:rPr>
        <w:t xml:space="preserve">up to n = 50.  </w:t>
      </w:r>
      <w:r w:rsidR="007E711C" w:rsidRPr="00F04EE5">
        <w:rPr>
          <w:color w:val="000000" w:themeColor="text1"/>
        </w:rPr>
        <w:t>The r</w:t>
      </w:r>
      <w:r w:rsidRPr="00F04EE5">
        <w:rPr>
          <w:color w:val="000000" w:themeColor="text1"/>
        </w:rPr>
        <w:t xml:space="preserve">ecursive calculation has a </w:t>
      </w:r>
      <w:r w:rsidR="00E62149" w:rsidRPr="00F04EE5">
        <w:rPr>
          <w:color w:val="000000" w:themeColor="text1"/>
        </w:rPr>
        <w:t xml:space="preserve">theoretical </w:t>
      </w:r>
      <w:r w:rsidRPr="00F04EE5">
        <w:rPr>
          <w:color w:val="000000" w:themeColor="text1"/>
        </w:rPr>
        <w:t>runtime of O(2</w:t>
      </w:r>
      <w:r w:rsidRPr="00F04EE5">
        <w:rPr>
          <w:color w:val="000000" w:themeColor="text1"/>
          <w:vertAlign w:val="superscript"/>
        </w:rPr>
        <w:t>n</w:t>
      </w:r>
      <w:r w:rsidRPr="00F04EE5">
        <w:rPr>
          <w:color w:val="000000" w:themeColor="text1"/>
        </w:rPr>
        <w:t xml:space="preserve">), while dynamic programming has a </w:t>
      </w:r>
      <w:r w:rsidR="00173233">
        <w:rPr>
          <w:color w:val="000000" w:themeColor="text1"/>
        </w:rPr>
        <w:t>theoretical runtime of O(n).  E</w:t>
      </w:r>
      <w:r w:rsidR="00E62149" w:rsidRPr="00F04EE5">
        <w:rPr>
          <w:color w:val="000000" w:themeColor="text1"/>
        </w:rPr>
        <w:t>xperimental runtimes are shown on the graph</w:t>
      </w:r>
      <w:r w:rsidR="00560271">
        <w:rPr>
          <w:color w:val="000000" w:themeColor="text1"/>
        </w:rPr>
        <w:t xml:space="preserve"> below</w:t>
      </w:r>
      <w:r w:rsidR="00E62149" w:rsidRPr="00F04EE5">
        <w:rPr>
          <w:color w:val="000000" w:themeColor="text1"/>
        </w:rPr>
        <w:t>.</w:t>
      </w:r>
    </w:p>
    <w:p w14:paraId="3266A476" w14:textId="02CDB5E5" w:rsidR="001A3D4A" w:rsidRPr="00F04EE5" w:rsidRDefault="001A3D4A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  <w:r w:rsidRPr="00F04EE5">
        <w:rPr>
          <w:noProof/>
          <w:color w:val="000000" w:themeColor="text1"/>
        </w:rPr>
        <w:lastRenderedPageBreak/>
        <w:drawing>
          <wp:inline distT="0" distB="0" distL="0" distR="0" wp14:anchorId="06920B9A" wp14:editId="2BD3C260">
            <wp:extent cx="6096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D92" w14:textId="77BFD104" w:rsidR="001A3D4A" w:rsidRPr="00F04EE5" w:rsidRDefault="001A3D4A" w:rsidP="001A3D4A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Recursive calculation</w:t>
      </w:r>
    </w:p>
    <w:p w14:paraId="1FA428D9" w14:textId="7635291A" w:rsidR="001A3D4A" w:rsidRDefault="001A3D4A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  <w:r w:rsidRPr="00F04EE5">
        <w:rPr>
          <w:color w:val="000000" w:themeColor="text1"/>
        </w:rPr>
        <w:t>Fibonacci numbers up to F</w:t>
      </w:r>
      <w:r w:rsidRPr="00F04EE5">
        <w:rPr>
          <w:color w:val="000000" w:themeColor="text1"/>
          <w:vertAlign w:val="subscript"/>
        </w:rPr>
        <w:t>50</w:t>
      </w:r>
      <w:r w:rsidRPr="00F04EE5">
        <w:rPr>
          <w:color w:val="000000" w:themeColor="text1"/>
        </w:rPr>
        <w:t xml:space="preserve"> </w:t>
      </w:r>
      <w:r w:rsidR="008225CE" w:rsidRPr="00F04EE5">
        <w:rPr>
          <w:color w:val="000000" w:themeColor="text1"/>
        </w:rPr>
        <w:t xml:space="preserve">(n = 50) </w:t>
      </w:r>
      <w:r w:rsidRPr="00F04EE5">
        <w:rPr>
          <w:color w:val="000000" w:themeColor="text1"/>
        </w:rPr>
        <w:t>were calculated</w:t>
      </w:r>
      <w:r w:rsidR="008225CE" w:rsidRPr="00F04EE5">
        <w:rPr>
          <w:color w:val="000000" w:themeColor="text1"/>
        </w:rPr>
        <w:t xml:space="preserve"> and the runtime for each calculation was recorded in milliseconds.  </w:t>
      </w:r>
      <w:r w:rsidR="00D9740F">
        <w:rPr>
          <w:color w:val="000000" w:themeColor="text1"/>
        </w:rPr>
        <w:t>For theoretical runtimes, F</w:t>
      </w:r>
      <w:r w:rsidR="00D9740F" w:rsidRPr="00D9740F">
        <w:rPr>
          <w:color w:val="000000" w:themeColor="text1"/>
          <w:vertAlign w:val="subscript"/>
        </w:rPr>
        <w:t>0</w:t>
      </w:r>
      <w:r w:rsidR="00D9740F">
        <w:rPr>
          <w:color w:val="000000" w:themeColor="text1"/>
        </w:rPr>
        <w:t xml:space="preserve"> and F</w:t>
      </w:r>
      <w:r w:rsidR="00D9740F" w:rsidRPr="00D9740F">
        <w:rPr>
          <w:color w:val="000000" w:themeColor="text1"/>
          <w:vertAlign w:val="subscript"/>
        </w:rPr>
        <w:t>1</w:t>
      </w:r>
      <w:r w:rsidR="00D9740F">
        <w:rPr>
          <w:color w:val="000000" w:themeColor="text1"/>
        </w:rPr>
        <w:t xml:space="preserve"> are assumed to take 2</w:t>
      </w:r>
      <w:r w:rsidR="00D9740F" w:rsidRPr="00D9740F">
        <w:rPr>
          <w:color w:val="000000" w:themeColor="text1"/>
          <w:vertAlign w:val="superscript"/>
        </w:rPr>
        <w:t>n</w:t>
      </w:r>
      <w:r w:rsidR="00D9740F">
        <w:rPr>
          <w:color w:val="000000" w:themeColor="text1"/>
        </w:rPr>
        <w:t xml:space="preserve"> = 1 and 2ms, respectively.  </w:t>
      </w:r>
      <w:r w:rsidR="008225CE" w:rsidRPr="00F04EE5">
        <w:rPr>
          <w:color w:val="000000" w:themeColor="text1"/>
        </w:rPr>
        <w:t xml:space="preserve">By comparing the experimental runtime to the theoretical runtime, the hidden constant c </w:t>
      </w:r>
      <w:r w:rsidR="00E62149" w:rsidRPr="00F04EE5">
        <w:rPr>
          <w:color w:val="000000" w:themeColor="text1"/>
        </w:rPr>
        <w:t xml:space="preserve">= (experimental RT / theoretical RT) </w:t>
      </w:r>
      <w:r w:rsidR="008225CE" w:rsidRPr="00F04EE5">
        <w:rPr>
          <w:color w:val="000000" w:themeColor="text1"/>
        </w:rPr>
        <w:t>was calculated.  This was then used to bound the experimental runtime, such that c</w:t>
      </w:r>
      <w:r w:rsidR="008225CE" w:rsidRPr="00F04EE5">
        <w:rPr>
          <w:color w:val="000000" w:themeColor="text1"/>
          <w:vertAlign w:val="subscript"/>
        </w:rPr>
        <w:t>min</w:t>
      </w:r>
      <w:r w:rsidR="008225CE" w:rsidRPr="00F04EE5">
        <w:rPr>
          <w:color w:val="000000" w:themeColor="text1"/>
        </w:rPr>
        <w:t>2</w:t>
      </w:r>
      <w:r w:rsidR="008225CE" w:rsidRPr="00F04EE5">
        <w:rPr>
          <w:color w:val="000000" w:themeColor="text1"/>
          <w:vertAlign w:val="superscript"/>
        </w:rPr>
        <w:t>n</w:t>
      </w:r>
      <w:r w:rsidR="008225CE" w:rsidRPr="00F04EE5">
        <w:rPr>
          <w:color w:val="000000" w:themeColor="text1"/>
        </w:rPr>
        <w:t xml:space="preserve"> &lt;= experimental runtime &lt;= c</w:t>
      </w:r>
      <w:r w:rsidR="008225CE" w:rsidRPr="00F04EE5">
        <w:rPr>
          <w:color w:val="000000" w:themeColor="text1"/>
          <w:vertAlign w:val="subscript"/>
        </w:rPr>
        <w:t>max</w:t>
      </w:r>
      <w:r w:rsidR="008225CE" w:rsidRPr="00F04EE5">
        <w:rPr>
          <w:color w:val="000000" w:themeColor="text1"/>
        </w:rPr>
        <w:t>2</w:t>
      </w:r>
      <w:r w:rsidR="008225CE" w:rsidRPr="00F04EE5">
        <w:rPr>
          <w:color w:val="000000" w:themeColor="text1"/>
          <w:vertAlign w:val="superscript"/>
        </w:rPr>
        <w:t>n</w:t>
      </w:r>
      <w:r w:rsidR="008225CE" w:rsidRPr="00F04EE5">
        <w:rPr>
          <w:color w:val="000000" w:themeColor="text1"/>
        </w:rPr>
        <w:t>.  This function w</w:t>
      </w:r>
      <w:r w:rsidR="00E62149" w:rsidRPr="00F04EE5">
        <w:rPr>
          <w:color w:val="000000" w:themeColor="text1"/>
        </w:rPr>
        <w:t>as then graphed for n = 1 to 50.</w:t>
      </w:r>
    </w:p>
    <w:p w14:paraId="32EE31C1" w14:textId="77777777" w:rsidR="00937CC0" w:rsidRPr="00F04EE5" w:rsidRDefault="00937CC0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</w:p>
    <w:p w14:paraId="668FC3F0" w14:textId="345CC7F2" w:rsidR="007F6057" w:rsidRPr="00F04EE5" w:rsidRDefault="007F6057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  <w:r w:rsidRPr="00F04EE5">
        <w:rPr>
          <w:noProof/>
          <w:color w:val="000000" w:themeColor="text1"/>
        </w:rPr>
        <w:drawing>
          <wp:inline distT="0" distB="0" distL="0" distR="0" wp14:anchorId="666F6F1F" wp14:editId="5C06DACB">
            <wp:extent cx="6096000" cy="3670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FE9C" w14:textId="7CD7316B" w:rsidR="00E62149" w:rsidRPr="00F04EE5" w:rsidRDefault="00E62149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  <w:r w:rsidRPr="00F04EE5">
        <w:rPr>
          <w:noProof/>
          <w:color w:val="000000" w:themeColor="text1"/>
        </w:rPr>
        <w:lastRenderedPageBreak/>
        <w:drawing>
          <wp:inline distT="0" distB="0" distL="0" distR="0" wp14:anchorId="14177C1B" wp14:editId="6400CCC8">
            <wp:extent cx="5770880" cy="914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6C0B" w14:textId="3F6ADCCF" w:rsidR="00E62149" w:rsidRPr="00F04EE5" w:rsidRDefault="00E62149" w:rsidP="00E62149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lastRenderedPageBreak/>
        <w:t>Dynamic Programming calculation</w:t>
      </w:r>
    </w:p>
    <w:p w14:paraId="383E0C4E" w14:textId="033CD8A7" w:rsidR="00E62149" w:rsidRDefault="00E62149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  <w:r w:rsidRPr="00F04EE5">
        <w:rPr>
          <w:color w:val="000000" w:themeColor="text1"/>
        </w:rPr>
        <w:t>The same methods were applied to the dynamic programming algorithm, but because runtimes grew slowly, change would not be evident unless very large values of n were used.</w:t>
      </w:r>
      <w:r w:rsidR="007F6057" w:rsidRPr="00F04EE5">
        <w:rPr>
          <w:color w:val="000000" w:themeColor="text1"/>
        </w:rPr>
        <w:t xml:space="preserve">  In this case, Fibonacci numbers up to F</w:t>
      </w:r>
      <w:r w:rsidR="007F6057" w:rsidRPr="00F04EE5">
        <w:rPr>
          <w:color w:val="000000" w:themeColor="text1"/>
          <w:vertAlign w:val="subscript"/>
        </w:rPr>
        <w:t>150,000</w:t>
      </w:r>
      <w:r w:rsidR="007F6057" w:rsidRPr="00F04EE5">
        <w:rPr>
          <w:color w:val="000000" w:themeColor="text1"/>
        </w:rPr>
        <w:t xml:space="preserve"> (n = 150,000) were calculated, starting at n = 3,000 and stepping by 3,000, giving a total of 50 values.  </w:t>
      </w:r>
      <w:r w:rsidR="00973E5C">
        <w:rPr>
          <w:color w:val="000000" w:themeColor="text1"/>
        </w:rPr>
        <w:t>For theoretical runtimes, F</w:t>
      </w:r>
      <w:r w:rsidR="00973E5C">
        <w:rPr>
          <w:color w:val="000000" w:themeColor="text1"/>
          <w:vertAlign w:val="subscript"/>
        </w:rPr>
        <w:t>3,000</w:t>
      </w:r>
      <w:r w:rsidR="00973E5C">
        <w:rPr>
          <w:color w:val="000000" w:themeColor="text1"/>
        </w:rPr>
        <w:t xml:space="preserve"> and F</w:t>
      </w:r>
      <w:r w:rsidR="00973E5C">
        <w:rPr>
          <w:color w:val="000000" w:themeColor="text1"/>
          <w:vertAlign w:val="subscript"/>
        </w:rPr>
        <w:t>6,000</w:t>
      </w:r>
      <w:r w:rsidR="00973E5C">
        <w:rPr>
          <w:color w:val="000000" w:themeColor="text1"/>
        </w:rPr>
        <w:t xml:space="preserve"> are assumed to take n = 3,000 and 6,000ms, respectively. </w:t>
      </w:r>
      <w:r w:rsidR="00973E5C" w:rsidRPr="00F04EE5">
        <w:rPr>
          <w:color w:val="000000" w:themeColor="text1"/>
        </w:rPr>
        <w:t xml:space="preserve"> </w:t>
      </w:r>
      <w:r w:rsidR="007F6057" w:rsidRPr="00F04EE5">
        <w:rPr>
          <w:color w:val="000000" w:themeColor="text1"/>
        </w:rPr>
        <w:t xml:space="preserve">All other calculation and graphing methods are the same </w:t>
      </w:r>
      <w:r w:rsidR="00ED3492">
        <w:rPr>
          <w:color w:val="000000" w:themeColor="text1"/>
        </w:rPr>
        <w:t xml:space="preserve">as those </w:t>
      </w:r>
      <w:bookmarkStart w:id="0" w:name="_GoBack"/>
      <w:bookmarkEnd w:id="0"/>
      <w:r w:rsidR="007F6057" w:rsidRPr="00F04EE5">
        <w:rPr>
          <w:color w:val="000000" w:themeColor="text1"/>
        </w:rPr>
        <w:t>used for the recursive calcu</w:t>
      </w:r>
      <w:r w:rsidR="00F04EE5">
        <w:rPr>
          <w:color w:val="000000" w:themeColor="text1"/>
        </w:rPr>
        <w:t>lation, however Fibonacci values are thousands of digits long, so they are truncated in the table.</w:t>
      </w:r>
    </w:p>
    <w:p w14:paraId="29A82708" w14:textId="77777777" w:rsidR="00937CC0" w:rsidRPr="00F04EE5" w:rsidRDefault="00937CC0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</w:p>
    <w:p w14:paraId="02A46DE0" w14:textId="7917D0E3" w:rsidR="007F6057" w:rsidRPr="00F04EE5" w:rsidRDefault="007F6057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  <w:r w:rsidRPr="00F04EE5">
        <w:rPr>
          <w:noProof/>
          <w:color w:val="000000" w:themeColor="text1"/>
        </w:rPr>
        <w:drawing>
          <wp:inline distT="0" distB="0" distL="0" distR="0" wp14:anchorId="21B57C3F" wp14:editId="4A6C36F5">
            <wp:extent cx="60960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B0A1" w14:textId="63225EEB" w:rsidR="007F6057" w:rsidRPr="00F04EE5" w:rsidRDefault="007F6057" w:rsidP="007678EF">
      <w:pPr>
        <w:pStyle w:val="Heading3"/>
        <w:numPr>
          <w:ilvl w:val="0"/>
          <w:numId w:val="0"/>
        </w:numPr>
        <w:ind w:left="720"/>
        <w:rPr>
          <w:color w:val="000000" w:themeColor="text1"/>
        </w:rPr>
      </w:pPr>
      <w:r w:rsidRPr="00F04EE5">
        <w:rPr>
          <w:noProof/>
          <w:color w:val="000000" w:themeColor="text1"/>
        </w:rPr>
        <w:lastRenderedPageBreak/>
        <w:drawing>
          <wp:inline distT="0" distB="0" distL="0" distR="0" wp14:anchorId="4A3BA759" wp14:editId="6D8FE390">
            <wp:extent cx="5705475" cy="914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EB23" w14:textId="77777777" w:rsidR="00733DF6" w:rsidRPr="00F04EE5" w:rsidRDefault="00733DF6" w:rsidP="00733DF6">
      <w:pPr>
        <w:pStyle w:val="Heading1"/>
        <w:rPr>
          <w:color w:val="000000" w:themeColor="text1"/>
        </w:rPr>
      </w:pPr>
      <w:r w:rsidRPr="00F04EE5">
        <w:rPr>
          <w:color w:val="000000" w:themeColor="text1"/>
        </w:rPr>
        <w:lastRenderedPageBreak/>
        <w:t>programming language</w:t>
      </w:r>
    </w:p>
    <w:p w14:paraId="1B506516" w14:textId="339DD193" w:rsidR="00A553E4" w:rsidRPr="00F04EE5" w:rsidRDefault="009E3D03" w:rsidP="00A72810">
      <w:pPr>
        <w:pStyle w:val="Heading2"/>
        <w:rPr>
          <w:color w:val="000000" w:themeColor="text1"/>
        </w:rPr>
      </w:pPr>
      <w:r w:rsidRPr="00F04EE5">
        <w:rPr>
          <w:color w:val="000000" w:themeColor="text1"/>
        </w:rPr>
        <w:t>Java</w:t>
      </w:r>
    </w:p>
    <w:p w14:paraId="38A04945" w14:textId="7489D35B" w:rsidR="007F6057" w:rsidRPr="00F04EE5" w:rsidRDefault="00206A79" w:rsidP="007F6057">
      <w:pPr>
        <w:pStyle w:val="Heading3"/>
        <w:rPr>
          <w:color w:val="000000" w:themeColor="text1"/>
        </w:rPr>
      </w:pPr>
      <w:r w:rsidRPr="00F04EE5">
        <w:rPr>
          <w:color w:val="000000" w:themeColor="text1"/>
        </w:rPr>
        <w:t>For handling extremely large numbers, the Long and BigInteger data types must be used</w:t>
      </w:r>
    </w:p>
    <w:p w14:paraId="47E342E3" w14:textId="1D52C6D2" w:rsidR="00206A79" w:rsidRDefault="00206A79" w:rsidP="007F6057">
      <w:pPr>
        <w:pStyle w:val="Heading3"/>
        <w:rPr>
          <w:color w:val="000000" w:themeColor="text1"/>
        </w:rPr>
      </w:pPr>
      <w:r w:rsidRPr="00F04EE5">
        <w:rPr>
          <w:color w:val="000000" w:themeColor="text1"/>
        </w:rPr>
        <w:t>Output to console is too cumbersome, r</w:t>
      </w:r>
      <w:r w:rsidR="00873034">
        <w:rPr>
          <w:color w:val="000000" w:themeColor="text1"/>
        </w:rPr>
        <w:t>esults are saved in a .csv file</w:t>
      </w:r>
    </w:p>
    <w:p w14:paraId="76F77667" w14:textId="3FB6396E" w:rsidR="00937CC0" w:rsidRDefault="00873034" w:rsidP="007F6057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Runtimes are determined by taking the current time before and after the calculation, then </w:t>
      </w:r>
      <w:r w:rsidR="00352A8C">
        <w:rPr>
          <w:color w:val="000000" w:themeColor="text1"/>
        </w:rPr>
        <w:t>recording</w:t>
      </w:r>
      <w:r>
        <w:rPr>
          <w:color w:val="000000" w:themeColor="text1"/>
        </w:rPr>
        <w:t xml:space="preserve"> the difference</w:t>
      </w:r>
    </w:p>
    <w:p w14:paraId="61C71542" w14:textId="2D876590" w:rsidR="0096352B" w:rsidRPr="00F04EE5" w:rsidRDefault="0096352B" w:rsidP="007F6057">
      <w:pPr>
        <w:pStyle w:val="Heading3"/>
        <w:rPr>
          <w:color w:val="000000" w:themeColor="text1"/>
        </w:rPr>
      </w:pPr>
      <w:r>
        <w:rPr>
          <w:color w:val="000000" w:themeColor="text1"/>
        </w:rPr>
        <w:t>Smallest runtime granularity is milliseconds</w:t>
      </w:r>
    </w:p>
    <w:p w14:paraId="3F2A395A" w14:textId="37F71425" w:rsidR="0058090C" w:rsidRPr="00F04EE5" w:rsidRDefault="0058090C" w:rsidP="0058090C">
      <w:pPr>
        <w:pStyle w:val="Heading1"/>
        <w:rPr>
          <w:color w:val="000000" w:themeColor="text1"/>
        </w:rPr>
      </w:pPr>
      <w:r w:rsidRPr="00F04EE5">
        <w:rPr>
          <w:color w:val="000000" w:themeColor="text1"/>
        </w:rPr>
        <w:t>Sources</w:t>
      </w:r>
    </w:p>
    <w:p w14:paraId="1CCCA623" w14:textId="5536A21C" w:rsidR="0058090C" w:rsidRPr="00F04EE5" w:rsidRDefault="00194BD5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Luis, Jose. "Dynamic Programming – Introduction." Java Code Geeks. N.p., 6 Feb. 2014. Web. 07 Mar. 2016. &lt;https://www.javacodegeeks.com/2014/02/dynamic-programming-introduction.html&gt;.</w:t>
      </w:r>
    </w:p>
    <w:p w14:paraId="77E6F96A" w14:textId="2C16F1D8" w:rsidR="00F05EAE" w:rsidRPr="00F04EE5" w:rsidRDefault="00F05EAE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"Program for Fibonacci Numbers - GeeksforGeeks." GeeksforGeeks. N.p., 06 Mar. 2011. Web. 07 Mar. 2016. &lt;http://www.geeksforgeeks.org/program-for-nth-fibonacci-number/&gt;.</w:t>
      </w:r>
    </w:p>
    <w:p w14:paraId="0748A445" w14:textId="01FD6732" w:rsidR="00F05EAE" w:rsidRPr="00F04EE5" w:rsidRDefault="00F05EAE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"ICS 161: Design and Analysis of Algorithms Lecture Notes for January 9, 1996." Fibonacci Numbers. N.p., 9 Jan. 1996. Web. 07 Mar. 2016. &lt;http://www.ics.uci.edu/~eppstein/161/960109.html&gt;.</w:t>
      </w:r>
    </w:p>
    <w:p w14:paraId="716C955E" w14:textId="27F93200" w:rsidR="00F05EAE" w:rsidRPr="00F04EE5" w:rsidRDefault="00F05EAE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"The Fibonacci Quarterly." The Fibonacci Quarterly. Ed. Curtis Cooper. N.p., n.d. Web. 07 Mar. 2016. &lt;http://www.fq.math.ca/index.html&gt;.</w:t>
      </w:r>
    </w:p>
    <w:p w14:paraId="1DFFFB60" w14:textId="5931B9F7" w:rsidR="00F05EAE" w:rsidRPr="00F04EE5" w:rsidRDefault="00F05EAE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Brasch, Thomas Von, Johan Byström, and Lars Petter Lystad. "Optimal Control and the Fibonacci Sequence." J Optim Theory Appl Journal of Optimization Theory and Applications 154.3 (2012): 857-78. Web.</w:t>
      </w:r>
    </w:p>
    <w:p w14:paraId="6F103AD6" w14:textId="1CC84896" w:rsidR="00A25041" w:rsidRPr="00F04EE5" w:rsidRDefault="00A25041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Brock, William A., and Leonard J. Mirman. "Optimal Economic Growth and Uncertainty: The No Discounting Case." International Economic Review 14.3 (1973): 560. Web.</w:t>
      </w:r>
    </w:p>
    <w:p w14:paraId="4530A678" w14:textId="69AEDA85" w:rsidR="008142E6" w:rsidRPr="00F04EE5" w:rsidRDefault="008142E6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"Bee Ancestry." University Child Development School (2007): n. pag. Web. &lt;http://www.ucds.org/spark/magazine-curriculum/Fibonacci_BeeAncestry.pdf&gt;.</w:t>
      </w:r>
    </w:p>
    <w:p w14:paraId="22E80E08" w14:textId="3D46F2CB" w:rsidR="00DE6953" w:rsidRPr="00F04EE5" w:rsidRDefault="00A25041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Marshall, Jason. "What Is the Golden Ratio and How Is It Related to the Fibonacci Sequence?" Quick and Dirty Tips. N.p., 5 May 2010. Web. 07 Mar. 2016. &lt;http://www.quickanddirtytips.com/education/math/what-is-the-golden-ratio-and-how-is-it-related-to-the-fibonacci-sequence&gt;.</w:t>
      </w:r>
    </w:p>
    <w:p w14:paraId="5C28A905" w14:textId="1D864A75" w:rsidR="00810510" w:rsidRPr="00F04EE5" w:rsidRDefault="00810510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Cormen, Thomas H., Charles Eric. Leiserson, Ronald L. Rivest, and Clifford Stein. "Fibonacci Heaps." Introduction to Algorithms. Third ed. Cambridge (Mass.): MIT, 2009. 506-30. Print.</w:t>
      </w:r>
    </w:p>
    <w:p w14:paraId="0D4EB650" w14:textId="5D191A7E" w:rsidR="00EE76F9" w:rsidRPr="00F04EE5" w:rsidRDefault="00EE76F9" w:rsidP="0058090C">
      <w:pPr>
        <w:ind w:left="1080" w:hanging="360"/>
        <w:rPr>
          <w:color w:val="000000" w:themeColor="text1"/>
        </w:rPr>
      </w:pPr>
      <w:r w:rsidRPr="00F04EE5">
        <w:rPr>
          <w:color w:val="000000" w:themeColor="text1"/>
        </w:rPr>
        <w:t>Stakhov, Alexey, and Anna Sluchenkova. "Hilbert's Tenth Problem: A History of Mathematical Discovery." Hilbert's Tenth Problem: A History of Mathematical Discovery. Golden Museum, n.d. Web. 07 Mar. 2016. &lt;http://www.goldenmuseum.com/1612Hilbert_engl.html&gt;.</w:t>
      </w:r>
    </w:p>
    <w:sectPr w:rsidR="00EE76F9" w:rsidRPr="00F04EE5" w:rsidSect="00AE5986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09600" w14:textId="77777777" w:rsidR="00D70ED4" w:rsidRDefault="00D70ED4">
      <w:pPr>
        <w:spacing w:after="0" w:line="240" w:lineRule="auto"/>
      </w:pPr>
      <w:r>
        <w:separator/>
      </w:r>
    </w:p>
    <w:p w14:paraId="292745C8" w14:textId="77777777" w:rsidR="00D70ED4" w:rsidRDefault="00D70ED4"/>
  </w:endnote>
  <w:endnote w:type="continuationSeparator" w:id="0">
    <w:p w14:paraId="1DB19009" w14:textId="77777777" w:rsidR="00D70ED4" w:rsidRDefault="00D70ED4">
      <w:pPr>
        <w:spacing w:after="0" w:line="240" w:lineRule="auto"/>
      </w:pPr>
      <w:r>
        <w:continuationSeparator/>
      </w:r>
    </w:p>
    <w:p w14:paraId="3FEF69EF" w14:textId="77777777" w:rsidR="00D70ED4" w:rsidRDefault="00D70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77C22" w14:textId="77777777" w:rsidR="00A553E4" w:rsidRDefault="0015297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D3492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8DD5E" w14:textId="77777777" w:rsidR="00D70ED4" w:rsidRDefault="00D70ED4">
      <w:pPr>
        <w:spacing w:after="0" w:line="240" w:lineRule="auto"/>
      </w:pPr>
      <w:r>
        <w:separator/>
      </w:r>
    </w:p>
    <w:p w14:paraId="69C16604" w14:textId="77777777" w:rsidR="00D70ED4" w:rsidRDefault="00D70ED4"/>
  </w:footnote>
  <w:footnote w:type="continuationSeparator" w:id="0">
    <w:p w14:paraId="5EAEACCE" w14:textId="77777777" w:rsidR="00D70ED4" w:rsidRDefault="00D70ED4">
      <w:pPr>
        <w:spacing w:after="0" w:line="240" w:lineRule="auto"/>
      </w:pPr>
      <w:r>
        <w:continuationSeparator/>
      </w:r>
    </w:p>
    <w:p w14:paraId="6E284A67" w14:textId="77777777" w:rsidR="00D70ED4" w:rsidRDefault="00D70ED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81152"/>
    <w:multiLevelType w:val="hybridMultilevel"/>
    <w:tmpl w:val="3C444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502DB9"/>
    <w:multiLevelType w:val="hybridMultilevel"/>
    <w:tmpl w:val="C0063E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FA6664"/>
    <w:multiLevelType w:val="hybridMultilevel"/>
    <w:tmpl w:val="AD76FF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>
    <w:nsid w:val="6062528F"/>
    <w:multiLevelType w:val="hybridMultilevel"/>
    <w:tmpl w:val="E04C78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F6"/>
    <w:rsid w:val="000F28E4"/>
    <w:rsid w:val="00105A0A"/>
    <w:rsid w:val="00152971"/>
    <w:rsid w:val="00173233"/>
    <w:rsid w:val="00194BD5"/>
    <w:rsid w:val="001A3D4A"/>
    <w:rsid w:val="001D40DF"/>
    <w:rsid w:val="001F7F48"/>
    <w:rsid w:val="00206A79"/>
    <w:rsid w:val="00235345"/>
    <w:rsid w:val="002E11D6"/>
    <w:rsid w:val="00324D39"/>
    <w:rsid w:val="00352A8C"/>
    <w:rsid w:val="00353147"/>
    <w:rsid w:val="003C4AE0"/>
    <w:rsid w:val="004122EA"/>
    <w:rsid w:val="00414837"/>
    <w:rsid w:val="004B0DEE"/>
    <w:rsid w:val="00560271"/>
    <w:rsid w:val="0058090C"/>
    <w:rsid w:val="005B4770"/>
    <w:rsid w:val="005B566F"/>
    <w:rsid w:val="005C62F6"/>
    <w:rsid w:val="006A2C53"/>
    <w:rsid w:val="00733DF6"/>
    <w:rsid w:val="007678EF"/>
    <w:rsid w:val="007B5408"/>
    <w:rsid w:val="007E711C"/>
    <w:rsid w:val="007F5BAC"/>
    <w:rsid w:val="007F6057"/>
    <w:rsid w:val="00810510"/>
    <w:rsid w:val="008142E6"/>
    <w:rsid w:val="008225CE"/>
    <w:rsid w:val="00841095"/>
    <w:rsid w:val="00873034"/>
    <w:rsid w:val="0093474F"/>
    <w:rsid w:val="00937CC0"/>
    <w:rsid w:val="0096352B"/>
    <w:rsid w:val="00973E5C"/>
    <w:rsid w:val="009E3D03"/>
    <w:rsid w:val="00A25041"/>
    <w:rsid w:val="00A553E4"/>
    <w:rsid w:val="00A72810"/>
    <w:rsid w:val="00AE5986"/>
    <w:rsid w:val="00B423E9"/>
    <w:rsid w:val="00D32A9D"/>
    <w:rsid w:val="00D70ED4"/>
    <w:rsid w:val="00D9740F"/>
    <w:rsid w:val="00DE6953"/>
    <w:rsid w:val="00E1338F"/>
    <w:rsid w:val="00E414DE"/>
    <w:rsid w:val="00E62149"/>
    <w:rsid w:val="00ED3492"/>
    <w:rsid w:val="00EE76F9"/>
    <w:rsid w:val="00F04EE5"/>
    <w:rsid w:val="00F05EAE"/>
    <w:rsid w:val="00F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F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k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88</TotalTime>
  <Pages>6</Pages>
  <Words>763</Words>
  <Characters>4354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21</cp:revision>
  <cp:lastPrinted>2016-03-08T04:47:00Z</cp:lastPrinted>
  <dcterms:created xsi:type="dcterms:W3CDTF">2016-03-08T04:47:00Z</dcterms:created>
  <dcterms:modified xsi:type="dcterms:W3CDTF">2016-03-13T03:52:00Z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