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FF383A"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AD3D85" w:rsidRPr="00BE53D3" w:rsidRDefault="00AD3D85"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AD3D85" w:rsidRPr="005B56B4" w:rsidRDefault="00AD3D85"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AD3D85" w:rsidRPr="008A0169" w:rsidRDefault="00AD3D85"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D3D85" w:rsidRPr="00A46548" w:rsidRDefault="00AD3D85" w:rsidP="008F4155">
                      <w:pPr>
                        <w:rPr>
                          <w:b/>
                          <w:bCs/>
                          <w:color w:val="7FD13B" w:themeColor="accent1"/>
                          <w:sz w:val="52"/>
                          <w:szCs w:val="52"/>
                          <w:lang w:val="es-ES"/>
                        </w:rPr>
                      </w:pPr>
                      <w:r w:rsidRPr="005B56B4">
                        <w:rPr>
                          <w:b/>
                          <w:bCs/>
                          <w:color w:val="7FD13B" w:themeColor="accent1"/>
                          <w:sz w:val="52"/>
                          <w:szCs w:val="52"/>
                          <w:lang w:val="es-ES"/>
                        </w:rPr>
                        <w:t>Cátedra: Proyecto Final</w:t>
                      </w:r>
                    </w:p>
                    <w:p w:rsidR="00AD3D85" w:rsidRDefault="00AD3D85"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D3D85" w:rsidRDefault="00AD3D85" w:rsidP="008F4155">
                      <w:pPr>
                        <w:spacing w:after="0" w:line="240" w:lineRule="auto"/>
                        <w:rPr>
                          <w:b/>
                          <w:bCs/>
                          <w:i/>
                          <w:color w:val="4E5B6F" w:themeColor="text2"/>
                          <w:sz w:val="52"/>
                          <w:szCs w:val="52"/>
                          <w:lang w:val="es-ES"/>
                        </w:rPr>
                      </w:pPr>
                    </w:p>
                    <w:p w:rsidR="00AD3D85" w:rsidRPr="002E164A" w:rsidRDefault="00AD3D85" w:rsidP="002E164A">
                      <w:pPr>
                        <w:rPr>
                          <w:b/>
                          <w:bCs/>
                          <w:i/>
                          <w:color w:val="7FD13B" w:themeColor="accent1"/>
                          <w:sz w:val="52"/>
                          <w:szCs w:val="52"/>
                          <w:lang w:val="es-ES"/>
                        </w:rPr>
                      </w:pPr>
                      <w:r w:rsidRPr="006B0BCB">
                        <w:rPr>
                          <w:b/>
                          <w:bCs/>
                          <w:i/>
                          <w:color w:val="7FD13B" w:themeColor="accent1"/>
                          <w:sz w:val="52"/>
                          <w:szCs w:val="52"/>
                          <w:lang w:val="es-ES"/>
                        </w:rPr>
                        <w:t>Sistema: MetalSoft</w:t>
                      </w:r>
                    </w:p>
                    <w:p w:rsidR="00AD3D85" w:rsidRDefault="00AD3D85" w:rsidP="008F4155">
                      <w:pPr>
                        <w:spacing w:after="0" w:line="240" w:lineRule="auto"/>
                        <w:rPr>
                          <w:b/>
                          <w:bCs/>
                          <w:color w:val="808080" w:themeColor="text1" w:themeTint="7F"/>
                          <w:sz w:val="32"/>
                          <w:szCs w:val="32"/>
                          <w:lang w:val="es-ES"/>
                        </w:rPr>
                      </w:pP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D3D85" w:rsidRDefault="00AD3D85"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D3D85" w:rsidRPr="00A46548" w:rsidRDefault="00AD3D85"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FF383A" w:rsidP="00BE53D3">
          <w:pPr>
            <w:jc w:val="right"/>
            <w:rPr>
              <w:rFonts w:ascii="Arial" w:hAnsi="Arial" w:cs="Arial"/>
              <w:b/>
              <w:kern w:val="32"/>
              <w:sz w:val="52"/>
              <w:szCs w:val="52"/>
            </w:rPr>
          </w:pPr>
          <w:r w:rsidRPr="00FF383A">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AD3D85" w:rsidRPr="00BC5374" w:rsidRDefault="00AD3D85"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F383A">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AD3D85" w:rsidRPr="006A25B5" w:rsidRDefault="00AD3D85"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AD3D85" w:rsidRPr="006A25B5" w:rsidRDefault="00AD3D85"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AD3D85" w:rsidRPr="004B0B6C" w:rsidRDefault="00AD3D85" w:rsidP="008F4155">
                      <w:pPr>
                        <w:rPr>
                          <w:lang w:val="es-ES"/>
                        </w:rPr>
                      </w:pPr>
                    </w:p>
                  </w:txbxContent>
                </v:textbox>
              </v:shape>
            </w:pict>
          </w:r>
          <w:r w:rsidRPr="00FF383A">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AD3D85" w:rsidRPr="00A4547B" w:rsidRDefault="00FF383A"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D3D85"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FF383A">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FF383A">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FF383A">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FF383A">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FF383A">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FF383A">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FF383A">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FF383A">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FF383A">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F86B23" w:rsidP="00F86B23">
          <w:pPr>
            <w:jc w:val="center"/>
          </w:pPr>
          <w:r>
            <w:rPr>
              <w:noProof/>
              <w:lang w:eastAsia="es-AR"/>
            </w:rPr>
            <w:drawing>
              <wp:anchor distT="0" distB="0" distL="114300" distR="114300" simplePos="0" relativeHeight="251669504" behindDoc="1" locked="0" layoutInCell="1" allowOverlap="1">
                <wp:simplePos x="0" y="0"/>
                <wp:positionH relativeFrom="column">
                  <wp:posOffset>-1157367</wp:posOffset>
                </wp:positionH>
                <wp:positionV relativeFrom="paragraph">
                  <wp:posOffset>216774</wp:posOffset>
                </wp:positionV>
                <wp:extent cx="8250713" cy="6062026"/>
                <wp:effectExtent l="0" t="342900" r="0" b="453074"/>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250713" cy="6062026"/>
                        </a:xfrm>
                        <a:prstGeom prst="rect">
                          <a:avLst/>
                        </a:prstGeom>
                        <a:noFill/>
                        <a:ln w="9525">
                          <a:noFill/>
                          <a:miter lim="800000"/>
                          <a:headEnd/>
                          <a:tailEnd/>
                        </a:ln>
                      </pic:spPr>
                    </pic:pic>
                  </a:graphicData>
                </a:graphic>
              </wp:anchor>
            </w:drawing>
          </w:r>
        </w:p>
        <w:p w:rsidR="008F4155" w:rsidRDefault="00FF383A"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AF25C0"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-584835</wp:posOffset>
            </wp:positionH>
            <wp:positionV relativeFrom="paragraph">
              <wp:posOffset>-408305</wp:posOffset>
            </wp:positionV>
            <wp:extent cx="6597780" cy="73056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600825" cy="7309047"/>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En caso de ser un Cliente registrado, el Responsable Web</w:t>
            </w:r>
            <w:r w:rsidR="00BF59D5">
              <w:rPr>
                <w:rFonts w:cstheme="minorHAnsi"/>
                <w:szCs w:val="24"/>
              </w:rPr>
              <w:t xml:space="preserve"> </w:t>
            </w:r>
            <w:r w:rsidR="00B617FE">
              <w:rPr>
                <w:rFonts w:cstheme="minorHAnsi"/>
                <w:szCs w:val="24"/>
              </w:rPr>
              <w:t xml:space="preserve">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t>
            </w:r>
            <w:r w:rsidR="00F64193">
              <w:rPr>
                <w:rFonts w:cstheme="minorHAnsi"/>
                <w:szCs w:val="24"/>
              </w:rPr>
              <w:t>Web</w:t>
            </w:r>
            <w:r w:rsidR="00BF59D5">
              <w:rPr>
                <w:rFonts w:cstheme="minorHAnsi"/>
                <w:szCs w:val="24"/>
              </w:rPr>
              <w:t xml:space="preserve"> </w:t>
            </w:r>
            <w:r w:rsidR="00F64193">
              <w:rPr>
                <w:rFonts w:cstheme="minorHAnsi"/>
                <w:szCs w:val="24"/>
              </w:rPr>
              <w:t>le solicitará</w:t>
            </w:r>
            <w:r w:rsidR="00B617FE">
              <w:rPr>
                <w:rFonts w:cstheme="minorHAnsi"/>
                <w:szCs w:val="24"/>
              </w:rPr>
              <w:t xml:space="preserve"> que ingrese el mail para posteriormente poder responder a sus consultas.</w:t>
            </w:r>
            <w:r w:rsidR="00907B7B">
              <w:rPr>
                <w:rFonts w:cstheme="minorHAnsi"/>
                <w:szCs w:val="24"/>
              </w:rPr>
              <w:t xml:space="preserve"> Dicha consulta será enviada a la casilla de correo</w:t>
            </w:r>
            <w:r w:rsidR="00B617FE">
              <w:rPr>
                <w:rFonts w:cstheme="minorHAnsi"/>
                <w:szCs w:val="24"/>
              </w:rPr>
              <w:t xml:space="preserve"> </w:t>
            </w:r>
            <w:r w:rsidR="00907B7B">
              <w:rPr>
                <w:rFonts w:cstheme="minorHAnsi"/>
                <w:szCs w:val="24"/>
              </w:rPr>
              <w:t>de la compañía.</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lastRenderedPageBreak/>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30898">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Empresas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lastRenderedPageBreak/>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w:t>
            </w:r>
            <w:r w:rsidRPr="008F4155">
              <w:rPr>
                <w:rFonts w:asciiTheme="minorHAnsi" w:hAnsiTheme="minorHAnsi" w:cstheme="minorHAnsi"/>
                <w:color w:val="auto"/>
                <w:sz w:val="24"/>
              </w:rPr>
              <w:lastRenderedPageBreak/>
              <w:t xml:space="preserve">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w:t>
            </w:r>
            <w:r w:rsidR="00612B0A">
              <w:rPr>
                <w:rFonts w:asciiTheme="minorHAnsi" w:eastAsiaTheme="minorHAnsi" w:hAnsiTheme="minorHAnsi" w:cstheme="minorHAnsi"/>
                <w:color w:val="auto"/>
                <w:sz w:val="24"/>
                <w:lang w:val="es-ES" w:eastAsia="en-US"/>
              </w:rPr>
              <w:t>próxima a vencer</w:t>
            </w:r>
            <w:r w:rsidR="003B4370">
              <w:rPr>
                <w:rFonts w:asciiTheme="minorHAnsi" w:eastAsiaTheme="minorHAnsi" w:hAnsiTheme="minorHAnsi" w:cstheme="minorHAnsi"/>
                <w:color w:val="auto"/>
                <w:sz w:val="24"/>
                <w:lang w:val="es-ES" w:eastAsia="en-US"/>
              </w:rPr>
              <w:t>. El RF</w:t>
            </w:r>
            <w:r w:rsidR="00612B0A">
              <w:rPr>
                <w:rFonts w:asciiTheme="minorHAnsi" w:eastAsiaTheme="minorHAnsi" w:hAnsiTheme="minorHAnsi" w:cstheme="minorHAnsi"/>
                <w:color w:val="auto"/>
                <w:sz w:val="24"/>
                <w:lang w:val="es-ES" w:eastAsia="en-US"/>
              </w:rPr>
              <w:t xml:space="preserve"> informa al cliente dicha situación,</w:t>
            </w:r>
            <w:r w:rsidRPr="008F4155">
              <w:rPr>
                <w:rFonts w:asciiTheme="minorHAnsi" w:eastAsiaTheme="minorHAnsi" w:hAnsiTheme="minorHAnsi" w:cstheme="minorHAnsi"/>
                <w:color w:val="auto"/>
                <w:sz w:val="24"/>
                <w:lang w:val="es-ES" w:eastAsia="en-US"/>
              </w:rPr>
              <w:t xml:space="preserve"> procede al cobro del pedido</w:t>
            </w:r>
            <w:r w:rsidR="00612B0A">
              <w:rPr>
                <w:rFonts w:asciiTheme="minorHAnsi" w:eastAsiaTheme="minorHAnsi" w:hAnsiTheme="minorHAnsi" w:cstheme="minorHAnsi"/>
                <w:color w:val="auto"/>
                <w:sz w:val="24"/>
                <w:lang w:val="es-ES" w:eastAsia="en-US"/>
              </w:rPr>
              <w:t>, el cual puede ser abonado en efectivo, con cheque o transferencia bancaria</w:t>
            </w:r>
            <w:r w:rsidRPr="008F4155">
              <w:rPr>
                <w:rFonts w:asciiTheme="minorHAnsi" w:eastAsiaTheme="minorHAnsi" w:hAnsiTheme="minorHAnsi" w:cstheme="minorHAnsi"/>
                <w:color w:val="auto"/>
                <w:sz w:val="24"/>
                <w:lang w:val="es-ES" w:eastAsia="en-US"/>
              </w:rPr>
              <w:t xml:space="preserve"> y 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En el caso que el cliente se reúse a pagar se cancela el caso de uso.</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xml:space="preserve">, indicando la </w:t>
            </w:r>
            <w:r w:rsidR="00DA5634">
              <w:rPr>
                <w:rFonts w:ascii="Calibri" w:hAnsi="Calibri" w:cs="Calibri"/>
                <w:szCs w:val="24"/>
              </w:rPr>
              <w:lastRenderedPageBreak/>
              <w:t>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lastRenderedPageBreak/>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w:t>
            </w:r>
            <w:r w:rsidR="00710B2C">
              <w:rPr>
                <w:rFonts w:cstheme="minorHAnsi"/>
                <w:szCs w:val="24"/>
              </w:rPr>
              <w:lastRenderedPageBreak/>
              <w:t>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w:t>
            </w:r>
            <w:r w:rsidR="00177FBD">
              <w:rPr>
                <w:rFonts w:ascii="Calibri" w:hAnsi="Calibri" w:cs="Arial"/>
              </w:rPr>
              <w:lastRenderedPageBreak/>
              <w:t xml:space="preserve">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w:t>
            </w:r>
            <w:r w:rsidRPr="008F4155">
              <w:rPr>
                <w:rFonts w:cstheme="minorHAnsi"/>
                <w:szCs w:val="24"/>
              </w:rPr>
              <w:lastRenderedPageBreak/>
              <w:t>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la planificación del Control de Calidad, definiendo los diferentes pasos necesarios para determinar si una pieza cumple o no con los estándares de Calidad </w:t>
            </w:r>
            <w:r w:rsidRPr="008F4155">
              <w:rPr>
                <w:rFonts w:cstheme="minorHAnsi"/>
                <w:szCs w:val="24"/>
              </w:rPr>
              <w:lastRenderedPageBreak/>
              <w:t>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w:t>
            </w:r>
            <w:r w:rsidR="00365271">
              <w:rPr>
                <w:rFonts w:cstheme="minorHAnsi"/>
                <w:szCs w:val="24"/>
              </w:rPr>
              <w:lastRenderedPageBreak/>
              <w:t>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lastRenderedPageBreak/>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xml:space="preserve">.  En caso de no obtener una respuesta por parte del cliente, se iniciarán acciones </w:t>
            </w:r>
            <w:r w:rsidRPr="008F4155">
              <w:rPr>
                <w:rFonts w:asciiTheme="minorHAnsi" w:eastAsiaTheme="minorHAnsi" w:hAnsiTheme="minorHAnsi" w:cstheme="minorHAnsi"/>
                <w:color w:val="auto"/>
                <w:sz w:val="24"/>
                <w:lang w:eastAsia="en-US"/>
              </w:rPr>
              <w:lastRenderedPageBreak/>
              <w:t>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lastRenderedPageBreak/>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E74" w:rsidRDefault="00565E74" w:rsidP="00C55F0F">
      <w:pPr>
        <w:spacing w:after="0" w:line="240" w:lineRule="auto"/>
      </w:pPr>
      <w:r>
        <w:separator/>
      </w:r>
    </w:p>
  </w:endnote>
  <w:endnote w:type="continuationSeparator" w:id="0">
    <w:p w:rsidR="00565E74" w:rsidRDefault="00565E74"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FF383A">
    <w:pPr>
      <w:pStyle w:val="Piedepgina"/>
      <w:pBdr>
        <w:top w:val="single" w:sz="4" w:space="1" w:color="A5A5A5" w:themeColor="background1" w:themeShade="A5"/>
      </w:pBdr>
      <w:jc w:val="right"/>
      <w:rPr>
        <w:color w:val="7F7F7F" w:themeColor="background1" w:themeShade="7F"/>
      </w:rPr>
    </w:pPr>
    <w:r w:rsidRPr="00FF383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D3D85" w:rsidRDefault="00FF383A">
                  <w:pPr>
                    <w:jc w:val="center"/>
                    <w:rPr>
                      <w:color w:val="7FD13B" w:themeColor="accent1"/>
                      <w:lang w:val="es-ES"/>
                    </w:rPr>
                  </w:pPr>
                  <w:r>
                    <w:rPr>
                      <w:lang w:val="es-ES"/>
                    </w:rPr>
                    <w:fldChar w:fldCharType="begin"/>
                  </w:r>
                  <w:r w:rsidR="00AD3D85">
                    <w:rPr>
                      <w:lang w:val="es-ES"/>
                    </w:rPr>
                    <w:instrText xml:space="preserve"> PAGE   \* MERGEFORMAT </w:instrText>
                  </w:r>
                  <w:r>
                    <w:rPr>
                      <w:lang w:val="es-ES"/>
                    </w:rPr>
                    <w:fldChar w:fldCharType="separate"/>
                  </w:r>
                  <w:r w:rsidR="00AF25C0" w:rsidRPr="00AF25C0">
                    <w:rPr>
                      <w:noProof/>
                      <w:color w:val="7FD13B" w:themeColor="accent1"/>
                    </w:rPr>
                    <w:t>10</w:t>
                  </w:r>
                  <w:r>
                    <w:rPr>
                      <w:lang w:val="es-ES"/>
                    </w:rPr>
                    <w:fldChar w:fldCharType="end"/>
                  </w:r>
                </w:p>
              </w:txbxContent>
            </v:textbox>
          </v:shape>
          <w10:wrap anchorx="page" anchory="margin"/>
        </v:group>
      </w:pict>
    </w:r>
    <w:r w:rsidR="00AD3D85">
      <w:rPr>
        <w:color w:val="7F7F7F" w:themeColor="background1" w:themeShade="7F"/>
      </w:rPr>
      <w:t>Proyecto: METALSOFT | Año 2010</w:t>
    </w:r>
  </w:p>
  <w:p w:rsidR="00AD3D85" w:rsidRDefault="00AD3D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E74" w:rsidRDefault="00565E74" w:rsidP="00C55F0F">
      <w:pPr>
        <w:spacing w:after="0" w:line="240" w:lineRule="auto"/>
      </w:pPr>
      <w:r>
        <w:separator/>
      </w:r>
    </w:p>
  </w:footnote>
  <w:footnote w:type="continuationSeparator" w:id="0">
    <w:p w:rsidR="00565E74" w:rsidRDefault="00565E74"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85" w:rsidRDefault="00AD3D85">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D3D85" w:rsidRDefault="00AD3D85">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AD3D85" w:rsidRDefault="00AD3D8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AD3D85" w:rsidRDefault="00AD3D85">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2578"/>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7138"/>
    <w:rsid w:val="00474264"/>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A4008"/>
    <w:rsid w:val="007A4362"/>
    <w:rsid w:val="007B13B8"/>
    <w:rsid w:val="007B2A34"/>
    <w:rsid w:val="007B3DE6"/>
    <w:rsid w:val="007C353E"/>
    <w:rsid w:val="007D1C3C"/>
    <w:rsid w:val="007D2450"/>
    <w:rsid w:val="007D3178"/>
    <w:rsid w:val="007D5686"/>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7CFB2-1FBD-462C-95F7-86D5200F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53</Pages>
  <Words>11557</Words>
  <Characters>63565</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74973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23</cp:revision>
  <cp:lastPrinted>2010-03-26T19:27:00Z</cp:lastPrinted>
  <dcterms:created xsi:type="dcterms:W3CDTF">2010-05-29T19:12:00Z</dcterms:created>
  <dcterms:modified xsi:type="dcterms:W3CDTF">2010-05-29T23:12:00Z</dcterms:modified>
</cp:coreProperties>
</file>