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852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Identificador</w:t>
            </w:r>
          </w:p>
        </w:tc>
        <w:tc>
          <w:tcPr>
            <w:tcW w:w="7984" w:type="dxa"/>
          </w:tcPr>
          <w:p w:rsidR="00555152" w:rsidRDefault="00555152" w:rsidP="00310E10">
            <w:r>
              <w:t>CU02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Nombre</w:t>
            </w:r>
          </w:p>
        </w:tc>
        <w:tc>
          <w:tcPr>
            <w:tcW w:w="7984" w:type="dxa"/>
          </w:tcPr>
          <w:p w:rsidR="00555152" w:rsidRDefault="00555152" w:rsidP="00310E10">
            <w:r>
              <w:t>Validar documento.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Autor</w:t>
            </w:r>
          </w:p>
        </w:tc>
        <w:tc>
          <w:tcPr>
            <w:tcW w:w="7984" w:type="dxa"/>
          </w:tcPr>
          <w:p w:rsidR="00555152" w:rsidRDefault="00AC1971" w:rsidP="00310E10">
            <w:r>
              <w:t>Ana Carolina</w:t>
            </w:r>
            <w:r w:rsidR="00A175FF">
              <w:t xml:space="preserve"> Sandria Sánchez. 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Actor</w:t>
            </w:r>
          </w:p>
        </w:tc>
        <w:tc>
          <w:tcPr>
            <w:tcW w:w="7984" w:type="dxa"/>
          </w:tcPr>
          <w:p w:rsidR="00555152" w:rsidRDefault="00555152" w:rsidP="00310E10">
            <w:r>
              <w:t>Coordinador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Descripción</w:t>
            </w:r>
          </w:p>
        </w:tc>
        <w:tc>
          <w:tcPr>
            <w:tcW w:w="7984" w:type="dxa"/>
          </w:tcPr>
          <w:p w:rsidR="00555152" w:rsidRDefault="003D239B" w:rsidP="003D239B">
            <w:r>
              <w:t>El coordinador revisa los documentos subidos por el auxiliar (</w:t>
            </w:r>
            <w:r>
              <w:t xml:space="preserve">Formato de registro, </w:t>
            </w:r>
            <w:r>
              <w:t>plan de actividades</w:t>
            </w:r>
            <w:r>
              <w:t xml:space="preserve">, </w:t>
            </w:r>
            <w:r>
              <w:t>formato de reportes mensual de actividades</w:t>
            </w:r>
            <w:r>
              <w:t xml:space="preserve">, </w:t>
            </w:r>
            <w:r>
              <w:t>formato de carta de aceptación</w:t>
            </w:r>
            <w:r>
              <w:t xml:space="preserve">, </w:t>
            </w:r>
            <w:r>
              <w:t>formato carta de liberación</w:t>
            </w:r>
            <w:r>
              <w:t xml:space="preserve">, </w:t>
            </w:r>
            <w:r>
              <w:t>horario</w:t>
            </w:r>
            <w:r>
              <w:t xml:space="preserve">, </w:t>
            </w:r>
            <w:r>
              <w:t>memoria) de esta manera valida los documentos o solicita sea subida una actualización.</w:t>
            </w:r>
          </w:p>
        </w:tc>
      </w:tr>
      <w:tr w:rsidR="00555152" w:rsidTr="00310E10">
        <w:trPr>
          <w:trHeight w:val="289"/>
        </w:trPr>
        <w:tc>
          <w:tcPr>
            <w:tcW w:w="1934" w:type="dxa"/>
          </w:tcPr>
          <w:p w:rsidR="00555152" w:rsidRDefault="00555152" w:rsidP="00310E10">
            <w:r>
              <w:t>Precondición</w:t>
            </w:r>
          </w:p>
        </w:tc>
        <w:tc>
          <w:tcPr>
            <w:tcW w:w="7984" w:type="dxa"/>
          </w:tcPr>
          <w:p w:rsidR="00555152" w:rsidRDefault="00C13214" w:rsidP="00C13214">
            <w:r>
              <w:t xml:space="preserve">El coordinador </w:t>
            </w:r>
            <w:r w:rsidR="00532DA1">
              <w:t>subió</w:t>
            </w:r>
            <w:r>
              <w:t xml:space="preserve"> previamente los DOCUMENTO al sistema.</w:t>
            </w:r>
          </w:p>
        </w:tc>
      </w:tr>
      <w:tr w:rsidR="00555152" w:rsidTr="00310E10">
        <w:trPr>
          <w:trHeight w:val="278"/>
        </w:trPr>
        <w:tc>
          <w:tcPr>
            <w:tcW w:w="1934" w:type="dxa"/>
          </w:tcPr>
          <w:p w:rsidR="00555152" w:rsidRDefault="00555152" w:rsidP="00310E10">
            <w:r>
              <w:t>Flujo Normal</w:t>
            </w:r>
          </w:p>
        </w:tc>
        <w:tc>
          <w:tcPr>
            <w:tcW w:w="7984" w:type="dxa"/>
          </w:tcPr>
          <w:p w:rsidR="00F825F3" w:rsidRDefault="00C13214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abre la pantalla “</w:t>
            </w:r>
            <w:r w:rsidR="00F825F3">
              <w:t xml:space="preserve">Mostrar Estudiante”, que contiene una tabla que muestra los ESTUDIANTE </w:t>
            </w:r>
            <w:r w:rsidR="00F83C30">
              <w:t xml:space="preserve">(matricula y nombre) </w:t>
            </w:r>
            <w:r w:rsidR="00F825F3">
              <w:t>inscritos en el periodo actual, con proyecto asignado</w:t>
            </w:r>
            <w:r w:rsidR="00CB2252">
              <w:t xml:space="preserve">, recuperados </w:t>
            </w:r>
            <w:proofErr w:type="gramStart"/>
            <w:r w:rsidR="00CB2252">
              <w:t>de la BD</w:t>
            </w:r>
            <w:proofErr w:type="gramEnd"/>
            <w:r w:rsidR="00F825F3">
              <w:t>.</w:t>
            </w:r>
            <w:r w:rsidR="00002E10">
              <w:t xml:space="preserve"> (EX01)</w:t>
            </w:r>
          </w:p>
          <w:p w:rsidR="002B5AA2" w:rsidRDefault="002B5AA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83C30">
              <w:t>C</w:t>
            </w:r>
            <w:r>
              <w:t>oor</w:t>
            </w:r>
            <w:r w:rsidR="00964365">
              <w:t>dinador</w:t>
            </w:r>
            <w:r w:rsidR="00B440DE">
              <w:t xml:space="preserve"> </w:t>
            </w:r>
            <w:r w:rsidR="00F825F3">
              <w:t xml:space="preserve">selecciona un </w:t>
            </w:r>
            <w:r w:rsidR="00F83C30">
              <w:t xml:space="preserve">ESTUDIANTE y da </w:t>
            </w:r>
            <w:proofErr w:type="spellStart"/>
            <w:r w:rsidR="00F83C30">
              <w:t>click</w:t>
            </w:r>
            <w:proofErr w:type="spellEnd"/>
            <w:r w:rsidR="00F83C30">
              <w:t xml:space="preserve"> en </w:t>
            </w:r>
            <w:r w:rsidR="0050050E">
              <w:t>“V</w:t>
            </w:r>
            <w:r w:rsidR="00F83C30">
              <w:t>er documentos</w:t>
            </w:r>
            <w:r w:rsidR="0050050E">
              <w:t>”</w:t>
            </w:r>
            <w:r w:rsidR="00F83C30">
              <w:t>.</w:t>
            </w:r>
            <w:r w:rsidR="00002E10">
              <w:t xml:space="preserve"> (2a).</w:t>
            </w:r>
          </w:p>
          <w:p w:rsidR="00B440DE" w:rsidRDefault="00B440DE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83C30">
              <w:t>sistema pasa a otra ventana “Muestra documentos”, que contienen una tabla de los DOCUMENTO (fecha y tipo) que pertenecen al ESTUDIANTE con estado de “Pendiente”</w:t>
            </w:r>
            <w:r w:rsidR="00CB2252">
              <w:t xml:space="preserve">, recuperados </w:t>
            </w:r>
            <w:proofErr w:type="gramStart"/>
            <w:r w:rsidR="00CB2252">
              <w:t>de la BD</w:t>
            </w:r>
            <w:proofErr w:type="gramEnd"/>
            <w:r w:rsidR="00F83C30">
              <w:t>.</w:t>
            </w:r>
            <w:r w:rsidR="00CB2252">
              <w:t xml:space="preserve"> (EX01)</w:t>
            </w:r>
          </w:p>
          <w:p w:rsidR="00B440DE" w:rsidRDefault="00F83C30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selecciona un documento y da </w:t>
            </w:r>
            <w:proofErr w:type="spellStart"/>
            <w:r>
              <w:t>click</w:t>
            </w:r>
            <w:proofErr w:type="spellEnd"/>
            <w:r>
              <w:t xml:space="preserve"> en el botón “</w:t>
            </w:r>
            <w:r w:rsidR="0050050E">
              <w:t>Mostrar Documento</w:t>
            </w:r>
            <w:proofErr w:type="gramStart"/>
            <w:r>
              <w:t>”.</w:t>
            </w:r>
            <w:r w:rsidR="009A21A3">
              <w:t>(</w:t>
            </w:r>
            <w:proofErr w:type="gramEnd"/>
            <w:r w:rsidR="009A21A3">
              <w:t>4a)</w:t>
            </w:r>
          </w:p>
          <w:p w:rsidR="006E4141" w:rsidRDefault="006E4141" w:rsidP="00C1003A">
            <w:pPr>
              <w:pStyle w:val="Prrafodelista"/>
              <w:numPr>
                <w:ilvl w:val="0"/>
                <w:numId w:val="1"/>
              </w:numPr>
            </w:pPr>
            <w:r>
              <w:t>El sistema llama al DOCUMENTO y lo muestra como vista previa en una nueva ventana.</w:t>
            </w:r>
            <w:r>
              <w:t xml:space="preserve"> L</w:t>
            </w:r>
            <w:r>
              <w:t>a ventana del DOCUMENTO</w:t>
            </w:r>
            <w:r w:rsidR="009A21A3">
              <w:t xml:space="preserve"> muestra</w:t>
            </w:r>
            <w:r>
              <w:t xml:space="preserve"> dos botones en la parte final de la pantalla (“validar” y “rechazar”)</w:t>
            </w:r>
          </w:p>
          <w:p w:rsidR="00B440DE" w:rsidRDefault="0050050E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“Validar”.</w:t>
            </w:r>
            <w:r w:rsidR="00B440DE">
              <w:t xml:space="preserve"> (</w:t>
            </w:r>
            <w:r w:rsidR="00CB2252">
              <w:t>6</w:t>
            </w:r>
            <w:r w:rsidR="00103E69">
              <w:t>a)</w:t>
            </w:r>
          </w:p>
          <w:p w:rsidR="00555152" w:rsidRDefault="00103E69" w:rsidP="0050050E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A21A3">
              <w:t>cambia el estado del documen</w:t>
            </w:r>
            <w:r w:rsidR="0050050E">
              <w:t>to a “Validado”, guarda los cambios en la base de datos y regresa a la ventana anterior.</w:t>
            </w:r>
            <w:r w:rsidR="00CB2252">
              <w:t xml:space="preserve"> (EX01)</w:t>
            </w:r>
          </w:p>
        </w:tc>
      </w:tr>
      <w:tr w:rsidR="00555152" w:rsidTr="00310E10">
        <w:trPr>
          <w:trHeight w:val="269"/>
        </w:trPr>
        <w:tc>
          <w:tcPr>
            <w:tcW w:w="1934" w:type="dxa"/>
          </w:tcPr>
          <w:p w:rsidR="00555152" w:rsidRDefault="00555152" w:rsidP="00310E10">
            <w:r>
              <w:t>Flujo Alterno</w:t>
            </w:r>
          </w:p>
        </w:tc>
        <w:tc>
          <w:tcPr>
            <w:tcW w:w="7984" w:type="dxa"/>
          </w:tcPr>
          <w:p w:rsidR="00103E69" w:rsidRDefault="00002E10" w:rsidP="00002E10">
            <w:r>
              <w:t xml:space="preserve">2a) </w:t>
            </w:r>
            <w:r w:rsidR="002E5BD5">
              <w:t xml:space="preserve">El coordinador da </w:t>
            </w:r>
            <w:proofErr w:type="spellStart"/>
            <w:r w:rsidR="002E5BD5">
              <w:t>click</w:t>
            </w:r>
            <w:proofErr w:type="spellEnd"/>
            <w:r w:rsidR="002E5BD5">
              <w:t xml:space="preserve"> en el botón “Salir”.</w:t>
            </w:r>
          </w:p>
          <w:p w:rsidR="00CB2252" w:rsidRDefault="00CB2252" w:rsidP="00CB2252">
            <w:pPr>
              <w:pStyle w:val="Prrafodelista"/>
              <w:numPr>
                <w:ilvl w:val="0"/>
                <w:numId w:val="3"/>
              </w:numPr>
            </w:pPr>
            <w:r>
              <w:t>Fin de CU</w:t>
            </w:r>
          </w:p>
          <w:p w:rsidR="009A21A3" w:rsidRDefault="009A21A3" w:rsidP="009A21A3">
            <w:r>
              <w:t>4a) Clic en regresar</w:t>
            </w:r>
          </w:p>
          <w:p w:rsidR="009A21A3" w:rsidRDefault="009A21A3" w:rsidP="009A21A3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el botón “Regresar”</w:t>
            </w:r>
          </w:p>
          <w:p w:rsidR="009A21A3" w:rsidRDefault="009A21A3" w:rsidP="009A21A3">
            <w:pPr>
              <w:pStyle w:val="Prrafodelista"/>
              <w:numPr>
                <w:ilvl w:val="0"/>
                <w:numId w:val="5"/>
              </w:numPr>
            </w:pPr>
            <w:r>
              <w:t>El sistema regresa al paso 1 del flujo normal.</w:t>
            </w:r>
            <w:bookmarkStart w:id="0" w:name="_GoBack"/>
            <w:bookmarkEnd w:id="0"/>
          </w:p>
          <w:p w:rsidR="00CB2252" w:rsidRDefault="00CB2252" w:rsidP="00CB2252">
            <w:r>
              <w:t>6a) Clic en rechazar</w:t>
            </w:r>
          </w:p>
          <w:p w:rsidR="00CB2252" w:rsidRDefault="00CB2252" w:rsidP="00CB2252">
            <w:pPr>
              <w:pStyle w:val="Prrafodelista"/>
              <w:numPr>
                <w:ilvl w:val="0"/>
                <w:numId w:val="4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el botón “Rechazar”.</w:t>
            </w:r>
          </w:p>
          <w:p w:rsidR="00CB2252" w:rsidRDefault="00CB2252" w:rsidP="00CB2252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cambia el estado del documento a “Rechazado”, guarda los cambios en </w:t>
            </w:r>
            <w:proofErr w:type="gramStart"/>
            <w:r>
              <w:t>la BD</w:t>
            </w:r>
            <w:proofErr w:type="gramEnd"/>
            <w:r>
              <w:t xml:space="preserve"> y regresa a la ventana anterior. (EX01)</w:t>
            </w:r>
          </w:p>
          <w:p w:rsidR="002E5BD5" w:rsidRDefault="002E5BD5" w:rsidP="00002E10"/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Excepción</w:t>
            </w:r>
          </w:p>
        </w:tc>
        <w:tc>
          <w:tcPr>
            <w:tcW w:w="7984" w:type="dxa"/>
          </w:tcPr>
          <w:p w:rsidR="00555152" w:rsidRDefault="001B5AA1" w:rsidP="00310E10">
            <w:r>
              <w:t>EX01:</w:t>
            </w:r>
            <w:r w:rsidR="00555152">
              <w:t xml:space="preserve"> Falla en la conexión a base de datos.</w:t>
            </w:r>
          </w:p>
          <w:p w:rsidR="00555152" w:rsidRDefault="00CB2252" w:rsidP="00310E10">
            <w:r>
              <w:t>El sistema muestra el siguiente mensaje “No podemos consultarlo en este momento”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Postcondición</w:t>
            </w:r>
          </w:p>
        </w:tc>
        <w:tc>
          <w:tcPr>
            <w:tcW w:w="7984" w:type="dxa"/>
          </w:tcPr>
          <w:p w:rsidR="00555152" w:rsidRDefault="00103E69" w:rsidP="00103E69">
            <w:r>
              <w:t>DOCUMENTO cambia su estado a “</w:t>
            </w:r>
            <w:proofErr w:type="gramStart"/>
            <w:r>
              <w:t>Aprobado”</w:t>
            </w:r>
            <w:r w:rsidR="009A21A3">
              <w:t>/</w:t>
            </w:r>
            <w:proofErr w:type="gramEnd"/>
            <w:r w:rsidR="009A21A3">
              <w:t>”Rechazado”</w:t>
            </w:r>
            <w:r>
              <w:t>.</w:t>
            </w:r>
            <w:r w:rsidR="00D623E1">
              <w:t xml:space="preserve"> 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555152" w:rsidRDefault="000D583E" w:rsidP="00310E10">
            <w:r>
              <w:t>Ninguno</w:t>
            </w:r>
            <w:r w:rsidR="00ED3C1E">
              <w:t>.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555152" w:rsidRDefault="000D583E" w:rsidP="00310E10">
            <w:r>
              <w:t>Ninguno</w:t>
            </w:r>
            <w:r w:rsidR="00ED3C1E">
              <w:t>.</w:t>
            </w:r>
          </w:p>
        </w:tc>
      </w:tr>
    </w:tbl>
    <w:p w:rsidR="00310E10" w:rsidRDefault="00310E10"/>
    <w:sectPr w:rsidR="0031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3D9B"/>
    <w:multiLevelType w:val="hybridMultilevel"/>
    <w:tmpl w:val="96BAE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0A4"/>
    <w:multiLevelType w:val="hybridMultilevel"/>
    <w:tmpl w:val="03DC6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90112"/>
    <w:multiLevelType w:val="hybridMultilevel"/>
    <w:tmpl w:val="3A3A33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B2E60"/>
    <w:multiLevelType w:val="hybridMultilevel"/>
    <w:tmpl w:val="DCF8A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5520"/>
    <w:multiLevelType w:val="hybridMultilevel"/>
    <w:tmpl w:val="9198F0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2"/>
    <w:rsid w:val="00002E10"/>
    <w:rsid w:val="000D583E"/>
    <w:rsid w:val="00103E69"/>
    <w:rsid w:val="001B5AA1"/>
    <w:rsid w:val="002B5AA2"/>
    <w:rsid w:val="002E5BD5"/>
    <w:rsid w:val="00310E10"/>
    <w:rsid w:val="003D239B"/>
    <w:rsid w:val="0050050E"/>
    <w:rsid w:val="00532DA1"/>
    <w:rsid w:val="00555152"/>
    <w:rsid w:val="0067133C"/>
    <w:rsid w:val="00672E54"/>
    <w:rsid w:val="006E4141"/>
    <w:rsid w:val="00773A9D"/>
    <w:rsid w:val="0082384A"/>
    <w:rsid w:val="0088677B"/>
    <w:rsid w:val="008A199F"/>
    <w:rsid w:val="00964365"/>
    <w:rsid w:val="009A21A3"/>
    <w:rsid w:val="00A175FF"/>
    <w:rsid w:val="00AC1971"/>
    <w:rsid w:val="00B440DE"/>
    <w:rsid w:val="00BB3376"/>
    <w:rsid w:val="00BF49B9"/>
    <w:rsid w:val="00C13214"/>
    <w:rsid w:val="00CB2252"/>
    <w:rsid w:val="00D623E1"/>
    <w:rsid w:val="00ED3C1E"/>
    <w:rsid w:val="00F825F3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BAC4"/>
  <w15:chartTrackingRefBased/>
  <w15:docId w15:val="{71A96034-8C11-4575-BFF6-5659488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8</cp:revision>
  <dcterms:created xsi:type="dcterms:W3CDTF">2019-05-14T19:30:00Z</dcterms:created>
  <dcterms:modified xsi:type="dcterms:W3CDTF">2019-05-17T16:11:00Z</dcterms:modified>
</cp:coreProperties>
</file>