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57A" w:rsidRPr="0024557A" w:rsidRDefault="0024557A">
      <w:pPr>
        <w:rPr>
          <w:b/>
          <w:sz w:val="24"/>
        </w:rPr>
      </w:pPr>
      <w:r w:rsidRPr="0024557A">
        <w:rPr>
          <w:rFonts w:hint="eastAsia"/>
          <w:b/>
          <w:sz w:val="24"/>
        </w:rPr>
        <w:t>Abstract</w:t>
      </w:r>
    </w:p>
    <w:p w:rsidR="004D55F3" w:rsidRDefault="0024557A">
      <w:r w:rsidRPr="0024557A">
        <w:t xml:space="preserve">A stochastic, exploratory model </w:t>
      </w:r>
      <w:r w:rsidRPr="0024557A">
        <w:rPr>
          <w:rFonts w:hint="eastAsia"/>
        </w:rPr>
        <w:t xml:space="preserve">which </w:t>
      </w:r>
      <w:r w:rsidRPr="0024557A">
        <w:t xml:space="preserve">simulated the molecular dynamic in each cell was </w:t>
      </w:r>
      <w:r w:rsidRPr="0024557A">
        <w:rPr>
          <w:rFonts w:hint="eastAsia"/>
        </w:rPr>
        <w:t>adapted from</w:t>
      </w:r>
      <w:r>
        <w:rPr>
          <w:rFonts w:hint="eastAsia"/>
        </w:rPr>
        <w:t xml:space="preserve"> a former work to investigate the feasibility of our project design. The expression of EGFP, </w:t>
      </w:r>
      <w:r>
        <w:t>which</w:t>
      </w:r>
      <w:r>
        <w:rPr>
          <w:rFonts w:hint="eastAsia"/>
        </w:rPr>
        <w:t xml:space="preserve"> was </w:t>
      </w:r>
      <w:r w:rsidR="00112EFA">
        <w:rPr>
          <w:rFonts w:hint="eastAsia"/>
        </w:rPr>
        <w:t xml:space="preserve">a representative of </w:t>
      </w:r>
      <w:r w:rsidR="00112EFA" w:rsidRPr="00112EFA">
        <w:rPr>
          <w:rFonts w:hint="eastAsia"/>
        </w:rPr>
        <w:t xml:space="preserve">a viral </w:t>
      </w:r>
      <w:r w:rsidR="003D454E">
        <w:rPr>
          <w:rFonts w:hint="eastAsia"/>
        </w:rPr>
        <w:t>early gene expression product during</w:t>
      </w:r>
      <w:r w:rsidR="00112EFA" w:rsidRPr="00112EFA">
        <w:rPr>
          <w:rFonts w:hint="eastAsia"/>
        </w:rPr>
        <w:t xml:space="preserve"> the infection</w:t>
      </w:r>
      <w:r>
        <w:rPr>
          <w:rFonts w:hint="eastAsia"/>
        </w:rPr>
        <w:t xml:space="preserve">, and L7Ae, which </w:t>
      </w:r>
      <w:r w:rsidRPr="0024557A">
        <w:rPr>
          <w:rFonts w:hint="eastAsia"/>
        </w:rPr>
        <w:t xml:space="preserve">was </w:t>
      </w:r>
      <w:r w:rsidR="00B152E9">
        <w:rPr>
          <w:rFonts w:hint="eastAsia"/>
        </w:rPr>
        <w:t>an</w:t>
      </w:r>
      <w:r w:rsidRPr="0024557A">
        <w:rPr>
          <w:rFonts w:hint="eastAsia"/>
        </w:rPr>
        <w:t xml:space="preserve"> inhibitor of EGFP expression</w:t>
      </w:r>
      <w:r>
        <w:rPr>
          <w:rFonts w:hint="eastAsia"/>
        </w:rPr>
        <w:t>, were simulated under the existence of micro-RNA(s) and the given cell condit</w:t>
      </w:r>
      <w:r w:rsidR="00A84610">
        <w:rPr>
          <w:rFonts w:hint="eastAsia"/>
        </w:rPr>
        <w:t>ion. Our model results suggest</w:t>
      </w:r>
      <w:r>
        <w:rPr>
          <w:rFonts w:hint="eastAsia"/>
        </w:rPr>
        <w:t xml:space="preserve"> that t</w:t>
      </w:r>
      <w:r w:rsidRPr="0024557A">
        <w:rPr>
          <w:rFonts w:hint="eastAsia"/>
        </w:rPr>
        <w:t xml:space="preserve">he different micro-RNA profiles </w:t>
      </w:r>
      <w:r w:rsidR="003A4814">
        <w:rPr>
          <w:rFonts w:hint="eastAsia"/>
        </w:rPr>
        <w:t>between</w:t>
      </w:r>
      <w:r w:rsidRPr="0024557A">
        <w:rPr>
          <w:rFonts w:hint="eastAsia"/>
        </w:rPr>
        <w:t xml:space="preserve"> can</w:t>
      </w:r>
      <w:r w:rsidR="00A84610">
        <w:rPr>
          <w:rFonts w:hint="eastAsia"/>
        </w:rPr>
        <w:t>cer cells and normal cells can</w:t>
      </w:r>
      <w:r w:rsidRPr="0024557A">
        <w:rPr>
          <w:rFonts w:hint="eastAsia"/>
        </w:rPr>
        <w:t xml:space="preserve"> distinguish the expression of EGFP</w:t>
      </w:r>
      <w:r w:rsidR="0016349D">
        <w:rPr>
          <w:rFonts w:hint="eastAsia"/>
        </w:rPr>
        <w:t>.</w:t>
      </w:r>
      <w:r w:rsidR="002D5BFC">
        <w:rPr>
          <w:rFonts w:hint="eastAsia"/>
        </w:rPr>
        <w:t xml:space="preserve"> </w:t>
      </w:r>
      <w:r w:rsidR="002D5BFC" w:rsidRPr="002D5BFC">
        <w:rPr>
          <w:rFonts w:hint="eastAsia"/>
        </w:rPr>
        <w:t>Future improvements include i</w:t>
      </w:r>
      <w:r w:rsidR="00DF3EB7">
        <w:rPr>
          <w:rFonts w:hint="eastAsia"/>
        </w:rPr>
        <w:t>ncreasing</w:t>
      </w:r>
      <w:r w:rsidR="002D5BFC" w:rsidRPr="002D5BFC">
        <w:rPr>
          <w:rFonts w:hint="eastAsia"/>
        </w:rPr>
        <w:t xml:space="preserve"> the copy number of mi</w:t>
      </w:r>
      <w:r w:rsidR="0039276B">
        <w:rPr>
          <w:rFonts w:hint="eastAsia"/>
        </w:rPr>
        <w:t>cro-</w:t>
      </w:r>
      <w:r w:rsidR="002D5BFC" w:rsidRPr="002D5BFC">
        <w:rPr>
          <w:rFonts w:hint="eastAsia"/>
        </w:rPr>
        <w:t>R</w:t>
      </w:r>
      <w:r w:rsidR="0039276B">
        <w:rPr>
          <w:rFonts w:hint="eastAsia"/>
        </w:rPr>
        <w:t>NA</w:t>
      </w:r>
      <w:r w:rsidR="002D5BFC" w:rsidRPr="002D5BFC">
        <w:rPr>
          <w:rFonts w:hint="eastAsia"/>
        </w:rPr>
        <w:t xml:space="preserve">-L by selecting other species of </w:t>
      </w:r>
      <w:r w:rsidR="0039276B" w:rsidRPr="0039276B">
        <w:rPr>
          <w:rFonts w:hint="eastAsia"/>
        </w:rPr>
        <w:t>micro-RNA</w:t>
      </w:r>
      <w:r w:rsidR="002D5BFC" w:rsidRPr="002D5BFC">
        <w:rPr>
          <w:rFonts w:hint="eastAsia"/>
        </w:rPr>
        <w:t xml:space="preserve"> which may improve the performance of the </w:t>
      </w:r>
      <w:r w:rsidR="004353A3" w:rsidRPr="004353A3">
        <w:rPr>
          <w:rFonts w:hint="eastAsia"/>
        </w:rPr>
        <w:t>micro-RNA-L</w:t>
      </w:r>
      <w:r w:rsidR="002D5BFC" w:rsidRPr="002D5BFC">
        <w:rPr>
          <w:rFonts w:hint="eastAsia"/>
        </w:rPr>
        <w:t xml:space="preserve"> inhibition system</w:t>
      </w:r>
      <w:r w:rsidR="00DF3EB7">
        <w:rPr>
          <w:rFonts w:hint="eastAsia"/>
        </w:rPr>
        <w:t>.</w:t>
      </w:r>
    </w:p>
    <w:p w:rsidR="0024557A" w:rsidRDefault="0024557A"/>
    <w:p w:rsidR="004D55F3" w:rsidRDefault="004D55F3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4D55F3" w:rsidRDefault="004D55F3"/>
    <w:p w:rsidR="00826C5D" w:rsidRDefault="001D5093">
      <w:r>
        <w:t>A stochastic</w:t>
      </w:r>
      <w:r w:rsidR="009369D6">
        <w:t>, exploratory</w:t>
      </w:r>
      <w:r>
        <w:t xml:space="preserve"> model </w:t>
      </w:r>
      <w:r w:rsidR="00EF6574">
        <w:rPr>
          <w:rFonts w:hint="eastAsia"/>
        </w:rPr>
        <w:t xml:space="preserve">which </w:t>
      </w:r>
      <w:r w:rsidR="00EF6574">
        <w:t xml:space="preserve">simulated the molecular dynamic in each cell </w:t>
      </w:r>
      <w:r>
        <w:t xml:space="preserve">was </w:t>
      </w:r>
      <w:r w:rsidR="00B4702B">
        <w:rPr>
          <w:rFonts w:hint="eastAsia"/>
        </w:rPr>
        <w:t>ada</w:t>
      </w:r>
      <w:r w:rsidR="00570044">
        <w:rPr>
          <w:rFonts w:hint="eastAsia"/>
        </w:rPr>
        <w:t xml:space="preserve">pted from the </w:t>
      </w:r>
      <w:r w:rsidR="00665850">
        <w:rPr>
          <w:rFonts w:hint="eastAsia"/>
        </w:rPr>
        <w:t>model used by</w:t>
      </w:r>
      <w:r w:rsidR="00570044">
        <w:rPr>
          <w:rFonts w:hint="eastAsia"/>
        </w:rPr>
        <w:t xml:space="preserve"> </w:t>
      </w:r>
      <w:r w:rsidR="00570044">
        <w:t>L</w:t>
      </w:r>
      <w:r w:rsidR="00570044">
        <w:rPr>
          <w:rFonts w:hint="eastAsia"/>
        </w:rPr>
        <w:t>.</w:t>
      </w:r>
      <w:r w:rsidR="00570044" w:rsidRPr="00570044">
        <w:t xml:space="preserve"> </w:t>
      </w:r>
      <w:proofErr w:type="spellStart"/>
      <w:r w:rsidR="00570044" w:rsidRPr="00570044">
        <w:t>Wroblewska</w:t>
      </w:r>
      <w:proofErr w:type="spellEnd"/>
      <w:r w:rsidR="00570044">
        <w:rPr>
          <w:rFonts w:hint="eastAsia"/>
        </w:rPr>
        <w:t xml:space="preserve"> et </w:t>
      </w:r>
      <w:proofErr w:type="gramStart"/>
      <w:r w:rsidR="00570044">
        <w:rPr>
          <w:rFonts w:hint="eastAsia"/>
        </w:rPr>
        <w:t>al</w:t>
      </w:r>
      <w:r w:rsidR="00570044" w:rsidRPr="00D77E9B">
        <w:rPr>
          <w:rFonts w:hint="eastAsia"/>
          <w:vertAlign w:val="superscript"/>
        </w:rPr>
        <w:t>[</w:t>
      </w:r>
      <w:proofErr w:type="gramEnd"/>
      <w:r w:rsidR="00570044" w:rsidRPr="00D77E9B">
        <w:rPr>
          <w:rFonts w:hint="eastAsia"/>
          <w:vertAlign w:val="superscript"/>
        </w:rPr>
        <w:t>1]</w:t>
      </w:r>
      <w:r>
        <w:t xml:space="preserve"> to investigate whe</w:t>
      </w:r>
      <w:r w:rsidR="001012E3">
        <w:t xml:space="preserve">ther our </w:t>
      </w:r>
      <w:r w:rsidR="00850589">
        <w:rPr>
          <w:rFonts w:hint="eastAsia"/>
        </w:rPr>
        <w:t xml:space="preserve">project </w:t>
      </w:r>
      <w:r w:rsidR="001012E3">
        <w:t xml:space="preserve">design would </w:t>
      </w:r>
      <w:r w:rsidR="000430A9">
        <w:rPr>
          <w:rFonts w:hint="eastAsia"/>
        </w:rPr>
        <w:t xml:space="preserve">be </w:t>
      </w:r>
      <w:r w:rsidR="000430A9">
        <w:t>feasible</w:t>
      </w:r>
      <w:r w:rsidR="001012E3">
        <w:t>.</w:t>
      </w:r>
      <w:r w:rsidR="000028B2">
        <w:rPr>
          <w:rFonts w:hint="eastAsia"/>
        </w:rPr>
        <w:t xml:space="preserve"> </w:t>
      </w:r>
    </w:p>
    <w:p w:rsidR="00FB2D34" w:rsidRDefault="000028B2">
      <w:r>
        <w:rPr>
          <w:rFonts w:hint="eastAsia"/>
        </w:rPr>
        <w:t>In our design of the</w:t>
      </w:r>
      <w:r w:rsidR="00850589">
        <w:rPr>
          <w:rFonts w:hint="eastAsia"/>
        </w:rPr>
        <w:t xml:space="preserve"> biological experiment, EGFP </w:t>
      </w:r>
      <w:r w:rsidR="00BB576C">
        <w:rPr>
          <w:rFonts w:hint="eastAsia"/>
        </w:rPr>
        <w:t>was</w:t>
      </w:r>
      <w:r>
        <w:rPr>
          <w:rFonts w:hint="eastAsia"/>
        </w:rPr>
        <w:t xml:space="preserve"> used to </w:t>
      </w:r>
      <w:r w:rsidR="00850589">
        <w:rPr>
          <w:rFonts w:hint="eastAsia"/>
        </w:rPr>
        <w:t>validate our project design, whi</w:t>
      </w:r>
      <w:r w:rsidR="00826C5D">
        <w:rPr>
          <w:rFonts w:hint="eastAsia"/>
        </w:rPr>
        <w:t xml:space="preserve">ch </w:t>
      </w:r>
      <w:r w:rsidR="00BB576C">
        <w:rPr>
          <w:rFonts w:hint="eastAsia"/>
        </w:rPr>
        <w:t>was</w:t>
      </w:r>
      <w:r w:rsidR="00826C5D">
        <w:rPr>
          <w:rFonts w:hint="eastAsia"/>
        </w:rPr>
        <w:t xml:space="preserve"> considered as </w:t>
      </w:r>
      <w:r w:rsidR="00DF00ED">
        <w:rPr>
          <w:rFonts w:hint="eastAsia"/>
        </w:rPr>
        <w:t xml:space="preserve">a representative of </w:t>
      </w:r>
      <w:r w:rsidR="00112EFA">
        <w:rPr>
          <w:rFonts w:hint="eastAsia"/>
        </w:rPr>
        <w:t>a</w:t>
      </w:r>
      <w:r w:rsidR="00826C5D">
        <w:rPr>
          <w:rFonts w:hint="eastAsia"/>
        </w:rPr>
        <w:t xml:space="preserve"> </w:t>
      </w:r>
      <w:r w:rsidR="00112EFA">
        <w:rPr>
          <w:rFonts w:hint="eastAsia"/>
        </w:rPr>
        <w:t xml:space="preserve">viral </w:t>
      </w:r>
      <w:r w:rsidR="003D454E">
        <w:rPr>
          <w:rFonts w:hint="eastAsia"/>
        </w:rPr>
        <w:t>early gene expression product during</w:t>
      </w:r>
      <w:r w:rsidR="00826C5D">
        <w:rPr>
          <w:rFonts w:hint="eastAsia"/>
        </w:rPr>
        <w:t xml:space="preserve"> the infection. Therefore, this idea </w:t>
      </w:r>
      <w:r w:rsidR="003E517B">
        <w:rPr>
          <w:rFonts w:hint="eastAsia"/>
        </w:rPr>
        <w:t xml:space="preserve">was also applied in the model; L7Ae was the inhibitor of EGFP expression by </w:t>
      </w:r>
      <w:r w:rsidR="003E517B">
        <w:t>“</w:t>
      </w:r>
      <w:r w:rsidR="003E517B">
        <w:rPr>
          <w:rFonts w:hint="eastAsia"/>
        </w:rPr>
        <w:t>binding</w:t>
      </w:r>
      <w:r w:rsidR="003E517B">
        <w:t>”</w:t>
      </w:r>
      <w:r w:rsidR="003E517B">
        <w:rPr>
          <w:rFonts w:hint="eastAsia"/>
        </w:rPr>
        <w:t xml:space="preserve"> to the mRNAs of the EGFP and </w:t>
      </w:r>
      <w:r w:rsidR="003E517B">
        <w:t>“</w:t>
      </w:r>
      <w:r w:rsidR="003E517B">
        <w:rPr>
          <w:rFonts w:hint="eastAsia"/>
        </w:rPr>
        <w:t>inhibit</w:t>
      </w:r>
      <w:r w:rsidR="003E517B">
        <w:t>”</w:t>
      </w:r>
      <w:r w:rsidR="003E517B">
        <w:rPr>
          <w:rFonts w:hint="eastAsia"/>
        </w:rPr>
        <w:t xml:space="preserve"> their </w:t>
      </w:r>
      <w:r w:rsidR="003E517B">
        <w:t>“</w:t>
      </w:r>
      <w:r w:rsidR="003E517B">
        <w:rPr>
          <w:rFonts w:hint="eastAsia"/>
        </w:rPr>
        <w:t>translation</w:t>
      </w:r>
      <w:r w:rsidR="003E517B">
        <w:t>”</w:t>
      </w:r>
      <w:r w:rsidR="003E517B">
        <w:rPr>
          <w:rFonts w:hint="eastAsia"/>
        </w:rPr>
        <w:t>, and was also simulated</w:t>
      </w:r>
      <w:r w:rsidR="00EA2465">
        <w:rPr>
          <w:rFonts w:hint="eastAsia"/>
        </w:rPr>
        <w:t xml:space="preserve"> in our model</w:t>
      </w:r>
      <w:r w:rsidR="003E517B">
        <w:rPr>
          <w:rFonts w:hint="eastAsia"/>
        </w:rPr>
        <w:t>.</w:t>
      </w:r>
    </w:p>
    <w:p w:rsidR="00D76146" w:rsidRDefault="00D76146"/>
    <w:p w:rsidR="00126623" w:rsidRPr="005B5917" w:rsidRDefault="00126623">
      <w:pPr>
        <w:rPr>
          <w:sz w:val="24"/>
        </w:rPr>
      </w:pPr>
      <w:r w:rsidRPr="005B5917">
        <w:rPr>
          <w:rFonts w:hint="eastAsia"/>
          <w:b/>
          <w:sz w:val="24"/>
        </w:rPr>
        <w:t xml:space="preserve">Part I: </w:t>
      </w:r>
      <w:r w:rsidR="00FB2D34" w:rsidRPr="005B5917">
        <w:rPr>
          <w:rFonts w:hint="eastAsia"/>
          <w:b/>
          <w:sz w:val="24"/>
        </w:rPr>
        <w:t>Assumption</w:t>
      </w:r>
    </w:p>
    <w:p w:rsidR="004D55F3" w:rsidRDefault="00BF50CD">
      <w:r>
        <w:rPr>
          <w:rFonts w:hint="eastAsia"/>
        </w:rPr>
        <w:t>T</w:t>
      </w:r>
      <w:r w:rsidR="000F3D87">
        <w:rPr>
          <w:rFonts w:hint="eastAsia"/>
        </w:rPr>
        <w:t>he different mi</w:t>
      </w:r>
      <w:r w:rsidR="00717AB6">
        <w:rPr>
          <w:rFonts w:hint="eastAsia"/>
        </w:rPr>
        <w:t>cro-</w:t>
      </w:r>
      <w:r w:rsidR="000F3D87">
        <w:rPr>
          <w:rFonts w:hint="eastAsia"/>
        </w:rPr>
        <w:t>RNA</w:t>
      </w:r>
      <w:r w:rsidR="00717AB6">
        <w:rPr>
          <w:rFonts w:hint="eastAsia"/>
        </w:rPr>
        <w:t xml:space="preserve"> (</w:t>
      </w:r>
      <w:proofErr w:type="spellStart"/>
      <w:r w:rsidR="00717AB6">
        <w:rPr>
          <w:rFonts w:hint="eastAsia"/>
        </w:rPr>
        <w:t>miRNA</w:t>
      </w:r>
      <w:proofErr w:type="spellEnd"/>
      <w:r w:rsidR="00717AB6">
        <w:rPr>
          <w:rFonts w:hint="eastAsia"/>
        </w:rPr>
        <w:t xml:space="preserve">, </w:t>
      </w:r>
      <w:proofErr w:type="spellStart"/>
      <w:r w:rsidR="00717AB6">
        <w:rPr>
          <w:rFonts w:hint="eastAsia"/>
        </w:rPr>
        <w:t>miR</w:t>
      </w:r>
      <w:proofErr w:type="spellEnd"/>
      <w:r w:rsidR="00717AB6">
        <w:rPr>
          <w:rFonts w:hint="eastAsia"/>
        </w:rPr>
        <w:t>)</w:t>
      </w:r>
      <w:r w:rsidR="000F3D87">
        <w:rPr>
          <w:rFonts w:hint="eastAsia"/>
        </w:rPr>
        <w:t xml:space="preserve"> profiles in control cells (which </w:t>
      </w:r>
      <w:r w:rsidR="000F3D87">
        <w:t>“</w:t>
      </w:r>
      <w:r w:rsidR="000F3D87">
        <w:rPr>
          <w:rFonts w:hint="eastAsia"/>
        </w:rPr>
        <w:t>expressed</w:t>
      </w:r>
      <w:r w:rsidR="000F3D87">
        <w:t>”</w:t>
      </w:r>
      <w:r w:rsidR="000F3D87">
        <w:rPr>
          <w:rFonts w:hint="eastAsia"/>
        </w:rPr>
        <w:t xml:space="preserve"> neither </w:t>
      </w:r>
      <w:proofErr w:type="spellStart"/>
      <w:r w:rsidR="000F3D87">
        <w:rPr>
          <w:rFonts w:hint="eastAsia"/>
        </w:rPr>
        <w:t>miR</w:t>
      </w:r>
      <w:proofErr w:type="spellEnd"/>
      <w:r w:rsidR="000F3D87">
        <w:rPr>
          <w:rFonts w:hint="eastAsia"/>
        </w:rPr>
        <w:t xml:space="preserve">-H nor </w:t>
      </w:r>
      <w:proofErr w:type="spellStart"/>
      <w:r w:rsidR="000F3D87">
        <w:rPr>
          <w:rFonts w:hint="eastAsia"/>
        </w:rPr>
        <w:t>miR</w:t>
      </w:r>
      <w:proofErr w:type="spellEnd"/>
      <w:r w:rsidR="000F3D87">
        <w:rPr>
          <w:rFonts w:hint="eastAsia"/>
        </w:rPr>
        <w:t>-L), cancer cells (</w:t>
      </w:r>
      <w:r w:rsidR="000F3D87" w:rsidRPr="000F3D87">
        <w:rPr>
          <w:rFonts w:hint="eastAsia"/>
        </w:rPr>
        <w:t xml:space="preserve">which </w:t>
      </w:r>
      <w:r w:rsidR="000F3D87">
        <w:rPr>
          <w:rFonts w:hint="eastAsia"/>
        </w:rPr>
        <w:t xml:space="preserve">only </w:t>
      </w:r>
      <w:r w:rsidR="000F3D87" w:rsidRPr="000F3D87">
        <w:t>“</w:t>
      </w:r>
      <w:r w:rsidR="000F3D87" w:rsidRPr="000F3D87">
        <w:rPr>
          <w:rFonts w:hint="eastAsia"/>
        </w:rPr>
        <w:t>expressed</w:t>
      </w:r>
      <w:r w:rsidR="000F3D87" w:rsidRPr="000F3D87">
        <w:t>”</w:t>
      </w:r>
      <w:r w:rsidR="000F3D87" w:rsidRPr="000F3D87">
        <w:rPr>
          <w:rFonts w:hint="eastAsia"/>
        </w:rPr>
        <w:t xml:space="preserve"> </w:t>
      </w:r>
      <w:proofErr w:type="spellStart"/>
      <w:r w:rsidR="000F3D87" w:rsidRPr="000F3D87">
        <w:rPr>
          <w:rFonts w:hint="eastAsia"/>
        </w:rPr>
        <w:t>miR</w:t>
      </w:r>
      <w:proofErr w:type="spellEnd"/>
      <w:r w:rsidR="000F3D87" w:rsidRPr="000F3D87">
        <w:rPr>
          <w:rFonts w:hint="eastAsia"/>
        </w:rPr>
        <w:t>-H</w:t>
      </w:r>
      <w:r w:rsidR="000F3D87">
        <w:rPr>
          <w:rFonts w:hint="eastAsia"/>
        </w:rPr>
        <w:t>) and normal cells</w:t>
      </w:r>
      <w:r w:rsidR="00773373">
        <w:rPr>
          <w:rFonts w:hint="eastAsia"/>
        </w:rPr>
        <w:t xml:space="preserve"> </w:t>
      </w:r>
      <w:r w:rsidR="00773373" w:rsidRPr="00773373">
        <w:rPr>
          <w:rFonts w:hint="eastAsia"/>
        </w:rPr>
        <w:t xml:space="preserve">(which only </w:t>
      </w:r>
      <w:r w:rsidR="00773373" w:rsidRPr="00773373">
        <w:t>“</w:t>
      </w:r>
      <w:r w:rsidR="00773373" w:rsidRPr="00773373">
        <w:rPr>
          <w:rFonts w:hint="eastAsia"/>
        </w:rPr>
        <w:t>expressed</w:t>
      </w:r>
      <w:r w:rsidR="00773373" w:rsidRPr="00773373">
        <w:t>”</w:t>
      </w:r>
      <w:r w:rsidR="00773373" w:rsidRPr="00773373">
        <w:rPr>
          <w:rFonts w:hint="eastAsia"/>
        </w:rPr>
        <w:t xml:space="preserve"> </w:t>
      </w:r>
      <w:proofErr w:type="spellStart"/>
      <w:r w:rsidR="00773373">
        <w:rPr>
          <w:rFonts w:hint="eastAsia"/>
        </w:rPr>
        <w:t>miR</w:t>
      </w:r>
      <w:proofErr w:type="spellEnd"/>
      <w:r w:rsidR="00773373">
        <w:rPr>
          <w:rFonts w:hint="eastAsia"/>
        </w:rPr>
        <w:t>-L</w:t>
      </w:r>
      <w:r w:rsidR="00773373" w:rsidRPr="00773373">
        <w:rPr>
          <w:rFonts w:hint="eastAsia"/>
        </w:rPr>
        <w:t>)</w:t>
      </w:r>
      <w:r w:rsidR="00773373">
        <w:rPr>
          <w:rFonts w:hint="eastAsia"/>
        </w:rPr>
        <w:t xml:space="preserve"> could distinguish the </w:t>
      </w:r>
      <w:r w:rsidR="00773373">
        <w:t>“</w:t>
      </w:r>
      <w:r w:rsidR="00773373">
        <w:rPr>
          <w:rFonts w:hint="eastAsia"/>
        </w:rPr>
        <w:t>expression</w:t>
      </w:r>
      <w:r w:rsidR="00773373">
        <w:t>”</w:t>
      </w:r>
      <w:r w:rsidR="00773373">
        <w:rPr>
          <w:rFonts w:hint="eastAsia"/>
        </w:rPr>
        <w:t xml:space="preserve"> of </w:t>
      </w:r>
      <w:r w:rsidR="00560D6A">
        <w:rPr>
          <w:rFonts w:hint="eastAsia"/>
        </w:rPr>
        <w:t>EGFP</w:t>
      </w:r>
      <w:r w:rsidR="00F15B95">
        <w:rPr>
          <w:rFonts w:hint="eastAsia"/>
        </w:rPr>
        <w:t>.</w:t>
      </w:r>
    </w:p>
    <w:p w:rsidR="00D76146" w:rsidRDefault="00D76146"/>
    <w:p w:rsidR="00126623" w:rsidRPr="005B5917" w:rsidRDefault="00126623">
      <w:pPr>
        <w:rPr>
          <w:sz w:val="24"/>
        </w:rPr>
      </w:pPr>
      <w:r w:rsidRPr="005B5917">
        <w:rPr>
          <w:rFonts w:hint="eastAsia"/>
          <w:b/>
          <w:sz w:val="24"/>
        </w:rPr>
        <w:t xml:space="preserve">Part II: </w:t>
      </w:r>
      <w:r w:rsidR="007A0AA1" w:rsidRPr="005B5917">
        <w:rPr>
          <w:rFonts w:hint="eastAsia"/>
          <w:b/>
          <w:sz w:val="24"/>
        </w:rPr>
        <w:t xml:space="preserve">Model </w:t>
      </w:r>
      <w:r w:rsidR="00FB2D34" w:rsidRPr="005B5917">
        <w:rPr>
          <w:rFonts w:hint="eastAsia"/>
          <w:b/>
          <w:sz w:val="24"/>
        </w:rPr>
        <w:t>D</w:t>
      </w:r>
      <w:r w:rsidR="00560D6A" w:rsidRPr="005B5917">
        <w:rPr>
          <w:rFonts w:hint="eastAsia"/>
          <w:b/>
          <w:sz w:val="24"/>
        </w:rPr>
        <w:t>escription</w:t>
      </w:r>
    </w:p>
    <w:p w:rsidR="0049647E" w:rsidRDefault="00447648">
      <w:r>
        <w:rPr>
          <w:rFonts w:hint="eastAsia"/>
        </w:rPr>
        <w:t>A</w:t>
      </w:r>
      <w:r w:rsidR="00FB2D34">
        <w:rPr>
          <w:rFonts w:hint="eastAsia"/>
        </w:rPr>
        <w:t xml:space="preserve"> detailed </w:t>
      </w:r>
      <w:r>
        <w:rPr>
          <w:rFonts w:hint="eastAsia"/>
        </w:rPr>
        <w:t>demonstration</w:t>
      </w:r>
      <w:r w:rsidR="00FB2D34">
        <w:rPr>
          <w:rFonts w:hint="eastAsia"/>
        </w:rPr>
        <w:t xml:space="preserve"> of the model </w:t>
      </w:r>
      <w:r w:rsidR="00560D6A">
        <w:rPr>
          <w:rFonts w:hint="eastAsia"/>
        </w:rPr>
        <w:t>is as shown in Fig. 1.</w:t>
      </w:r>
      <w:r w:rsidR="00EF6574">
        <w:rPr>
          <w:rFonts w:hint="eastAsia"/>
        </w:rPr>
        <w:t xml:space="preserve"> </w:t>
      </w:r>
    </w:p>
    <w:p w:rsidR="00D949CE" w:rsidRPr="00447648" w:rsidRDefault="00D949CE"/>
    <w:p w:rsidR="00D949CE" w:rsidRDefault="00D949CE">
      <w:r>
        <w:rPr>
          <w:rFonts w:hint="eastAsia"/>
        </w:rPr>
        <w:t>(Fig. 1)</w:t>
      </w:r>
    </w:p>
    <w:p w:rsidR="00D949CE" w:rsidRDefault="00D949CE"/>
    <w:p w:rsidR="004D55F3" w:rsidRDefault="0049647E">
      <w:r>
        <w:rPr>
          <w:rFonts w:hint="eastAsia"/>
        </w:rPr>
        <w:t>In general, the model simulate</w:t>
      </w:r>
      <w:r w:rsidR="009A3AEC">
        <w:rPr>
          <w:rFonts w:hint="eastAsia"/>
        </w:rPr>
        <w:t>s</w:t>
      </w:r>
      <w:r>
        <w:rPr>
          <w:rFonts w:hint="eastAsia"/>
        </w:rPr>
        <w:t xml:space="preserve"> </w:t>
      </w:r>
      <w:r w:rsidRPr="0049647E">
        <w:t>the molecular dynamic in each cell</w:t>
      </w:r>
      <w:r>
        <w:rPr>
          <w:rFonts w:hint="eastAsia"/>
        </w:rPr>
        <w:t xml:space="preserve"> </w:t>
      </w:r>
      <w:r w:rsidR="00EE18E0">
        <w:rPr>
          <w:rFonts w:hint="eastAsia"/>
        </w:rPr>
        <w:t xml:space="preserve">by </w:t>
      </w:r>
      <w:r w:rsidR="008B19CA" w:rsidRPr="008B19CA">
        <w:t>circularly</w:t>
      </w:r>
      <w:r w:rsidR="008B19CA" w:rsidRPr="008B19CA">
        <w:rPr>
          <w:rFonts w:hint="eastAsia"/>
        </w:rPr>
        <w:t xml:space="preserve"> </w:t>
      </w:r>
      <w:r w:rsidR="009A3AEC">
        <w:rPr>
          <w:rFonts w:hint="eastAsia"/>
        </w:rPr>
        <w:t>calculating</w:t>
      </w:r>
      <w:r w:rsidR="00EE18E0">
        <w:rPr>
          <w:rFonts w:hint="eastAsia"/>
        </w:rPr>
        <w:t xml:space="preserve"> the probability of the events, including transcription, translation, substrates binding/unbinding</w:t>
      </w:r>
      <w:r w:rsidR="00FE1FD5">
        <w:rPr>
          <w:rFonts w:hint="eastAsia"/>
        </w:rPr>
        <w:t xml:space="preserve">, </w:t>
      </w:r>
      <w:r w:rsidR="00FE1FD5">
        <w:t>degradation</w:t>
      </w:r>
      <w:r w:rsidR="00FE1FD5">
        <w:rPr>
          <w:rFonts w:hint="eastAsia"/>
        </w:rPr>
        <w:t xml:space="preserve"> and the inhibition of translation </w:t>
      </w:r>
      <w:r w:rsidR="00B87776">
        <w:rPr>
          <w:rFonts w:hint="eastAsia"/>
        </w:rPr>
        <w:t>(</w:t>
      </w:r>
      <w:r w:rsidR="00FE1FD5">
        <w:rPr>
          <w:rFonts w:hint="eastAsia"/>
        </w:rPr>
        <w:t>caused by binding of L7Ae</w:t>
      </w:r>
      <w:r w:rsidR="00B87776">
        <w:rPr>
          <w:rFonts w:hint="eastAsia"/>
        </w:rPr>
        <w:t>)</w:t>
      </w:r>
      <w:r w:rsidR="009A3AEC">
        <w:rPr>
          <w:rFonts w:hint="eastAsia"/>
        </w:rPr>
        <w:t>, and then executing</w:t>
      </w:r>
      <w:r w:rsidR="00DB2197">
        <w:rPr>
          <w:rFonts w:hint="eastAsia"/>
        </w:rPr>
        <w:t xml:space="preserve"> one of the events according to the probability</w:t>
      </w:r>
      <w:r>
        <w:rPr>
          <w:rFonts w:hint="eastAsia"/>
        </w:rPr>
        <w:t xml:space="preserve">. </w:t>
      </w:r>
      <w:r w:rsidR="00D83D7D">
        <w:rPr>
          <w:rFonts w:hint="eastAsia"/>
        </w:rPr>
        <w:t>The probability of a</w:t>
      </w:r>
      <w:r w:rsidR="002953D8">
        <w:rPr>
          <w:rFonts w:hint="eastAsia"/>
        </w:rPr>
        <w:t>n</w:t>
      </w:r>
      <w:r w:rsidR="009A3AEC">
        <w:rPr>
          <w:rFonts w:hint="eastAsia"/>
        </w:rPr>
        <w:t xml:space="preserve"> event is</w:t>
      </w:r>
      <w:r w:rsidR="00AB75AF">
        <w:rPr>
          <w:rFonts w:hint="eastAsia"/>
        </w:rPr>
        <w:t xml:space="preserve"> calculated b</w:t>
      </w:r>
      <w:r w:rsidR="00D83D7D">
        <w:rPr>
          <w:rFonts w:hint="eastAsia"/>
        </w:rPr>
        <w:t xml:space="preserve">y </w:t>
      </w:r>
      <w:r w:rsidR="00AB75AF">
        <w:rPr>
          <w:rFonts w:hint="eastAsia"/>
        </w:rPr>
        <w:t>m</w:t>
      </w:r>
      <w:r w:rsidR="00D83D7D">
        <w:rPr>
          <w:rFonts w:hint="eastAsia"/>
        </w:rPr>
        <w:t>ultiplying the amount of the reactant</w:t>
      </w:r>
      <w:r w:rsidR="00EE62B0">
        <w:rPr>
          <w:rFonts w:hint="eastAsia"/>
        </w:rPr>
        <w:t>(</w:t>
      </w:r>
      <w:r w:rsidR="00D83D7D">
        <w:rPr>
          <w:rFonts w:hint="eastAsia"/>
        </w:rPr>
        <w:t>s</w:t>
      </w:r>
      <w:r w:rsidR="00EE62B0">
        <w:rPr>
          <w:rFonts w:hint="eastAsia"/>
        </w:rPr>
        <w:t>)</w:t>
      </w:r>
      <w:r w:rsidR="00D83D7D">
        <w:rPr>
          <w:rFonts w:hint="eastAsia"/>
        </w:rPr>
        <w:t xml:space="preserve"> involved and the factor</w:t>
      </w:r>
      <w:r w:rsidR="00EE62B0">
        <w:rPr>
          <w:rFonts w:hint="eastAsia"/>
        </w:rPr>
        <w:t>(</w:t>
      </w:r>
      <w:r w:rsidR="00D83D7D">
        <w:rPr>
          <w:rFonts w:hint="eastAsia"/>
        </w:rPr>
        <w:t>s</w:t>
      </w:r>
      <w:r w:rsidR="00EE62B0">
        <w:rPr>
          <w:rFonts w:hint="eastAsia"/>
        </w:rPr>
        <w:t>)</w:t>
      </w:r>
      <w:r w:rsidR="00D83D7D">
        <w:rPr>
          <w:rFonts w:hint="eastAsia"/>
        </w:rPr>
        <w:t xml:space="preserve"> of the event (for example, </w:t>
      </w:r>
      <w:r w:rsidR="0006053C">
        <w:rPr>
          <w:rFonts w:hint="eastAsia"/>
        </w:rPr>
        <w:t xml:space="preserve">the </w:t>
      </w:r>
      <w:r w:rsidR="00D83D7D">
        <w:rPr>
          <w:rFonts w:hint="eastAsia"/>
        </w:rPr>
        <w:t xml:space="preserve">translation rate for </w:t>
      </w:r>
      <w:r w:rsidR="0006053C">
        <w:rPr>
          <w:rFonts w:hint="eastAsia"/>
        </w:rPr>
        <w:t xml:space="preserve">the </w:t>
      </w:r>
      <w:r w:rsidR="00D83D7D">
        <w:rPr>
          <w:rFonts w:hint="eastAsia"/>
        </w:rPr>
        <w:t xml:space="preserve">translation event), </w:t>
      </w:r>
      <w:r w:rsidR="00AB75AF">
        <w:rPr>
          <w:rFonts w:hint="eastAsia"/>
        </w:rPr>
        <w:t xml:space="preserve">and </w:t>
      </w:r>
      <w:r w:rsidR="00D83D7D">
        <w:rPr>
          <w:rFonts w:hint="eastAsia"/>
        </w:rPr>
        <w:t xml:space="preserve">then </w:t>
      </w:r>
      <w:r w:rsidR="009A3AEC">
        <w:rPr>
          <w:rFonts w:hint="eastAsia"/>
        </w:rPr>
        <w:t>this value i</w:t>
      </w:r>
      <w:r w:rsidR="00AB75AF">
        <w:rPr>
          <w:rFonts w:hint="eastAsia"/>
        </w:rPr>
        <w:t xml:space="preserve">s </w:t>
      </w:r>
      <w:r w:rsidR="00FE0EC3">
        <w:rPr>
          <w:rFonts w:hint="eastAsia"/>
        </w:rPr>
        <w:t>divided by the sum</w:t>
      </w:r>
      <w:r w:rsidR="00AB75AF">
        <w:rPr>
          <w:rFonts w:hint="eastAsia"/>
        </w:rPr>
        <w:t xml:space="preserve"> of</w:t>
      </w:r>
      <w:r w:rsidR="00FE0EC3">
        <w:rPr>
          <w:rFonts w:hint="eastAsia"/>
        </w:rPr>
        <w:t xml:space="preserve"> </w:t>
      </w:r>
      <w:r w:rsidR="00AB75AF">
        <w:rPr>
          <w:rFonts w:hint="eastAsia"/>
        </w:rPr>
        <w:t xml:space="preserve">the </w:t>
      </w:r>
      <w:r w:rsidR="00FE0EC3">
        <w:rPr>
          <w:rFonts w:hint="eastAsia"/>
        </w:rPr>
        <w:t>product</w:t>
      </w:r>
      <w:r w:rsidR="00AB75AF">
        <w:rPr>
          <w:rFonts w:hint="eastAsia"/>
        </w:rPr>
        <w:t xml:space="preserve"> values</w:t>
      </w:r>
      <w:r w:rsidR="009A3AEC">
        <w:rPr>
          <w:rFonts w:hint="eastAsia"/>
        </w:rPr>
        <w:t xml:space="preserve"> of all events calculated as has</w:t>
      </w:r>
      <w:r w:rsidR="00FE0EC3">
        <w:rPr>
          <w:rFonts w:hint="eastAsia"/>
        </w:rPr>
        <w:t xml:space="preserve"> been noted</w:t>
      </w:r>
      <w:r w:rsidR="009A3AEC">
        <w:rPr>
          <w:rFonts w:hint="eastAsia"/>
        </w:rPr>
        <w:t>, and finally ge</w:t>
      </w:r>
      <w:r w:rsidR="00AB75AF">
        <w:rPr>
          <w:rFonts w:hint="eastAsia"/>
        </w:rPr>
        <w:t>t</w:t>
      </w:r>
      <w:r w:rsidR="009A3AEC">
        <w:rPr>
          <w:rFonts w:hint="eastAsia"/>
        </w:rPr>
        <w:t>s</w:t>
      </w:r>
      <w:r w:rsidR="00AB75AF">
        <w:rPr>
          <w:rFonts w:hint="eastAsia"/>
        </w:rPr>
        <w:t xml:space="preserve"> the probability of the event</w:t>
      </w:r>
      <w:r w:rsidR="00D83D7D">
        <w:rPr>
          <w:rFonts w:hint="eastAsia"/>
        </w:rPr>
        <w:t xml:space="preserve">. </w:t>
      </w:r>
      <w:r w:rsidR="0091754C">
        <w:rPr>
          <w:rFonts w:hint="eastAsia"/>
        </w:rPr>
        <w:t xml:space="preserve">All simulations </w:t>
      </w:r>
      <w:r w:rsidR="00415352">
        <w:rPr>
          <w:rFonts w:hint="eastAsia"/>
        </w:rPr>
        <w:t>were run in batches of 60 cells and the duration of 24 hours (1440 minutes).</w:t>
      </w:r>
    </w:p>
    <w:p w:rsidR="004D55F3" w:rsidRDefault="00423E50">
      <w:r>
        <w:rPr>
          <w:rFonts w:hint="eastAsia"/>
        </w:rPr>
        <w:t xml:space="preserve">1. A constant amount (as in the same batch of simulations, the same below), </w:t>
      </w:r>
      <w:r w:rsidRPr="00423E50">
        <w:rPr>
          <w:rFonts w:hint="eastAsia"/>
          <w:b/>
        </w:rPr>
        <w:t>N0</w:t>
      </w:r>
      <w:r w:rsidR="009A3AEC">
        <w:rPr>
          <w:rFonts w:hint="eastAsia"/>
        </w:rPr>
        <w:t>, of plasmid(s) is</w:t>
      </w:r>
      <w:r>
        <w:rPr>
          <w:rFonts w:hint="eastAsia"/>
        </w:rPr>
        <w:t xml:space="preserve"> assumed in a single cell.</w:t>
      </w:r>
    </w:p>
    <w:p w:rsidR="000E33DF" w:rsidRDefault="00423E50">
      <w:r>
        <w:rPr>
          <w:rFonts w:hint="eastAsia"/>
        </w:rPr>
        <w:t xml:space="preserve">2. At some point, the cell </w:t>
      </w:r>
      <w:r>
        <w:t>“</w:t>
      </w:r>
      <w:r w:rsidR="009A3AEC">
        <w:rPr>
          <w:rFonts w:hint="eastAsia"/>
        </w:rPr>
        <w:t>divides</w:t>
      </w:r>
      <w:r>
        <w:t>”</w:t>
      </w:r>
      <w:r w:rsidR="009A3AEC">
        <w:rPr>
          <w:rFonts w:hint="eastAsia"/>
        </w:rPr>
        <w:t xml:space="preserve"> and marks</w:t>
      </w:r>
      <w:r>
        <w:rPr>
          <w:rFonts w:hint="eastAsia"/>
        </w:rPr>
        <w:t xml:space="preserve"> the start of the simulation. </w:t>
      </w:r>
      <w:proofErr w:type="spellStart"/>
      <w:proofErr w:type="gramStart"/>
      <w:r w:rsidRPr="00423E50">
        <w:rPr>
          <w:rFonts w:hint="eastAsia"/>
          <w:b/>
        </w:rPr>
        <w:t>nC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 w:rsidRPr="00423E50">
        <w:rPr>
          <w:rFonts w:hint="eastAsia"/>
          <w:b/>
        </w:rPr>
        <w:t>nL</w:t>
      </w:r>
      <w:proofErr w:type="spellEnd"/>
      <w:r w:rsidR="009A3AEC">
        <w:rPr>
          <w:rFonts w:hint="eastAsia"/>
        </w:rPr>
        <w:t xml:space="preserve"> are</w:t>
      </w:r>
      <w:r>
        <w:rPr>
          <w:rFonts w:hint="eastAsia"/>
        </w:rPr>
        <w:t xml:space="preserve"> the number</w:t>
      </w:r>
      <w:r w:rsidR="009A3AEC">
        <w:rPr>
          <w:rFonts w:hint="eastAsia"/>
        </w:rPr>
        <w:t>s</w:t>
      </w:r>
      <w:r>
        <w:rPr>
          <w:rFonts w:hint="eastAsia"/>
        </w:rPr>
        <w:t xml:space="preserve"> of the </w:t>
      </w:r>
      <w:r w:rsidR="000E33DF">
        <w:rPr>
          <w:rFonts w:hint="eastAsia"/>
        </w:rPr>
        <w:t>plasmid DNA (</w:t>
      </w:r>
      <w:proofErr w:type="spellStart"/>
      <w:r w:rsidR="000E33DF">
        <w:rPr>
          <w:rFonts w:hint="eastAsia"/>
        </w:rPr>
        <w:t>pDNA</w:t>
      </w:r>
      <w:proofErr w:type="spellEnd"/>
      <w:r w:rsidR="000E33DF">
        <w:rPr>
          <w:rFonts w:hint="eastAsia"/>
        </w:rPr>
        <w:t>)</w:t>
      </w:r>
      <w:r>
        <w:rPr>
          <w:rFonts w:hint="eastAsia"/>
        </w:rPr>
        <w:t xml:space="preserve"> </w:t>
      </w:r>
      <w:r w:rsidR="000E33DF">
        <w:rPr>
          <w:rFonts w:hint="eastAsia"/>
        </w:rPr>
        <w:t xml:space="preserve">of EGFP and L7Ae that </w:t>
      </w:r>
      <w:r w:rsidR="009A3AEC">
        <w:rPr>
          <w:rFonts w:hint="eastAsia"/>
        </w:rPr>
        <w:t>can</w:t>
      </w:r>
      <w:r w:rsidR="00A36202">
        <w:rPr>
          <w:rFonts w:hint="eastAsia"/>
        </w:rPr>
        <w:t xml:space="preserve"> be </w:t>
      </w:r>
      <w:r w:rsidR="000E33DF">
        <w:t>“</w:t>
      </w:r>
      <w:r w:rsidR="00A36202">
        <w:rPr>
          <w:rFonts w:hint="eastAsia"/>
        </w:rPr>
        <w:t>expressed</w:t>
      </w:r>
      <w:r w:rsidR="000E33DF">
        <w:t>”</w:t>
      </w:r>
      <w:r w:rsidR="000E33DF">
        <w:rPr>
          <w:rFonts w:hint="eastAsia"/>
        </w:rPr>
        <w:t xml:space="preserve"> </w:t>
      </w:r>
      <w:r w:rsidR="00A36202">
        <w:rPr>
          <w:rFonts w:hint="eastAsia"/>
        </w:rPr>
        <w:t>in</w:t>
      </w:r>
      <w:r w:rsidR="000E33DF">
        <w:rPr>
          <w:rFonts w:hint="eastAsia"/>
        </w:rPr>
        <w:t xml:space="preserve"> the cell</w:t>
      </w:r>
      <w:r w:rsidR="009A3AEC">
        <w:rPr>
          <w:rFonts w:hint="eastAsia"/>
        </w:rPr>
        <w:t>, respectively</w:t>
      </w:r>
      <w:r w:rsidR="000E33DF">
        <w:rPr>
          <w:rFonts w:hint="eastAsia"/>
        </w:rPr>
        <w:t xml:space="preserve">. To better simulate the </w:t>
      </w:r>
      <w:proofErr w:type="spellStart"/>
      <w:r w:rsidR="000E33DF">
        <w:rPr>
          <w:rFonts w:hint="eastAsia"/>
        </w:rPr>
        <w:t>transfection</w:t>
      </w:r>
      <w:proofErr w:type="spellEnd"/>
      <w:r w:rsidR="000E33DF">
        <w:rPr>
          <w:rFonts w:hint="eastAsia"/>
        </w:rPr>
        <w:t xml:space="preserve"> b</w:t>
      </w:r>
      <w:r w:rsidR="009A3AEC">
        <w:rPr>
          <w:rFonts w:hint="eastAsia"/>
        </w:rPr>
        <w:t xml:space="preserve">ehavior, both </w:t>
      </w:r>
      <w:proofErr w:type="spellStart"/>
      <w:proofErr w:type="gramStart"/>
      <w:r w:rsidR="009A3AEC">
        <w:rPr>
          <w:rFonts w:hint="eastAsia"/>
        </w:rPr>
        <w:t>nC</w:t>
      </w:r>
      <w:proofErr w:type="spellEnd"/>
      <w:proofErr w:type="gramEnd"/>
      <w:r w:rsidR="009A3AEC">
        <w:rPr>
          <w:rFonts w:hint="eastAsia"/>
        </w:rPr>
        <w:t xml:space="preserve"> and </w:t>
      </w:r>
      <w:proofErr w:type="spellStart"/>
      <w:r w:rsidR="009A3AEC">
        <w:rPr>
          <w:rFonts w:hint="eastAsia"/>
        </w:rPr>
        <w:t>nL</w:t>
      </w:r>
      <w:proofErr w:type="spellEnd"/>
      <w:r w:rsidR="009A3AEC">
        <w:rPr>
          <w:rFonts w:hint="eastAsia"/>
        </w:rPr>
        <w:t xml:space="preserve"> follow</w:t>
      </w:r>
      <w:r w:rsidR="000E33DF">
        <w:rPr>
          <w:rFonts w:hint="eastAsia"/>
        </w:rPr>
        <w:t xml:space="preserve"> a</w:t>
      </w:r>
      <w:r w:rsidR="009A3AEC">
        <w:rPr>
          <w:rFonts w:hint="eastAsia"/>
        </w:rPr>
        <w:t xml:space="preserve"> Poisson distribution, which has</w:t>
      </w:r>
      <w:r w:rsidR="000E33DF">
        <w:rPr>
          <w:rFonts w:hint="eastAsia"/>
        </w:rPr>
        <w:t xml:space="preserve"> </w:t>
      </w:r>
      <w:r w:rsidR="000E33DF">
        <w:rPr>
          <w:rFonts w:hint="eastAsia"/>
        </w:rPr>
        <w:lastRenderedPageBreak/>
        <w:t xml:space="preserve">a mean of N0 and a variance described by </w:t>
      </w:r>
      <w:proofErr w:type="spellStart"/>
      <w:r w:rsidR="000E33DF" w:rsidRPr="000E33DF">
        <w:rPr>
          <w:rFonts w:hint="eastAsia"/>
          <w:b/>
        </w:rPr>
        <w:t>SDfactor</w:t>
      </w:r>
      <w:proofErr w:type="spellEnd"/>
      <w:r w:rsidR="000E33DF">
        <w:rPr>
          <w:rFonts w:hint="eastAsia"/>
        </w:rPr>
        <w:t xml:space="preserve"> (i.e. variance-to-mean rate</w:t>
      </w:r>
      <w:r w:rsidR="003868CB">
        <w:rPr>
          <w:rFonts w:hint="eastAsia"/>
        </w:rPr>
        <w:t>, VMR</w:t>
      </w:r>
      <w:r w:rsidR="000E33DF">
        <w:rPr>
          <w:rFonts w:hint="eastAsia"/>
        </w:rPr>
        <w:t>).</w:t>
      </w:r>
    </w:p>
    <w:p w:rsidR="0091754C" w:rsidRDefault="0091754C">
      <w:r>
        <w:rPr>
          <w:rFonts w:hint="eastAsia"/>
        </w:rPr>
        <w:t xml:space="preserve">3. Transcription: </w:t>
      </w:r>
      <w:r w:rsidR="002E5C91">
        <w:rPr>
          <w:rFonts w:hint="eastAsia"/>
        </w:rPr>
        <w:t>The gene of EGF</w:t>
      </w:r>
      <w:r w:rsidR="009A3AEC">
        <w:rPr>
          <w:rFonts w:hint="eastAsia"/>
        </w:rPr>
        <w:t>P and L7Ae can</w:t>
      </w:r>
      <w:r w:rsidR="00BC6B5F">
        <w:rPr>
          <w:rFonts w:hint="eastAsia"/>
        </w:rPr>
        <w:t xml:space="preserve"> </w:t>
      </w:r>
      <w:r w:rsidR="00C86BC5">
        <w:rPr>
          <w:rFonts w:hint="eastAsia"/>
        </w:rPr>
        <w:t xml:space="preserve">be </w:t>
      </w:r>
      <w:r w:rsidR="00C86BC5">
        <w:t>“</w:t>
      </w:r>
      <w:r w:rsidR="00C86BC5">
        <w:rPr>
          <w:rFonts w:hint="eastAsia"/>
        </w:rPr>
        <w:t>transcribed</w:t>
      </w:r>
      <w:r w:rsidR="00C86BC5">
        <w:t>”</w:t>
      </w:r>
      <w:r w:rsidR="00C86BC5">
        <w:rPr>
          <w:rFonts w:hint="eastAsia"/>
        </w:rPr>
        <w:t xml:space="preserve"> </w:t>
      </w:r>
      <w:r w:rsidR="0014325A">
        <w:rPr>
          <w:rFonts w:hint="eastAsia"/>
        </w:rPr>
        <w:t>to m</w:t>
      </w:r>
      <w:r w:rsidR="005A2645">
        <w:rPr>
          <w:rFonts w:hint="eastAsia"/>
        </w:rPr>
        <w:t xml:space="preserve">essage </w:t>
      </w:r>
      <w:r w:rsidR="0014325A">
        <w:rPr>
          <w:rFonts w:hint="eastAsia"/>
        </w:rPr>
        <w:t>RNAs</w:t>
      </w:r>
      <w:r w:rsidR="006F6A20">
        <w:rPr>
          <w:rFonts w:hint="eastAsia"/>
        </w:rPr>
        <w:t xml:space="preserve"> (mRNAs)</w:t>
      </w:r>
      <w:r w:rsidR="0014325A">
        <w:rPr>
          <w:rFonts w:hint="eastAsia"/>
        </w:rPr>
        <w:t xml:space="preserve"> </w:t>
      </w:r>
      <w:r w:rsidR="002E5C91">
        <w:rPr>
          <w:rFonts w:hint="eastAsia"/>
        </w:rPr>
        <w:t xml:space="preserve">of EGFP and L7Ae </w:t>
      </w:r>
      <w:r w:rsidR="0014325A">
        <w:rPr>
          <w:rFonts w:hint="eastAsia"/>
        </w:rPr>
        <w:t>(</w:t>
      </w:r>
      <w:proofErr w:type="spellStart"/>
      <w:r w:rsidR="00C05B7F" w:rsidRPr="00C05B7F">
        <w:rPr>
          <w:rFonts w:hint="eastAsia"/>
          <w:b/>
        </w:rPr>
        <w:t>mC</w:t>
      </w:r>
      <w:proofErr w:type="spellEnd"/>
      <w:r w:rsidR="00C05B7F">
        <w:rPr>
          <w:rFonts w:hint="eastAsia"/>
        </w:rPr>
        <w:t xml:space="preserve"> and </w:t>
      </w:r>
      <w:proofErr w:type="spellStart"/>
      <w:r w:rsidR="00C05B7F" w:rsidRPr="00C05B7F">
        <w:rPr>
          <w:rFonts w:hint="eastAsia"/>
          <w:b/>
        </w:rPr>
        <w:t>mL</w:t>
      </w:r>
      <w:proofErr w:type="spellEnd"/>
      <w:r w:rsidR="00C05B7F">
        <w:rPr>
          <w:rFonts w:hint="eastAsia"/>
        </w:rPr>
        <w:t>, respectively</w:t>
      </w:r>
      <w:r w:rsidR="0014325A">
        <w:rPr>
          <w:rFonts w:hint="eastAsia"/>
        </w:rPr>
        <w:t>).</w:t>
      </w:r>
    </w:p>
    <w:p w:rsidR="00C05B7F" w:rsidRDefault="009E1F36">
      <w:r>
        <w:rPr>
          <w:rFonts w:hint="eastAsia"/>
        </w:rPr>
        <w:t>4. T</w:t>
      </w:r>
      <w:r w:rsidR="00C05B7F">
        <w:rPr>
          <w:rFonts w:hint="eastAsia"/>
        </w:rPr>
        <w:t xml:space="preserve">ranslation: </w:t>
      </w:r>
      <w:r w:rsidR="005A2645">
        <w:rPr>
          <w:rFonts w:hint="eastAsia"/>
        </w:rPr>
        <w:t>The mRNAs</w:t>
      </w:r>
      <w:r w:rsidR="009A3AEC">
        <w:rPr>
          <w:rFonts w:hint="eastAsia"/>
        </w:rPr>
        <w:t xml:space="preserve"> of EFGP and L7Ae can</w:t>
      </w:r>
      <w:r w:rsidR="005A2645" w:rsidRPr="005A2645">
        <w:rPr>
          <w:rFonts w:hint="eastAsia"/>
        </w:rPr>
        <w:t xml:space="preserve"> be </w:t>
      </w:r>
      <w:r w:rsidR="005A2645" w:rsidRPr="005A2645">
        <w:t>“</w:t>
      </w:r>
      <w:r w:rsidR="005A2645" w:rsidRPr="005A2645">
        <w:rPr>
          <w:rFonts w:hint="eastAsia"/>
        </w:rPr>
        <w:t>trans</w:t>
      </w:r>
      <w:r w:rsidR="002E5C91">
        <w:rPr>
          <w:rFonts w:hint="eastAsia"/>
        </w:rPr>
        <w:t>lated</w:t>
      </w:r>
      <w:r w:rsidR="005A2645" w:rsidRPr="005A2645">
        <w:t>”</w:t>
      </w:r>
      <w:r w:rsidR="005A2645" w:rsidRPr="005A2645">
        <w:rPr>
          <w:rFonts w:hint="eastAsia"/>
        </w:rPr>
        <w:t xml:space="preserve"> t</w:t>
      </w:r>
      <w:r w:rsidR="002E5C91">
        <w:rPr>
          <w:rFonts w:hint="eastAsia"/>
        </w:rPr>
        <w:t xml:space="preserve">o </w:t>
      </w:r>
      <w:r w:rsidR="00DD2E9E">
        <w:rPr>
          <w:rFonts w:hint="eastAsia"/>
        </w:rPr>
        <w:t xml:space="preserve">EGFP and L7Ae </w:t>
      </w:r>
      <w:r w:rsidR="002E5C91">
        <w:rPr>
          <w:rFonts w:hint="eastAsia"/>
        </w:rPr>
        <w:t>proteins</w:t>
      </w:r>
      <w:r w:rsidR="005A2645" w:rsidRPr="005A2645">
        <w:rPr>
          <w:rFonts w:hint="eastAsia"/>
        </w:rPr>
        <w:t xml:space="preserve"> (</w:t>
      </w:r>
      <w:r w:rsidR="005A2645" w:rsidRPr="005A2645">
        <w:rPr>
          <w:rFonts w:hint="eastAsia"/>
          <w:b/>
        </w:rPr>
        <w:t>C</w:t>
      </w:r>
      <w:r w:rsidR="005A2645" w:rsidRPr="005A2645">
        <w:rPr>
          <w:rFonts w:hint="eastAsia"/>
        </w:rPr>
        <w:t xml:space="preserve"> and </w:t>
      </w:r>
      <w:r w:rsidR="005A2645" w:rsidRPr="005A2645">
        <w:rPr>
          <w:rFonts w:hint="eastAsia"/>
          <w:b/>
        </w:rPr>
        <w:t>L</w:t>
      </w:r>
      <w:r w:rsidR="005A2645" w:rsidRPr="005A2645">
        <w:rPr>
          <w:rFonts w:hint="eastAsia"/>
        </w:rPr>
        <w:t>, respectively).</w:t>
      </w:r>
    </w:p>
    <w:p w:rsidR="00DD2E9E" w:rsidRDefault="009E1F36">
      <w:r>
        <w:rPr>
          <w:rFonts w:hint="eastAsia"/>
        </w:rPr>
        <w:t xml:space="preserve">5. </w:t>
      </w:r>
      <w:r w:rsidR="005206C2">
        <w:rPr>
          <w:rFonts w:hint="eastAsia"/>
        </w:rPr>
        <w:t>D</w:t>
      </w:r>
      <w:r w:rsidR="00A40A8A">
        <w:rPr>
          <w:rFonts w:hint="eastAsia"/>
        </w:rPr>
        <w:t xml:space="preserve">egradation of mRNAs and proteins: </w:t>
      </w:r>
      <w:r w:rsidR="005F7B10">
        <w:rPr>
          <w:rFonts w:hint="eastAsia"/>
        </w:rPr>
        <w:t>the degradation of mRNAs</w:t>
      </w:r>
      <w:r w:rsidR="00CE4384">
        <w:rPr>
          <w:rFonts w:hint="eastAsia"/>
        </w:rPr>
        <w:t xml:space="preserve"> </w:t>
      </w:r>
      <w:r w:rsidR="00A40A8A">
        <w:rPr>
          <w:rFonts w:hint="eastAsia"/>
        </w:rPr>
        <w:t xml:space="preserve">and proteins </w:t>
      </w:r>
      <w:r w:rsidR="00CE4384" w:rsidRPr="00CE4384">
        <w:rPr>
          <w:rFonts w:hint="eastAsia"/>
        </w:rPr>
        <w:t>in the normal situation</w:t>
      </w:r>
      <w:r w:rsidR="00A40A8A">
        <w:rPr>
          <w:rFonts w:hint="eastAsia"/>
        </w:rPr>
        <w:t>.</w:t>
      </w:r>
    </w:p>
    <w:p w:rsidR="00CE4384" w:rsidRDefault="002B45A5">
      <w:r>
        <w:rPr>
          <w:rFonts w:hint="eastAsia"/>
        </w:rPr>
        <w:t>6. S</w:t>
      </w:r>
      <w:r w:rsidR="000D0EF8">
        <w:rPr>
          <w:rFonts w:hint="eastAsia"/>
        </w:rPr>
        <w:t>ubstrate</w:t>
      </w:r>
      <w:r>
        <w:rPr>
          <w:rFonts w:hint="eastAsia"/>
        </w:rPr>
        <w:t>s</w:t>
      </w:r>
      <w:r w:rsidR="000D0EF8">
        <w:rPr>
          <w:rFonts w:hint="eastAsia"/>
        </w:rPr>
        <w:t xml:space="preserve"> binding/unbinding: the binding/unbinding behavior of substrates</w:t>
      </w:r>
      <w:r w:rsidR="00C1624F">
        <w:rPr>
          <w:rFonts w:hint="eastAsia"/>
        </w:rPr>
        <w:t>, which include</w:t>
      </w:r>
      <w:r w:rsidR="00D83D7D">
        <w:rPr>
          <w:rFonts w:hint="eastAsia"/>
        </w:rPr>
        <w:t xml:space="preserve"> </w:t>
      </w:r>
      <w:proofErr w:type="spellStart"/>
      <w:r w:rsidR="00D043E1">
        <w:rPr>
          <w:rFonts w:hint="eastAsia"/>
        </w:rPr>
        <w:t>miR</w:t>
      </w:r>
      <w:proofErr w:type="spellEnd"/>
      <w:r w:rsidR="00D043E1">
        <w:rPr>
          <w:rFonts w:hint="eastAsia"/>
        </w:rPr>
        <w:t xml:space="preserve">-H </w:t>
      </w:r>
      <w:r w:rsidR="00D043E1">
        <w:t>“</w:t>
      </w:r>
      <w:r w:rsidR="00C1624F">
        <w:rPr>
          <w:rFonts w:hint="eastAsia"/>
        </w:rPr>
        <w:t>bind</w:t>
      </w:r>
      <w:r w:rsidR="00513EA8">
        <w:rPr>
          <w:rFonts w:hint="eastAsia"/>
        </w:rPr>
        <w:t xml:space="preserve"> to</w:t>
      </w:r>
      <w:r w:rsidR="00C1624F">
        <w:rPr>
          <w:rFonts w:hint="eastAsia"/>
        </w:rPr>
        <w:t>/unbind</w:t>
      </w:r>
      <w:r w:rsidR="00513EA8">
        <w:rPr>
          <w:rFonts w:hint="eastAsia"/>
        </w:rPr>
        <w:t xml:space="preserve"> from</w:t>
      </w:r>
      <w:r w:rsidR="00D043E1">
        <w:t>”</w:t>
      </w:r>
      <w:r w:rsidR="00D043E1">
        <w:rPr>
          <w:rFonts w:hint="eastAsia"/>
        </w:rPr>
        <w:t xml:space="preserve"> mRNA of L7Ae (mL7Ae), </w:t>
      </w:r>
      <w:proofErr w:type="spellStart"/>
      <w:r w:rsidR="00A36202">
        <w:rPr>
          <w:rFonts w:hint="eastAsia"/>
        </w:rPr>
        <w:t>miR</w:t>
      </w:r>
      <w:proofErr w:type="spellEnd"/>
      <w:r w:rsidR="00A36202">
        <w:rPr>
          <w:rFonts w:hint="eastAsia"/>
        </w:rPr>
        <w:t>-L</w:t>
      </w:r>
      <w:r w:rsidR="00A36202" w:rsidRPr="00A36202">
        <w:rPr>
          <w:rFonts w:hint="eastAsia"/>
        </w:rPr>
        <w:t xml:space="preserve"> </w:t>
      </w:r>
      <w:r w:rsidR="00A36202" w:rsidRPr="00A36202">
        <w:t>“</w:t>
      </w:r>
      <w:r w:rsidR="00C1624F" w:rsidRPr="00C1624F">
        <w:rPr>
          <w:rFonts w:hint="eastAsia"/>
        </w:rPr>
        <w:t>bind to/unbind from</w:t>
      </w:r>
      <w:r w:rsidR="00A36202" w:rsidRPr="00A36202">
        <w:t>”</w:t>
      </w:r>
      <w:r w:rsidR="00A36202">
        <w:rPr>
          <w:rFonts w:hint="eastAsia"/>
        </w:rPr>
        <w:t xml:space="preserve"> </w:t>
      </w:r>
      <w:proofErr w:type="spellStart"/>
      <w:r w:rsidR="00A36202">
        <w:rPr>
          <w:rFonts w:hint="eastAsia"/>
        </w:rPr>
        <w:t>mEGFP</w:t>
      </w:r>
      <w:proofErr w:type="spellEnd"/>
      <w:r w:rsidR="00A36202">
        <w:rPr>
          <w:rFonts w:hint="eastAsia"/>
        </w:rPr>
        <w:t xml:space="preserve">, L7Ae </w:t>
      </w:r>
      <w:r w:rsidR="00A36202" w:rsidRPr="00A36202">
        <w:t>“</w:t>
      </w:r>
      <w:r w:rsidR="00A36202">
        <w:rPr>
          <w:rFonts w:hint="eastAsia"/>
        </w:rPr>
        <w:t xml:space="preserve">(doubly) </w:t>
      </w:r>
      <w:r w:rsidR="00C1624F" w:rsidRPr="00C1624F">
        <w:rPr>
          <w:rFonts w:hint="eastAsia"/>
        </w:rPr>
        <w:t>bind to/unbind from</w:t>
      </w:r>
      <w:r w:rsidR="00A36202" w:rsidRPr="00A36202">
        <w:t>”</w:t>
      </w:r>
      <w:r w:rsidR="00A36202">
        <w:rPr>
          <w:rFonts w:hint="eastAsia"/>
        </w:rPr>
        <w:t xml:space="preserve"> </w:t>
      </w:r>
      <w:proofErr w:type="spellStart"/>
      <w:r w:rsidR="001C3478">
        <w:rPr>
          <w:rFonts w:hint="eastAsia"/>
        </w:rPr>
        <w:t>mEGFP</w:t>
      </w:r>
      <w:proofErr w:type="spellEnd"/>
      <w:r w:rsidR="001C3478">
        <w:rPr>
          <w:rFonts w:hint="eastAsia"/>
        </w:rPr>
        <w:t>.</w:t>
      </w:r>
    </w:p>
    <w:p w:rsidR="001C3478" w:rsidRDefault="002B45A5">
      <w:r>
        <w:rPr>
          <w:rFonts w:hint="eastAsia"/>
        </w:rPr>
        <w:t xml:space="preserve">7. The translation </w:t>
      </w:r>
      <w:r>
        <w:t>inhibition</w:t>
      </w:r>
      <w:r>
        <w:rPr>
          <w:rFonts w:hint="eastAsia"/>
        </w:rPr>
        <w:t xml:space="preserve"> </w:t>
      </w:r>
      <w:r w:rsidR="000028B2">
        <w:rPr>
          <w:rFonts w:hint="eastAsia"/>
        </w:rPr>
        <w:t xml:space="preserve">of </w:t>
      </w:r>
      <w:proofErr w:type="spellStart"/>
      <w:r w:rsidR="000028B2">
        <w:rPr>
          <w:rFonts w:hint="eastAsia"/>
        </w:rPr>
        <w:t>mEGFP</w:t>
      </w:r>
      <w:proofErr w:type="spellEnd"/>
      <w:r w:rsidR="000028B2">
        <w:rPr>
          <w:rFonts w:hint="eastAsia"/>
        </w:rPr>
        <w:t xml:space="preserve"> </w:t>
      </w:r>
      <w:r>
        <w:rPr>
          <w:rFonts w:hint="eastAsia"/>
        </w:rPr>
        <w:t xml:space="preserve">caused by </w:t>
      </w:r>
      <w:r w:rsidRPr="002B45A5">
        <w:rPr>
          <w:rFonts w:hint="eastAsia"/>
        </w:rPr>
        <w:t xml:space="preserve">L7Ae </w:t>
      </w:r>
      <w:r w:rsidRPr="002B45A5">
        <w:t>“</w:t>
      </w:r>
      <w:r w:rsidRPr="002B45A5">
        <w:rPr>
          <w:rFonts w:hint="eastAsia"/>
        </w:rPr>
        <w:t xml:space="preserve">(doubly) </w:t>
      </w:r>
      <w:r w:rsidR="00C1624F">
        <w:rPr>
          <w:rFonts w:hint="eastAsia"/>
        </w:rPr>
        <w:t>bind/unbind</w:t>
      </w:r>
      <w:r w:rsidRPr="002B45A5">
        <w:t>”</w:t>
      </w:r>
      <w:r w:rsidRPr="002B45A5">
        <w:rPr>
          <w:rFonts w:hint="eastAsia"/>
        </w:rPr>
        <w:t xml:space="preserve"> to </w:t>
      </w:r>
      <w:proofErr w:type="spellStart"/>
      <w:r w:rsidRPr="002B45A5">
        <w:rPr>
          <w:rFonts w:hint="eastAsia"/>
        </w:rPr>
        <w:t>mEGFP</w:t>
      </w:r>
      <w:proofErr w:type="spellEnd"/>
      <w:r>
        <w:rPr>
          <w:rFonts w:hint="eastAsia"/>
        </w:rPr>
        <w:t xml:space="preserve">: </w:t>
      </w:r>
      <w:r w:rsidR="00C1624F">
        <w:rPr>
          <w:rFonts w:hint="eastAsia"/>
        </w:rPr>
        <w:t>it i</w:t>
      </w:r>
      <w:r w:rsidR="006D0E78">
        <w:rPr>
          <w:rFonts w:hint="eastAsia"/>
        </w:rPr>
        <w:t xml:space="preserve">s considered that when L7Ae doubly </w:t>
      </w:r>
      <w:r w:rsidR="00C1624F">
        <w:rPr>
          <w:rFonts w:hint="eastAsia"/>
        </w:rPr>
        <w:t>bind</w:t>
      </w:r>
      <w:r w:rsidR="006D0E78">
        <w:rPr>
          <w:rFonts w:hint="eastAsia"/>
        </w:rPr>
        <w:t xml:space="preserve"> to </w:t>
      </w:r>
      <w:proofErr w:type="spellStart"/>
      <w:r w:rsidR="006D0E78">
        <w:rPr>
          <w:rFonts w:hint="eastAsia"/>
        </w:rPr>
        <w:t>mEGFP</w:t>
      </w:r>
      <w:proofErr w:type="spellEnd"/>
      <w:r w:rsidR="00C1624F">
        <w:rPr>
          <w:rFonts w:hint="eastAsia"/>
        </w:rPr>
        <w:t>, the translation i</w:t>
      </w:r>
      <w:r w:rsidR="006D0E78">
        <w:rPr>
          <w:rFonts w:hint="eastAsia"/>
        </w:rPr>
        <w:t>s inhibited as twice a</w:t>
      </w:r>
      <w:r w:rsidR="00C1624F">
        <w:rPr>
          <w:rFonts w:hint="eastAsia"/>
        </w:rPr>
        <w:t>s much as when L7Ae singly binds</w:t>
      </w:r>
      <w:r w:rsidR="006D0E78">
        <w:rPr>
          <w:rFonts w:hint="eastAsia"/>
        </w:rPr>
        <w:t xml:space="preserve"> to </w:t>
      </w:r>
      <w:proofErr w:type="spellStart"/>
      <w:r w:rsidR="006D0E78">
        <w:rPr>
          <w:rFonts w:hint="eastAsia"/>
        </w:rPr>
        <w:t>mEGFP</w:t>
      </w:r>
      <w:proofErr w:type="spellEnd"/>
      <w:r w:rsidR="006D0E78">
        <w:rPr>
          <w:rFonts w:hint="eastAsia"/>
        </w:rPr>
        <w:t>.</w:t>
      </w:r>
    </w:p>
    <w:p w:rsidR="002B45A5" w:rsidRDefault="002B45A5">
      <w:r>
        <w:rPr>
          <w:rFonts w:hint="eastAsia"/>
        </w:rPr>
        <w:t>8.</w:t>
      </w:r>
      <w:r w:rsidR="000028B2">
        <w:rPr>
          <w:rFonts w:hint="eastAsia"/>
        </w:rPr>
        <w:t xml:space="preserve"> The degradation of mRNAs caused by </w:t>
      </w:r>
      <w:proofErr w:type="spellStart"/>
      <w:r w:rsidR="000028B2">
        <w:rPr>
          <w:rFonts w:hint="eastAsia"/>
        </w:rPr>
        <w:t>miR</w:t>
      </w:r>
      <w:proofErr w:type="spellEnd"/>
      <w:r w:rsidR="0040526B">
        <w:rPr>
          <w:rFonts w:hint="eastAsia"/>
        </w:rPr>
        <w:t xml:space="preserve">: </w:t>
      </w:r>
      <w:r w:rsidR="00513EA8">
        <w:rPr>
          <w:rFonts w:hint="eastAsia"/>
        </w:rPr>
        <w:t xml:space="preserve">After the </w:t>
      </w:r>
      <w:proofErr w:type="spellStart"/>
      <w:r w:rsidR="00513EA8">
        <w:rPr>
          <w:rFonts w:hint="eastAsia"/>
        </w:rPr>
        <w:t>miR</w:t>
      </w:r>
      <w:proofErr w:type="spellEnd"/>
      <w:r w:rsidR="00513EA8">
        <w:rPr>
          <w:rFonts w:hint="eastAsia"/>
        </w:rPr>
        <w:t xml:space="preserve"> </w:t>
      </w:r>
      <w:r w:rsidR="00513EA8">
        <w:t>“</w:t>
      </w:r>
      <w:r w:rsidR="00513EA8">
        <w:rPr>
          <w:rFonts w:hint="eastAsia"/>
        </w:rPr>
        <w:t>b</w:t>
      </w:r>
      <w:r w:rsidR="00C1624F">
        <w:rPr>
          <w:rFonts w:hint="eastAsia"/>
        </w:rPr>
        <w:t>inds</w:t>
      </w:r>
      <w:r w:rsidR="00513EA8">
        <w:t>”</w:t>
      </w:r>
      <w:r w:rsidR="00513EA8">
        <w:rPr>
          <w:rFonts w:hint="eastAsia"/>
        </w:rPr>
        <w:t xml:space="preserve"> to the tar</w:t>
      </w:r>
      <w:r w:rsidR="00C1624F">
        <w:rPr>
          <w:rFonts w:hint="eastAsia"/>
        </w:rPr>
        <w:t>get mRNA, the RISC complex can</w:t>
      </w:r>
      <w:r w:rsidR="00513EA8">
        <w:rPr>
          <w:rFonts w:hint="eastAsia"/>
        </w:rPr>
        <w:t xml:space="preserve"> </w:t>
      </w:r>
      <w:r w:rsidR="00513EA8">
        <w:t>“</w:t>
      </w:r>
      <w:r w:rsidR="00513EA8">
        <w:rPr>
          <w:rFonts w:hint="eastAsia"/>
        </w:rPr>
        <w:t>degrade</w:t>
      </w:r>
      <w:r w:rsidR="00513EA8">
        <w:t>”</w:t>
      </w:r>
      <w:r w:rsidR="00513EA8">
        <w:rPr>
          <w:rFonts w:hint="eastAsia"/>
        </w:rPr>
        <w:t xml:space="preserve"> the </w:t>
      </w:r>
      <w:proofErr w:type="gramStart"/>
      <w:r w:rsidR="00513EA8">
        <w:rPr>
          <w:rFonts w:hint="eastAsia"/>
        </w:rPr>
        <w:t>mRNA</w:t>
      </w:r>
      <w:r w:rsidR="00D20534" w:rsidRPr="00D20534">
        <w:rPr>
          <w:rFonts w:hint="eastAsia"/>
          <w:vertAlign w:val="superscript"/>
        </w:rPr>
        <w:t>[</w:t>
      </w:r>
      <w:proofErr w:type="gramEnd"/>
      <w:r w:rsidR="00D20534" w:rsidRPr="00D20534">
        <w:rPr>
          <w:rFonts w:hint="eastAsia"/>
          <w:vertAlign w:val="superscript"/>
        </w:rPr>
        <w:t>2]</w:t>
      </w:r>
      <w:r w:rsidR="00C1624F">
        <w:rPr>
          <w:rFonts w:hint="eastAsia"/>
        </w:rPr>
        <w:t>. To simplify the simulation, it is</w:t>
      </w:r>
      <w:r w:rsidR="00513EA8">
        <w:rPr>
          <w:rFonts w:hint="eastAsia"/>
        </w:rPr>
        <w:t xml:space="preserve"> considere</w:t>
      </w:r>
      <w:r w:rsidR="00C1624F">
        <w:rPr>
          <w:rFonts w:hint="eastAsia"/>
        </w:rPr>
        <w:t>d that</w:t>
      </w:r>
      <w:r w:rsidR="00513EA8">
        <w:rPr>
          <w:rFonts w:hint="eastAsia"/>
        </w:rPr>
        <w:t xml:space="preserve"> the tot</w:t>
      </w:r>
      <w:r w:rsidR="00C1624F">
        <w:rPr>
          <w:rFonts w:hint="eastAsia"/>
        </w:rPr>
        <w:t xml:space="preserve">al amount of </w:t>
      </w:r>
      <w:proofErr w:type="spellStart"/>
      <w:r w:rsidR="00C1624F">
        <w:rPr>
          <w:rFonts w:hint="eastAsia"/>
        </w:rPr>
        <w:t>miRs</w:t>
      </w:r>
      <w:proofErr w:type="spellEnd"/>
      <w:r w:rsidR="00C1624F">
        <w:rPr>
          <w:rFonts w:hint="eastAsia"/>
        </w:rPr>
        <w:t xml:space="preserve"> in a cell is</w:t>
      </w:r>
      <w:r w:rsidR="00513EA8">
        <w:rPr>
          <w:rFonts w:hint="eastAsia"/>
        </w:rPr>
        <w:t xml:space="preserve"> constant; also,</w:t>
      </w:r>
      <w:r w:rsidR="00C1624F" w:rsidRPr="00C1624F">
        <w:rPr>
          <w:rFonts w:hint="eastAsia"/>
        </w:rPr>
        <w:t xml:space="preserve"> it is considered that</w:t>
      </w:r>
      <w:r w:rsidR="00513EA8">
        <w:rPr>
          <w:rFonts w:hint="eastAsia"/>
        </w:rPr>
        <w:t xml:space="preserve"> the </w:t>
      </w:r>
      <w:proofErr w:type="spellStart"/>
      <w:r w:rsidR="00513EA8">
        <w:rPr>
          <w:rFonts w:hint="eastAsia"/>
        </w:rPr>
        <w:t>miRs</w:t>
      </w:r>
      <w:proofErr w:type="spellEnd"/>
      <w:r w:rsidR="00513EA8">
        <w:rPr>
          <w:rFonts w:hint="eastAsia"/>
        </w:rPr>
        <w:t xml:space="preserve"> w</w:t>
      </w:r>
      <w:r w:rsidR="00C1624F">
        <w:rPr>
          <w:rFonts w:hint="eastAsia"/>
        </w:rPr>
        <w:t>ill</w:t>
      </w:r>
      <w:r w:rsidR="00513EA8">
        <w:rPr>
          <w:rFonts w:hint="eastAsia"/>
        </w:rPr>
        <w:t xml:space="preserve"> not be </w:t>
      </w:r>
      <w:r w:rsidR="00513EA8">
        <w:t>“</w:t>
      </w:r>
      <w:r w:rsidR="00513EA8">
        <w:rPr>
          <w:rFonts w:hint="eastAsia"/>
        </w:rPr>
        <w:t>degraded</w:t>
      </w:r>
      <w:r w:rsidR="00513EA8">
        <w:t>”</w:t>
      </w:r>
      <w:r w:rsidR="00C1624F">
        <w:rPr>
          <w:rFonts w:hint="eastAsia"/>
        </w:rPr>
        <w:t xml:space="preserve"> during the event (the </w:t>
      </w:r>
      <w:proofErr w:type="spellStart"/>
      <w:r w:rsidR="00C1624F">
        <w:rPr>
          <w:rFonts w:hint="eastAsia"/>
        </w:rPr>
        <w:t>miRs</w:t>
      </w:r>
      <w:proofErr w:type="spellEnd"/>
      <w:r w:rsidR="00C1624F">
        <w:rPr>
          <w:rFonts w:hint="eastAsia"/>
        </w:rPr>
        <w:t xml:space="preserve"> are</w:t>
      </w:r>
      <w:r w:rsidR="00513EA8">
        <w:rPr>
          <w:rFonts w:hint="eastAsia"/>
        </w:rPr>
        <w:t xml:space="preserve"> released/unbound from the </w:t>
      </w:r>
      <w:r w:rsidR="00513EA8">
        <w:t>“</w:t>
      </w:r>
      <w:r w:rsidR="00513EA8">
        <w:rPr>
          <w:rFonts w:hint="eastAsia"/>
        </w:rPr>
        <w:t>degraded</w:t>
      </w:r>
      <w:r w:rsidR="00513EA8">
        <w:t>”</w:t>
      </w:r>
      <w:r w:rsidR="00513EA8">
        <w:rPr>
          <w:rFonts w:hint="eastAsia"/>
        </w:rPr>
        <w:t xml:space="preserve"> mRNAs).</w:t>
      </w:r>
    </w:p>
    <w:p w:rsidR="004D55F3" w:rsidRDefault="004D55F3"/>
    <w:p w:rsidR="00B643DA" w:rsidRPr="005B5917" w:rsidRDefault="00B643DA" w:rsidP="00B643DA">
      <w:pPr>
        <w:rPr>
          <w:b/>
          <w:sz w:val="24"/>
        </w:rPr>
      </w:pPr>
      <w:r w:rsidRPr="005B5917">
        <w:rPr>
          <w:rFonts w:hint="eastAsia"/>
          <w:b/>
          <w:sz w:val="24"/>
        </w:rPr>
        <w:t>Part III: Model Results</w:t>
      </w:r>
    </w:p>
    <w:p w:rsidR="00B643DA" w:rsidRPr="005B5917" w:rsidRDefault="0005582F">
      <w:pPr>
        <w:rPr>
          <w:b/>
        </w:rPr>
      </w:pPr>
      <w:r w:rsidRPr="005B5917">
        <w:rPr>
          <w:rFonts w:hint="eastAsia"/>
          <w:b/>
        </w:rPr>
        <w:t xml:space="preserve">The different </w:t>
      </w:r>
      <w:proofErr w:type="spellStart"/>
      <w:r w:rsidRPr="005B5917">
        <w:rPr>
          <w:rFonts w:hint="eastAsia"/>
          <w:b/>
        </w:rPr>
        <w:t>miRNA</w:t>
      </w:r>
      <w:proofErr w:type="spellEnd"/>
      <w:r w:rsidRPr="005B5917">
        <w:rPr>
          <w:rFonts w:hint="eastAsia"/>
          <w:b/>
        </w:rPr>
        <w:t xml:space="preserve"> profiles in control cells, cancer cells and normal cells could distinguish the </w:t>
      </w:r>
      <w:r w:rsidRPr="005B5917">
        <w:rPr>
          <w:b/>
        </w:rPr>
        <w:t>“</w:t>
      </w:r>
      <w:r w:rsidRPr="005B5917">
        <w:rPr>
          <w:rFonts w:hint="eastAsia"/>
          <w:b/>
        </w:rPr>
        <w:t>expression</w:t>
      </w:r>
      <w:r w:rsidRPr="005B5917">
        <w:rPr>
          <w:b/>
        </w:rPr>
        <w:t>”</w:t>
      </w:r>
      <w:r w:rsidRPr="005B5917">
        <w:rPr>
          <w:rFonts w:hint="eastAsia"/>
          <w:b/>
        </w:rPr>
        <w:t xml:space="preserve"> of EGFP</w:t>
      </w:r>
    </w:p>
    <w:p w:rsidR="00165117" w:rsidRDefault="00F66385">
      <w:r>
        <w:rPr>
          <w:rFonts w:hint="eastAsia"/>
        </w:rPr>
        <w:t>Some of our results show</w:t>
      </w:r>
      <w:r w:rsidR="00F57F90">
        <w:rPr>
          <w:rFonts w:hint="eastAsia"/>
        </w:rPr>
        <w:t xml:space="preserve"> that t</w:t>
      </w:r>
      <w:r w:rsidR="00F57F90" w:rsidRPr="00F57F90">
        <w:rPr>
          <w:rFonts w:hint="eastAsia"/>
        </w:rPr>
        <w:t xml:space="preserve">he different </w:t>
      </w:r>
      <w:proofErr w:type="spellStart"/>
      <w:r w:rsidR="00F57F90" w:rsidRPr="00F57F90">
        <w:rPr>
          <w:rFonts w:hint="eastAsia"/>
        </w:rPr>
        <w:t>miRNA</w:t>
      </w:r>
      <w:proofErr w:type="spellEnd"/>
      <w:r w:rsidR="00F57F90" w:rsidRPr="00F57F90">
        <w:rPr>
          <w:rFonts w:hint="eastAsia"/>
        </w:rPr>
        <w:t xml:space="preserve"> profiles in control cells, can</w:t>
      </w:r>
      <w:r w:rsidR="00DB0275">
        <w:rPr>
          <w:rFonts w:hint="eastAsia"/>
        </w:rPr>
        <w:t>cer cells and normal cells can</w:t>
      </w:r>
      <w:r w:rsidR="00F57F90" w:rsidRPr="00F57F90">
        <w:rPr>
          <w:rFonts w:hint="eastAsia"/>
        </w:rPr>
        <w:t xml:space="preserve"> distinguish the </w:t>
      </w:r>
      <w:r w:rsidR="00F57F90" w:rsidRPr="00F57F90">
        <w:t>“</w:t>
      </w:r>
      <w:r w:rsidR="00F57F90" w:rsidRPr="00F57F90">
        <w:rPr>
          <w:rFonts w:hint="eastAsia"/>
        </w:rPr>
        <w:t>expression</w:t>
      </w:r>
      <w:r w:rsidR="00F57F90" w:rsidRPr="00F57F90">
        <w:t>”</w:t>
      </w:r>
      <w:r w:rsidR="00F57F90" w:rsidRPr="00F57F90">
        <w:rPr>
          <w:rFonts w:hint="eastAsia"/>
        </w:rPr>
        <w:t xml:space="preserve"> of EGFP</w:t>
      </w:r>
      <w:r w:rsidR="00F57F90">
        <w:rPr>
          <w:rFonts w:hint="eastAsia"/>
        </w:rPr>
        <w:t xml:space="preserve"> (</w:t>
      </w:r>
      <w:r w:rsidR="00DB0275">
        <w:rPr>
          <w:rFonts w:hint="eastAsia"/>
        </w:rPr>
        <w:t>N0=3, Fig. 2A), while others do</w:t>
      </w:r>
      <w:r w:rsidR="00F57F90">
        <w:rPr>
          <w:rFonts w:hint="eastAsia"/>
        </w:rPr>
        <w:t xml:space="preserve"> not completely support this assumption </w:t>
      </w:r>
      <w:r w:rsidR="00F57F90" w:rsidRPr="00F57F90">
        <w:rPr>
          <w:rFonts w:hint="eastAsia"/>
        </w:rPr>
        <w:t>(</w:t>
      </w:r>
      <w:r w:rsidR="00F57F90">
        <w:rPr>
          <w:rFonts w:hint="eastAsia"/>
        </w:rPr>
        <w:t>N0=1 or 5</w:t>
      </w:r>
      <w:r w:rsidR="00F57F90" w:rsidRPr="00F57F90">
        <w:rPr>
          <w:rFonts w:hint="eastAsia"/>
        </w:rPr>
        <w:t>, Fig. 2A)</w:t>
      </w:r>
      <w:r w:rsidR="00F57F90">
        <w:rPr>
          <w:rFonts w:hint="eastAsia"/>
        </w:rPr>
        <w:t xml:space="preserve">. </w:t>
      </w:r>
    </w:p>
    <w:p w:rsidR="00922B6B" w:rsidRDefault="00F57F90">
      <w:r>
        <w:rPr>
          <w:rFonts w:hint="eastAsia"/>
        </w:rPr>
        <w:t xml:space="preserve">Further investigation was done by </w:t>
      </w:r>
      <w:r w:rsidR="00C94B1A">
        <w:rPr>
          <w:rFonts w:hint="eastAsia"/>
        </w:rPr>
        <w:t>analyzing</w:t>
      </w:r>
      <w:r>
        <w:rPr>
          <w:rFonts w:hint="eastAsia"/>
        </w:rPr>
        <w:t xml:space="preserve"> </w:t>
      </w:r>
      <w:r w:rsidR="006207CB">
        <w:rPr>
          <w:rFonts w:hint="eastAsia"/>
        </w:rPr>
        <w:t xml:space="preserve">the amount of </w:t>
      </w:r>
      <w:proofErr w:type="spellStart"/>
      <w:r w:rsidR="006207CB">
        <w:rPr>
          <w:rFonts w:hint="eastAsia"/>
        </w:rPr>
        <w:t>mEGFP</w:t>
      </w:r>
      <w:proofErr w:type="spellEnd"/>
      <w:r w:rsidR="006207CB">
        <w:rPr>
          <w:rFonts w:hint="eastAsia"/>
        </w:rPr>
        <w:t xml:space="preserve"> (Fig. 2B), </w:t>
      </w: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expression</w:t>
      </w:r>
      <w:r>
        <w:t>”</w:t>
      </w:r>
      <w:r w:rsidR="006207CB">
        <w:rPr>
          <w:rFonts w:hint="eastAsia"/>
        </w:rPr>
        <w:t xml:space="preserve"> of L7Ae (Fig. 2C), </w:t>
      </w:r>
      <w:r>
        <w:rPr>
          <w:rFonts w:hint="eastAsia"/>
        </w:rPr>
        <w:t xml:space="preserve">and </w:t>
      </w:r>
      <w:r w:rsidR="006207CB">
        <w:rPr>
          <w:rFonts w:hint="eastAsia"/>
        </w:rPr>
        <w:t xml:space="preserve">the amount of </w:t>
      </w:r>
      <w:r>
        <w:rPr>
          <w:rFonts w:hint="eastAsia"/>
        </w:rPr>
        <w:t xml:space="preserve">mL7Ae (Fig. 2D). </w:t>
      </w:r>
      <w:r w:rsidR="00512B25">
        <w:rPr>
          <w:rFonts w:hint="eastAsia"/>
        </w:rPr>
        <w:t>There is</w:t>
      </w:r>
      <w:r w:rsidR="00B22171">
        <w:rPr>
          <w:rFonts w:hint="eastAsia"/>
        </w:rPr>
        <w:t xml:space="preserve"> no </w:t>
      </w:r>
      <w:r w:rsidR="009C268B" w:rsidRPr="009C268B">
        <w:rPr>
          <w:rFonts w:hint="eastAsia"/>
        </w:rPr>
        <w:t xml:space="preserve">significant </w:t>
      </w:r>
      <w:r w:rsidR="00B22171">
        <w:rPr>
          <w:rFonts w:hint="eastAsia"/>
        </w:rPr>
        <w:t xml:space="preserve">difference of vL7Ae (variable forms of L7Ae proteins) or mL7Ae between normal cells </w:t>
      </w:r>
      <w:r w:rsidR="00512B25">
        <w:rPr>
          <w:rFonts w:hint="eastAsia"/>
        </w:rPr>
        <w:t>and control cells, and there is</w:t>
      </w:r>
      <w:r w:rsidR="00B22171">
        <w:rPr>
          <w:rFonts w:hint="eastAsia"/>
        </w:rPr>
        <w:t xml:space="preserve"> a very significant difference of vL7Ae and mL7Ae between cancer cells and control cells</w:t>
      </w:r>
      <w:r w:rsidR="00AC4146">
        <w:rPr>
          <w:rFonts w:hint="eastAsia"/>
        </w:rPr>
        <w:t xml:space="preserve"> (Fig. 2</w:t>
      </w:r>
      <w:r w:rsidR="00056D45">
        <w:rPr>
          <w:rFonts w:hint="eastAsia"/>
        </w:rPr>
        <w:t>C-</w:t>
      </w:r>
      <w:r w:rsidR="00AC4146">
        <w:rPr>
          <w:rFonts w:hint="eastAsia"/>
        </w:rPr>
        <w:t>D)</w:t>
      </w:r>
      <w:r w:rsidR="00512B25">
        <w:rPr>
          <w:rFonts w:hint="eastAsia"/>
        </w:rPr>
        <w:t xml:space="preserve">. These </w:t>
      </w:r>
      <w:r w:rsidR="00B600E5">
        <w:rPr>
          <w:rFonts w:hint="eastAsia"/>
        </w:rPr>
        <w:t xml:space="preserve">results </w:t>
      </w:r>
      <w:r w:rsidR="002351CF">
        <w:rPr>
          <w:rFonts w:hint="eastAsia"/>
        </w:rPr>
        <w:t>show</w:t>
      </w:r>
      <w:r w:rsidR="00B22171">
        <w:rPr>
          <w:rFonts w:hint="eastAsia"/>
        </w:rPr>
        <w:t xml:space="preserve"> that </w:t>
      </w:r>
      <w:r w:rsidR="00F755FF">
        <w:rPr>
          <w:rFonts w:hint="eastAsia"/>
        </w:rPr>
        <w:t>both the L7Ae inhibition system and th</w:t>
      </w:r>
      <w:r w:rsidR="00512B25">
        <w:rPr>
          <w:rFonts w:hint="eastAsia"/>
        </w:rPr>
        <w:t xml:space="preserve">e </w:t>
      </w:r>
      <w:proofErr w:type="spellStart"/>
      <w:r w:rsidR="00512B25">
        <w:rPr>
          <w:rFonts w:hint="eastAsia"/>
        </w:rPr>
        <w:t>miR</w:t>
      </w:r>
      <w:proofErr w:type="spellEnd"/>
      <w:r w:rsidR="00512B25">
        <w:rPr>
          <w:rFonts w:hint="eastAsia"/>
        </w:rPr>
        <w:t>-H inhibition system work</w:t>
      </w:r>
      <w:r w:rsidR="002351CF">
        <w:rPr>
          <w:rFonts w:hint="eastAsia"/>
        </w:rPr>
        <w:t xml:space="preserve"> well.</w:t>
      </w:r>
    </w:p>
    <w:p w:rsidR="00922B6B" w:rsidRDefault="00512B25">
      <w:r>
        <w:rPr>
          <w:rFonts w:hint="eastAsia"/>
        </w:rPr>
        <w:t>There i</w:t>
      </w:r>
      <w:r w:rsidR="009C268B">
        <w:rPr>
          <w:rFonts w:hint="eastAsia"/>
        </w:rPr>
        <w:t xml:space="preserve">s no </w:t>
      </w:r>
      <w:r w:rsidR="009C268B" w:rsidRPr="009C268B">
        <w:rPr>
          <w:rFonts w:hint="eastAsia"/>
        </w:rPr>
        <w:t>significant</w:t>
      </w:r>
      <w:r w:rsidR="009C268B">
        <w:rPr>
          <w:rFonts w:hint="eastAsia"/>
        </w:rPr>
        <w:t xml:space="preserve"> difference of </w:t>
      </w:r>
      <w:proofErr w:type="spellStart"/>
      <w:r w:rsidR="009C268B">
        <w:rPr>
          <w:rFonts w:hint="eastAsia"/>
        </w:rPr>
        <w:t>mEGFP</w:t>
      </w:r>
      <w:proofErr w:type="spellEnd"/>
      <w:r w:rsidR="009C268B">
        <w:rPr>
          <w:rFonts w:hint="eastAsia"/>
        </w:rPr>
        <w:t xml:space="preserve"> between control cells and normal cells</w:t>
      </w:r>
      <w:r w:rsidR="00056D45">
        <w:rPr>
          <w:rFonts w:hint="eastAsia"/>
        </w:rPr>
        <w:t xml:space="preserve"> (Fig. 2B</w:t>
      </w:r>
      <w:r w:rsidR="00AC4146">
        <w:rPr>
          <w:rFonts w:hint="eastAsia"/>
        </w:rPr>
        <w:t>)</w:t>
      </w:r>
      <w:r>
        <w:rPr>
          <w:rFonts w:hint="eastAsia"/>
        </w:rPr>
        <w:t xml:space="preserve">, which suggests that the </w:t>
      </w:r>
      <w:proofErr w:type="spellStart"/>
      <w:r>
        <w:rPr>
          <w:rFonts w:hint="eastAsia"/>
        </w:rPr>
        <w:t>miR</w:t>
      </w:r>
      <w:proofErr w:type="spellEnd"/>
      <w:r>
        <w:rPr>
          <w:rFonts w:hint="eastAsia"/>
        </w:rPr>
        <w:t>-L system does</w:t>
      </w:r>
      <w:r w:rsidR="009C268B">
        <w:rPr>
          <w:rFonts w:hint="eastAsia"/>
        </w:rPr>
        <w:t xml:space="preserve"> not work so well, probably because the total c</w:t>
      </w:r>
      <w:r>
        <w:rPr>
          <w:rFonts w:hint="eastAsia"/>
        </w:rPr>
        <w:t xml:space="preserve">opy number of </w:t>
      </w:r>
      <w:proofErr w:type="spellStart"/>
      <w:r>
        <w:rPr>
          <w:rFonts w:hint="eastAsia"/>
        </w:rPr>
        <w:t>miR</w:t>
      </w:r>
      <w:proofErr w:type="spellEnd"/>
      <w:r>
        <w:rPr>
          <w:rFonts w:hint="eastAsia"/>
        </w:rPr>
        <w:t>-L i</w:t>
      </w:r>
      <w:r w:rsidR="009C268B">
        <w:rPr>
          <w:rFonts w:hint="eastAsia"/>
        </w:rPr>
        <w:t xml:space="preserve">s too low. </w:t>
      </w:r>
    </w:p>
    <w:p w:rsidR="0005582F" w:rsidRDefault="009C268B">
      <w:r>
        <w:rPr>
          <w:rFonts w:hint="eastAsia"/>
        </w:rPr>
        <w:t>A</w:t>
      </w:r>
      <w:r w:rsidR="00AC4146">
        <w:rPr>
          <w:rFonts w:hint="eastAsia"/>
        </w:rPr>
        <w:t>lso,</w:t>
      </w:r>
      <w:r>
        <w:rPr>
          <w:rFonts w:hint="eastAsia"/>
        </w:rPr>
        <w:t xml:space="preserve"> significant difference</w:t>
      </w:r>
      <w:r w:rsidR="00512B25">
        <w:rPr>
          <w:rFonts w:hint="eastAsia"/>
        </w:rPr>
        <w:t xml:space="preserve"> of </w:t>
      </w:r>
      <w:proofErr w:type="spellStart"/>
      <w:r w:rsidR="00512B25">
        <w:rPr>
          <w:rFonts w:hint="eastAsia"/>
        </w:rPr>
        <w:t>mEGFP</w:t>
      </w:r>
      <w:proofErr w:type="spellEnd"/>
      <w:r w:rsidR="00512B25">
        <w:rPr>
          <w:rFonts w:hint="eastAsia"/>
        </w:rPr>
        <w:t xml:space="preserve"> i</w:t>
      </w:r>
      <w:r>
        <w:rPr>
          <w:rFonts w:hint="eastAsia"/>
        </w:rPr>
        <w:t>s observed between control cells and cancer cells</w:t>
      </w:r>
      <w:r w:rsidR="003B5839">
        <w:rPr>
          <w:rFonts w:hint="eastAsia"/>
        </w:rPr>
        <w:t>,</w:t>
      </w:r>
      <w:r w:rsidRPr="009C268B">
        <w:rPr>
          <w:rFonts w:hint="eastAsia"/>
        </w:rPr>
        <w:t xml:space="preserve"> </w:t>
      </w:r>
      <w:r w:rsidR="00512B25">
        <w:rPr>
          <w:rFonts w:hint="eastAsia"/>
        </w:rPr>
        <w:t>which is not expected, and it i</w:t>
      </w:r>
      <w:r>
        <w:rPr>
          <w:rFonts w:hint="eastAsia"/>
        </w:rPr>
        <w:t xml:space="preserve">s even odd that the </w:t>
      </w:r>
      <w:proofErr w:type="spellStart"/>
      <w:r>
        <w:rPr>
          <w:rFonts w:hint="eastAsia"/>
        </w:rPr>
        <w:t>mEGFP</w:t>
      </w:r>
      <w:proofErr w:type="spellEnd"/>
      <w:r>
        <w:rPr>
          <w:rFonts w:hint="eastAsia"/>
        </w:rPr>
        <w:t xml:space="preserve"> in cancer cells </w:t>
      </w:r>
      <w:r w:rsidR="00512B25">
        <w:rPr>
          <w:rFonts w:hint="eastAsia"/>
        </w:rPr>
        <w:t>i</w:t>
      </w:r>
      <w:r w:rsidR="00AC4146">
        <w:rPr>
          <w:rFonts w:hint="eastAsia"/>
        </w:rPr>
        <w:t>s</w:t>
      </w:r>
      <w:r>
        <w:rPr>
          <w:rFonts w:hint="eastAsia"/>
        </w:rPr>
        <w:t xml:space="preserve"> lower than in control cells</w:t>
      </w:r>
      <w:r w:rsidR="00A027B0">
        <w:rPr>
          <w:rFonts w:hint="eastAsia"/>
        </w:rPr>
        <w:t xml:space="preserve"> (</w:t>
      </w:r>
      <w:r w:rsidR="003B5839">
        <w:rPr>
          <w:rFonts w:hint="eastAsia"/>
        </w:rPr>
        <w:t>Fig.</w:t>
      </w:r>
      <w:r w:rsidR="00365E50">
        <w:rPr>
          <w:rFonts w:hint="eastAsia"/>
        </w:rPr>
        <w:t xml:space="preserve"> </w:t>
      </w:r>
      <w:r w:rsidR="003B5839">
        <w:rPr>
          <w:rFonts w:hint="eastAsia"/>
        </w:rPr>
        <w:t>2</w:t>
      </w:r>
      <w:r w:rsidR="00056D45">
        <w:rPr>
          <w:rFonts w:hint="eastAsia"/>
        </w:rPr>
        <w:t>B</w:t>
      </w:r>
      <w:r w:rsidR="00A027B0">
        <w:rPr>
          <w:rFonts w:hint="eastAsia"/>
        </w:rPr>
        <w:t>)</w:t>
      </w:r>
      <w:r>
        <w:rPr>
          <w:rFonts w:hint="eastAsia"/>
        </w:rPr>
        <w:t xml:space="preserve">. After </w:t>
      </w:r>
      <w:r w:rsidR="002B4E56">
        <w:rPr>
          <w:rFonts w:hint="eastAsia"/>
        </w:rPr>
        <w:t xml:space="preserve">excluding possible bugs, </w:t>
      </w:r>
      <w:r>
        <w:rPr>
          <w:rFonts w:hint="eastAsia"/>
        </w:rPr>
        <w:t>repeating the simulations with the exact same parameters and still g</w:t>
      </w:r>
      <w:r w:rsidR="00512B25">
        <w:rPr>
          <w:rFonts w:hint="eastAsia"/>
        </w:rPr>
        <w:t xml:space="preserve">etting the same result, we </w:t>
      </w:r>
      <w:r>
        <w:rPr>
          <w:rFonts w:hint="eastAsia"/>
        </w:rPr>
        <w:t xml:space="preserve">infer that a technical problem may </w:t>
      </w:r>
      <w:r w:rsidR="00696FC1">
        <w:t>occur</w:t>
      </w:r>
      <w:r>
        <w:rPr>
          <w:rFonts w:hint="eastAsia"/>
        </w:rPr>
        <w:t xml:space="preserve"> during the simulation, </w:t>
      </w:r>
      <w:r w:rsidR="00512B25">
        <w:rPr>
          <w:rFonts w:hint="eastAsia"/>
        </w:rPr>
        <w:t>which i</w:t>
      </w:r>
      <w:r w:rsidR="00C53FE1">
        <w:rPr>
          <w:rFonts w:hint="eastAsia"/>
        </w:rPr>
        <w:t xml:space="preserve">s </w:t>
      </w:r>
      <w:r>
        <w:rPr>
          <w:rFonts w:hint="eastAsia"/>
        </w:rPr>
        <w:t xml:space="preserve">that </w:t>
      </w:r>
      <w:r w:rsidR="00C70441">
        <w:rPr>
          <w:rFonts w:hint="eastAsia"/>
        </w:rPr>
        <w:t xml:space="preserve">because the </w:t>
      </w:r>
      <w:r w:rsidR="00DC6671">
        <w:rPr>
          <w:rFonts w:hint="eastAsia"/>
        </w:rPr>
        <w:t xml:space="preserve">number of </w:t>
      </w:r>
      <w:r w:rsidR="00C70441">
        <w:rPr>
          <w:rFonts w:hint="eastAsia"/>
        </w:rPr>
        <w:t xml:space="preserve">simulation </w:t>
      </w:r>
      <w:r w:rsidR="00DC6671">
        <w:rPr>
          <w:rFonts w:hint="eastAsia"/>
        </w:rPr>
        <w:t>repeats</w:t>
      </w:r>
      <w:r w:rsidR="00C70441">
        <w:rPr>
          <w:rFonts w:hint="eastAsia"/>
        </w:rPr>
        <w:t xml:space="preserve"> was limited, and only one event was executed in every simulatio</w:t>
      </w:r>
      <w:r w:rsidR="00DC6671">
        <w:rPr>
          <w:rFonts w:hint="eastAsia"/>
        </w:rPr>
        <w:t>n repeat</w:t>
      </w:r>
      <w:r w:rsidR="00C70441">
        <w:rPr>
          <w:rFonts w:hint="eastAsia"/>
        </w:rPr>
        <w:t xml:space="preserve">, the operation of </w:t>
      </w:r>
      <w:proofErr w:type="spellStart"/>
      <w:r w:rsidR="00C70441">
        <w:rPr>
          <w:rFonts w:hint="eastAsia"/>
        </w:rPr>
        <w:t>miR</w:t>
      </w:r>
      <w:proofErr w:type="spellEnd"/>
      <w:r w:rsidR="00C70441">
        <w:rPr>
          <w:rFonts w:hint="eastAsia"/>
        </w:rPr>
        <w:t xml:space="preserve">-H system may occupy the </w:t>
      </w:r>
      <w:r w:rsidR="00DC6671">
        <w:rPr>
          <w:rFonts w:hint="eastAsia"/>
        </w:rPr>
        <w:t>simulation repeat</w:t>
      </w:r>
      <w:r w:rsidR="00C70441">
        <w:rPr>
          <w:rFonts w:hint="eastAsia"/>
        </w:rPr>
        <w:t xml:space="preserve"> which may be used by </w:t>
      </w:r>
      <w:proofErr w:type="spellStart"/>
      <w:r w:rsidR="00C70441">
        <w:rPr>
          <w:rFonts w:hint="eastAsia"/>
        </w:rPr>
        <w:t>mEGFP</w:t>
      </w:r>
      <w:proofErr w:type="spellEnd"/>
      <w:r w:rsidR="00C70441">
        <w:rPr>
          <w:rFonts w:hint="eastAsia"/>
        </w:rPr>
        <w:t xml:space="preserve"> </w:t>
      </w:r>
      <w:r w:rsidR="00C70441">
        <w:t>“</w:t>
      </w:r>
      <w:r w:rsidR="00C70441">
        <w:rPr>
          <w:rFonts w:hint="eastAsia"/>
        </w:rPr>
        <w:t>synthesis</w:t>
      </w:r>
      <w:r w:rsidR="00C70441">
        <w:t>”</w:t>
      </w:r>
      <w:r w:rsidR="002B487E">
        <w:rPr>
          <w:rFonts w:hint="eastAsia"/>
        </w:rPr>
        <w:t xml:space="preserve">, and the copy number of </w:t>
      </w:r>
      <w:proofErr w:type="spellStart"/>
      <w:r w:rsidR="002B487E">
        <w:rPr>
          <w:rFonts w:hint="eastAsia"/>
        </w:rPr>
        <w:t>mEGFP</w:t>
      </w:r>
      <w:proofErr w:type="spellEnd"/>
      <w:r w:rsidR="002B487E">
        <w:rPr>
          <w:rFonts w:hint="eastAsia"/>
        </w:rPr>
        <w:t xml:space="preserve"> was unexpect</w:t>
      </w:r>
      <w:r w:rsidR="009F1E33">
        <w:rPr>
          <w:rFonts w:hint="eastAsia"/>
        </w:rPr>
        <w:t>ed</w:t>
      </w:r>
      <w:r w:rsidR="002B487E">
        <w:rPr>
          <w:rFonts w:hint="eastAsia"/>
        </w:rPr>
        <w:t xml:space="preserve">ly </w:t>
      </w:r>
      <w:r w:rsidR="006B34CA">
        <w:rPr>
          <w:rFonts w:hint="eastAsia"/>
        </w:rPr>
        <w:t>affected.</w:t>
      </w:r>
    </w:p>
    <w:p w:rsidR="00A11D1E" w:rsidRPr="00B22171" w:rsidRDefault="00D127CD">
      <w:r>
        <w:rPr>
          <w:rFonts w:hint="eastAsia"/>
        </w:rPr>
        <w:t xml:space="preserve">In </w:t>
      </w:r>
      <w:r w:rsidR="00512B25">
        <w:rPr>
          <w:rFonts w:hint="eastAsia"/>
        </w:rPr>
        <w:t>conclusion, these results show</w:t>
      </w:r>
      <w:r>
        <w:rPr>
          <w:rFonts w:hint="eastAsia"/>
        </w:rPr>
        <w:t xml:space="preserve"> that t</w:t>
      </w:r>
      <w:r w:rsidRPr="00D127CD">
        <w:rPr>
          <w:rFonts w:hint="eastAsia"/>
        </w:rPr>
        <w:t>he L7Ae inhibition system and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miR</w:t>
      </w:r>
      <w:proofErr w:type="spellEnd"/>
      <w:r>
        <w:rPr>
          <w:rFonts w:hint="eastAsia"/>
        </w:rPr>
        <w:t>-H inhibition system</w:t>
      </w:r>
      <w:r w:rsidRPr="00D127CD">
        <w:rPr>
          <w:rFonts w:hint="eastAsia"/>
        </w:rPr>
        <w:t xml:space="preserve"> work well</w:t>
      </w:r>
      <w:r>
        <w:rPr>
          <w:rFonts w:hint="eastAsia"/>
        </w:rPr>
        <w:t xml:space="preserve"> while</w:t>
      </w:r>
      <w:r w:rsidR="00871C02">
        <w:rPr>
          <w:rFonts w:hint="eastAsia"/>
        </w:rPr>
        <w:t xml:space="preserve"> the </w:t>
      </w:r>
      <w:proofErr w:type="spellStart"/>
      <w:r w:rsidR="00871C02">
        <w:rPr>
          <w:rFonts w:hint="eastAsia"/>
        </w:rPr>
        <w:t>miR</w:t>
      </w:r>
      <w:proofErr w:type="spellEnd"/>
      <w:r w:rsidR="00871C02">
        <w:rPr>
          <w:rFonts w:hint="eastAsia"/>
        </w:rPr>
        <w:t>-L inhibition system does</w:t>
      </w:r>
      <w:r>
        <w:rPr>
          <w:rFonts w:hint="eastAsia"/>
        </w:rPr>
        <w:t xml:space="preserve"> not</w:t>
      </w:r>
      <w:r w:rsidRPr="00D127CD">
        <w:rPr>
          <w:rFonts w:hint="eastAsia"/>
        </w:rPr>
        <w:t>.</w:t>
      </w:r>
    </w:p>
    <w:p w:rsidR="0005582F" w:rsidRDefault="00842EC7">
      <w:r>
        <w:rPr>
          <w:noProof/>
        </w:rPr>
        <w:lastRenderedPageBreak/>
        <w:drawing>
          <wp:inline distT="0" distB="0" distL="0" distR="0">
            <wp:extent cx="5274310" cy="3880485"/>
            <wp:effectExtent l="19050" t="0" r="2540" b="0"/>
            <wp:docPr id="2" name="图片 1" descr="2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mark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DA" w:rsidRDefault="004C1D4F">
      <w:r w:rsidRPr="004C1D4F">
        <w:rPr>
          <w:rFonts w:hint="eastAsia"/>
          <w:b/>
        </w:rPr>
        <w:t>Figure 2</w:t>
      </w:r>
      <w:r>
        <w:rPr>
          <w:rFonts w:hint="eastAsia"/>
        </w:rPr>
        <w:t xml:space="preserve"> Copy number</w:t>
      </w:r>
      <w:r w:rsidR="00ED2F97">
        <w:rPr>
          <w:rFonts w:hint="eastAsia"/>
        </w:rPr>
        <w:t>s</w:t>
      </w:r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vEGFP</w:t>
      </w:r>
      <w:proofErr w:type="spellEnd"/>
      <w:r>
        <w:rPr>
          <w:rFonts w:hint="eastAsia"/>
        </w:rPr>
        <w:t xml:space="preserve"> (</w:t>
      </w:r>
      <w:r w:rsidRPr="004C1D4F">
        <w:rPr>
          <w:rFonts w:hint="eastAsia"/>
          <w:b/>
        </w:rPr>
        <w:t>A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mEGFP</w:t>
      </w:r>
      <w:proofErr w:type="spellEnd"/>
      <w:r>
        <w:rPr>
          <w:rFonts w:hint="eastAsia"/>
        </w:rPr>
        <w:t xml:space="preserve"> (</w:t>
      </w:r>
      <w:r w:rsidR="00842EC7">
        <w:rPr>
          <w:rFonts w:hint="eastAsia"/>
          <w:b/>
        </w:rPr>
        <w:t>B</w:t>
      </w:r>
      <w:r>
        <w:rPr>
          <w:rFonts w:hint="eastAsia"/>
        </w:rPr>
        <w:t>)</w:t>
      </w:r>
      <w:r w:rsidR="00842EC7">
        <w:rPr>
          <w:rFonts w:hint="eastAsia"/>
        </w:rPr>
        <w:t>, vL7Ae (</w:t>
      </w:r>
      <w:r w:rsidR="00842EC7">
        <w:rPr>
          <w:rFonts w:hint="eastAsia"/>
          <w:b/>
        </w:rPr>
        <w:t>C</w:t>
      </w:r>
      <w:r w:rsidR="00842EC7">
        <w:rPr>
          <w:rFonts w:hint="eastAsia"/>
        </w:rPr>
        <w:t>)</w:t>
      </w:r>
      <w:r w:rsidR="00E37CCE">
        <w:rPr>
          <w:rFonts w:hint="eastAsia"/>
        </w:rPr>
        <w:t xml:space="preserve"> and</w:t>
      </w:r>
      <w:r>
        <w:rPr>
          <w:rFonts w:hint="eastAsia"/>
        </w:rPr>
        <w:t xml:space="preserve"> mL7Ae (</w:t>
      </w:r>
      <w:r w:rsidRPr="004C1D4F">
        <w:rPr>
          <w:rFonts w:hint="eastAsia"/>
          <w:b/>
        </w:rPr>
        <w:t>D</w:t>
      </w:r>
      <w:r>
        <w:rPr>
          <w:rFonts w:hint="eastAsia"/>
        </w:rPr>
        <w:t xml:space="preserve">). </w:t>
      </w:r>
      <w:r w:rsidR="00B540C1">
        <w:rPr>
          <w:rFonts w:hint="eastAsia"/>
        </w:rPr>
        <w:t>The P-values are generated by</w:t>
      </w:r>
      <w:r w:rsidR="005248CE">
        <w:rPr>
          <w:rFonts w:hint="eastAsia"/>
        </w:rPr>
        <w:t xml:space="preserve"> </w:t>
      </w:r>
      <w:r w:rsidR="005248CE" w:rsidRPr="005248CE">
        <w:t>Welch Two Sample t-test</w:t>
      </w:r>
      <w:r w:rsidR="005248CE">
        <w:rPr>
          <w:rFonts w:hint="eastAsia"/>
        </w:rPr>
        <w:t xml:space="preserve">. </w:t>
      </w:r>
      <w:r>
        <w:rPr>
          <w:rFonts w:hint="eastAsia"/>
        </w:rPr>
        <w:t xml:space="preserve">Significance Symbols: *, </w:t>
      </w:r>
      <w:r w:rsidRPr="004C1D4F">
        <w:rPr>
          <w:rFonts w:hint="eastAsia"/>
        </w:rPr>
        <w:t>P-value</w:t>
      </w:r>
      <w:r w:rsidR="00162EAB">
        <w:rPr>
          <w:rFonts w:hint="eastAsia"/>
        </w:rPr>
        <w:t>&lt;0.05</w:t>
      </w:r>
      <w:r>
        <w:rPr>
          <w:rFonts w:hint="eastAsia"/>
        </w:rPr>
        <w:t xml:space="preserve">; **, </w:t>
      </w:r>
      <w:r w:rsidRPr="004C1D4F">
        <w:rPr>
          <w:rFonts w:hint="eastAsia"/>
        </w:rPr>
        <w:t>P-value</w:t>
      </w:r>
      <w:r w:rsidR="00162EAB">
        <w:rPr>
          <w:rFonts w:hint="eastAsia"/>
        </w:rPr>
        <w:t>&lt;0.01</w:t>
      </w:r>
      <w:r>
        <w:rPr>
          <w:rFonts w:hint="eastAsia"/>
        </w:rPr>
        <w:t>; ***,</w:t>
      </w:r>
      <w:r w:rsidRPr="004C1D4F">
        <w:rPr>
          <w:rFonts w:hint="eastAsia"/>
        </w:rPr>
        <w:t xml:space="preserve"> P-value</w:t>
      </w:r>
      <w:r w:rsidR="00162EAB">
        <w:rPr>
          <w:rFonts w:hint="eastAsia"/>
        </w:rPr>
        <w:t>&lt;0.001</w:t>
      </w:r>
      <w:r w:rsidR="00A3270F">
        <w:rPr>
          <w:rFonts w:hint="eastAsia"/>
        </w:rPr>
        <w:t>;</w:t>
      </w:r>
      <w:r w:rsidR="00A3270F" w:rsidRPr="00A3270F">
        <w:rPr>
          <w:rFonts w:hint="eastAsia"/>
        </w:rPr>
        <w:t xml:space="preserve"> </w:t>
      </w:r>
      <w:proofErr w:type="spellStart"/>
      <w:r w:rsidR="00A3270F">
        <w:rPr>
          <w:rFonts w:hint="eastAsia"/>
        </w:rPr>
        <w:t>n.s</w:t>
      </w:r>
      <w:proofErr w:type="spellEnd"/>
      <w:r w:rsidR="00A3270F">
        <w:rPr>
          <w:rFonts w:hint="eastAsia"/>
        </w:rPr>
        <w:t>., not significant, P-value</w:t>
      </w:r>
      <w:r w:rsidR="00A3270F">
        <w:rPr>
          <w:rFonts w:cstheme="minorHAnsi"/>
        </w:rPr>
        <w:t>≥0.0</w:t>
      </w:r>
      <w:r w:rsidR="00A3270F">
        <w:rPr>
          <w:rFonts w:cstheme="minorHAnsi" w:hint="eastAsia"/>
        </w:rPr>
        <w:t>5</w:t>
      </w:r>
      <w:r>
        <w:rPr>
          <w:rFonts w:hint="eastAsia"/>
        </w:rPr>
        <w:t>.</w:t>
      </w:r>
    </w:p>
    <w:p w:rsidR="004C1D4F" w:rsidRDefault="004C1D4F"/>
    <w:p w:rsidR="00F049BB" w:rsidRPr="005B5917" w:rsidRDefault="00F049BB">
      <w:pPr>
        <w:rPr>
          <w:b/>
          <w:sz w:val="24"/>
        </w:rPr>
      </w:pPr>
      <w:r w:rsidRPr="005B5917">
        <w:rPr>
          <w:rFonts w:hint="eastAsia"/>
          <w:b/>
          <w:sz w:val="24"/>
        </w:rPr>
        <w:t>P</w:t>
      </w:r>
      <w:r w:rsidR="00B643DA" w:rsidRPr="005B5917">
        <w:rPr>
          <w:rFonts w:hint="eastAsia"/>
          <w:b/>
          <w:sz w:val="24"/>
        </w:rPr>
        <w:t>art IV</w:t>
      </w:r>
      <w:r w:rsidR="00383F2D">
        <w:rPr>
          <w:rFonts w:hint="eastAsia"/>
          <w:b/>
          <w:sz w:val="24"/>
        </w:rPr>
        <w:t>: Parameters Configuration</w:t>
      </w:r>
      <w:r w:rsidRPr="005B5917">
        <w:rPr>
          <w:rFonts w:hint="eastAsia"/>
          <w:b/>
          <w:sz w:val="24"/>
        </w:rPr>
        <w:t xml:space="preserve"> and Relevant Data</w:t>
      </w:r>
    </w:p>
    <w:p w:rsidR="00F049BB" w:rsidRDefault="00F049BB"/>
    <w:p w:rsidR="005F2490" w:rsidRDefault="005F2490">
      <w:r w:rsidRPr="005F2490">
        <w:rPr>
          <w:rFonts w:hint="eastAsia"/>
          <w:b/>
        </w:rPr>
        <w:t>Table 1</w:t>
      </w:r>
      <w:r>
        <w:rPr>
          <w:rFonts w:hint="eastAsia"/>
        </w:rPr>
        <w:t xml:space="preserve"> Parameters </w:t>
      </w:r>
      <w:r w:rsidR="00383F2D">
        <w:rPr>
          <w:rFonts w:hint="eastAsia"/>
        </w:rPr>
        <w:t>configuration</w:t>
      </w:r>
      <w:r>
        <w:rPr>
          <w:rFonts w:hint="eastAsia"/>
        </w:rPr>
        <w:t xml:space="preserve"> of the model</w:t>
      </w:r>
    </w:p>
    <w:tbl>
      <w:tblPr>
        <w:tblStyle w:val="a5"/>
        <w:tblW w:w="0" w:type="auto"/>
        <w:tblLook w:val="04A0"/>
      </w:tblPr>
      <w:tblGrid>
        <w:gridCol w:w="2235"/>
        <w:gridCol w:w="3827"/>
        <w:gridCol w:w="2460"/>
      </w:tblGrid>
      <w:tr w:rsidR="00F049BB" w:rsidTr="00D23B79">
        <w:tc>
          <w:tcPr>
            <w:tcW w:w="2235" w:type="dxa"/>
          </w:tcPr>
          <w:p w:rsidR="00F049BB" w:rsidRPr="00D23B79" w:rsidRDefault="00D23B79" w:rsidP="00D23B79">
            <w:pPr>
              <w:jc w:val="center"/>
              <w:rPr>
                <w:b/>
              </w:rPr>
            </w:pPr>
            <w:r w:rsidRPr="00D23B79">
              <w:rPr>
                <w:rFonts w:hint="eastAsia"/>
                <w:b/>
              </w:rPr>
              <w:t>Object</w:t>
            </w:r>
          </w:p>
        </w:tc>
        <w:tc>
          <w:tcPr>
            <w:tcW w:w="3827" w:type="dxa"/>
          </w:tcPr>
          <w:p w:rsidR="00F049BB" w:rsidRPr="00D23B79" w:rsidRDefault="00D23B79" w:rsidP="00D23B79">
            <w:pPr>
              <w:jc w:val="center"/>
              <w:rPr>
                <w:b/>
              </w:rPr>
            </w:pPr>
            <w:r w:rsidRPr="00D23B79">
              <w:rPr>
                <w:rFonts w:hint="eastAsia"/>
                <w:b/>
              </w:rPr>
              <w:t>Description</w:t>
            </w:r>
          </w:p>
        </w:tc>
        <w:tc>
          <w:tcPr>
            <w:tcW w:w="2460" w:type="dxa"/>
          </w:tcPr>
          <w:p w:rsidR="00F049BB" w:rsidRPr="00D23B79" w:rsidRDefault="00D23B79" w:rsidP="00D23B79">
            <w:pPr>
              <w:jc w:val="center"/>
              <w:rPr>
                <w:b/>
              </w:rPr>
            </w:pPr>
            <w:r w:rsidRPr="00D23B79">
              <w:rPr>
                <w:rFonts w:hint="eastAsia"/>
                <w:b/>
              </w:rPr>
              <w:t>Value</w:t>
            </w:r>
          </w:p>
        </w:tc>
      </w:tr>
      <w:tr w:rsidR="00F049BB" w:rsidTr="00014299">
        <w:tc>
          <w:tcPr>
            <w:tcW w:w="2235" w:type="dxa"/>
            <w:vAlign w:val="center"/>
          </w:tcPr>
          <w:p w:rsidR="00F049BB" w:rsidRDefault="00D23B79" w:rsidP="00014299">
            <w:pPr>
              <w:jc w:val="center"/>
            </w:pPr>
            <w:r>
              <w:rPr>
                <w:rFonts w:hint="eastAsia"/>
              </w:rPr>
              <w:t>N0</w:t>
            </w:r>
          </w:p>
        </w:tc>
        <w:tc>
          <w:tcPr>
            <w:tcW w:w="3827" w:type="dxa"/>
          </w:tcPr>
          <w:p w:rsidR="00F049BB" w:rsidRDefault="009A7A33">
            <w:r>
              <w:rPr>
                <w:rFonts w:hint="eastAsia"/>
              </w:rPr>
              <w:t xml:space="preserve">starting </w:t>
            </w:r>
            <w:r w:rsidR="00D23B79">
              <w:rPr>
                <w:rFonts w:hint="eastAsia"/>
              </w:rPr>
              <w:t>copy number of plasmid</w:t>
            </w:r>
            <w:r w:rsidR="004B2A92">
              <w:rPr>
                <w:rFonts w:hint="eastAsia"/>
              </w:rPr>
              <w:t>(</w:t>
            </w:r>
            <w:r w:rsidR="00D23B79">
              <w:rPr>
                <w:rFonts w:hint="eastAsia"/>
              </w:rPr>
              <w:t>s</w:t>
            </w:r>
            <w:r w:rsidR="004B2A92">
              <w:rPr>
                <w:rFonts w:hint="eastAsia"/>
              </w:rPr>
              <w:t>)</w:t>
            </w:r>
          </w:p>
        </w:tc>
        <w:tc>
          <w:tcPr>
            <w:tcW w:w="2460" w:type="dxa"/>
            <w:vAlign w:val="center"/>
          </w:tcPr>
          <w:p w:rsidR="00F049BB" w:rsidRDefault="00D23B79" w:rsidP="00014299">
            <w:pPr>
              <w:jc w:val="center"/>
            </w:pPr>
            <w:r>
              <w:rPr>
                <w:rFonts w:hint="eastAsia"/>
              </w:rPr>
              <w:t>various: 1,3,5</w:t>
            </w:r>
          </w:p>
        </w:tc>
      </w:tr>
      <w:tr w:rsidR="00F049BB" w:rsidTr="00014299">
        <w:tc>
          <w:tcPr>
            <w:tcW w:w="2235" w:type="dxa"/>
            <w:vAlign w:val="center"/>
          </w:tcPr>
          <w:p w:rsidR="00F049BB" w:rsidRDefault="00D23B79" w:rsidP="00014299">
            <w:pPr>
              <w:jc w:val="center"/>
            </w:pPr>
            <w:proofErr w:type="spellStart"/>
            <w:r>
              <w:rPr>
                <w:rFonts w:hint="eastAsia"/>
              </w:rPr>
              <w:t>SDfactor</w:t>
            </w:r>
            <w:proofErr w:type="spellEnd"/>
          </w:p>
        </w:tc>
        <w:tc>
          <w:tcPr>
            <w:tcW w:w="3827" w:type="dxa"/>
          </w:tcPr>
          <w:p w:rsidR="00F049BB" w:rsidRDefault="00D23B79">
            <w:r>
              <w:rPr>
                <w:rFonts w:hint="eastAsia"/>
              </w:rPr>
              <w:t xml:space="preserve">the variance-to-mean rate of the Poisson distribution followed by </w:t>
            </w:r>
            <w:proofErr w:type="spellStart"/>
            <w:r>
              <w:rPr>
                <w:rFonts w:hint="eastAsia"/>
              </w:rPr>
              <w:t>nC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nL</w:t>
            </w:r>
            <w:proofErr w:type="spellEnd"/>
          </w:p>
        </w:tc>
        <w:tc>
          <w:tcPr>
            <w:tcW w:w="2460" w:type="dxa"/>
            <w:vAlign w:val="center"/>
          </w:tcPr>
          <w:p w:rsidR="00F049BB" w:rsidRDefault="00D23B79" w:rsidP="00014299">
            <w:pPr>
              <w:jc w:val="center"/>
            </w:pPr>
            <w:r>
              <w:rPr>
                <w:rFonts w:hint="eastAsia"/>
              </w:rPr>
              <w:t>0.3</w:t>
            </w:r>
          </w:p>
        </w:tc>
      </w:tr>
      <w:tr w:rsidR="00F049BB" w:rsidTr="00014299">
        <w:tc>
          <w:tcPr>
            <w:tcW w:w="2235" w:type="dxa"/>
            <w:vAlign w:val="center"/>
          </w:tcPr>
          <w:p w:rsidR="00F049BB" w:rsidRDefault="00D23B79" w:rsidP="00014299">
            <w:pPr>
              <w:jc w:val="center"/>
            </w:pPr>
            <w:proofErr w:type="spellStart"/>
            <w:r>
              <w:rPr>
                <w:rFonts w:hint="eastAsia"/>
              </w:rPr>
              <w:t>kTS</w:t>
            </w:r>
            <w:proofErr w:type="spellEnd"/>
          </w:p>
        </w:tc>
        <w:tc>
          <w:tcPr>
            <w:tcW w:w="3827" w:type="dxa"/>
          </w:tcPr>
          <w:p w:rsidR="00F049BB" w:rsidRDefault="00D23B79">
            <w:r>
              <w:rPr>
                <w:rFonts w:hint="eastAsia"/>
              </w:rPr>
              <w:t>transcription rate (1/min)</w:t>
            </w:r>
          </w:p>
        </w:tc>
        <w:tc>
          <w:tcPr>
            <w:tcW w:w="2460" w:type="dxa"/>
            <w:vAlign w:val="center"/>
          </w:tcPr>
          <w:p w:rsidR="00F049BB" w:rsidRDefault="00945970" w:rsidP="00014299">
            <w:pPr>
              <w:jc w:val="center"/>
            </w:pPr>
            <w:r>
              <w:rPr>
                <w:rFonts w:hint="eastAsia"/>
              </w:rPr>
              <w:t>1</w:t>
            </w:r>
            <w:r w:rsidRPr="00945970">
              <w:rPr>
                <w:rFonts w:hint="eastAsia"/>
                <w:vertAlign w:val="superscript"/>
              </w:rPr>
              <w:t>[1]</w:t>
            </w:r>
          </w:p>
        </w:tc>
      </w:tr>
      <w:tr w:rsidR="00F049BB" w:rsidTr="00014299">
        <w:tc>
          <w:tcPr>
            <w:tcW w:w="2235" w:type="dxa"/>
            <w:vAlign w:val="center"/>
          </w:tcPr>
          <w:p w:rsidR="00F049BB" w:rsidRDefault="00D23B79" w:rsidP="00014299">
            <w:pPr>
              <w:jc w:val="center"/>
            </w:pPr>
            <w:proofErr w:type="spellStart"/>
            <w:r>
              <w:rPr>
                <w:rFonts w:hint="eastAsia"/>
              </w:rPr>
              <w:t>kTL</w:t>
            </w:r>
            <w:proofErr w:type="spellEnd"/>
          </w:p>
        </w:tc>
        <w:tc>
          <w:tcPr>
            <w:tcW w:w="3827" w:type="dxa"/>
          </w:tcPr>
          <w:p w:rsidR="00F049BB" w:rsidRDefault="00D23B79">
            <w:r>
              <w:rPr>
                <w:rFonts w:hint="eastAsia"/>
              </w:rPr>
              <w:t>translation rate (1/min)</w:t>
            </w:r>
          </w:p>
        </w:tc>
        <w:tc>
          <w:tcPr>
            <w:tcW w:w="2460" w:type="dxa"/>
            <w:vAlign w:val="center"/>
          </w:tcPr>
          <w:p w:rsidR="00F049BB" w:rsidRDefault="00945970" w:rsidP="00014299">
            <w:pPr>
              <w:jc w:val="center"/>
            </w:pPr>
            <w:r>
              <w:rPr>
                <w:rFonts w:hint="eastAsia"/>
              </w:rPr>
              <w:t>8</w:t>
            </w:r>
            <w:r w:rsidRPr="00945970">
              <w:rPr>
                <w:rFonts w:hint="eastAsia"/>
                <w:vertAlign w:val="superscript"/>
              </w:rPr>
              <w:t>[1]</w:t>
            </w:r>
          </w:p>
        </w:tc>
      </w:tr>
      <w:tr w:rsidR="00F049BB" w:rsidTr="00014299">
        <w:tc>
          <w:tcPr>
            <w:tcW w:w="2235" w:type="dxa"/>
            <w:vAlign w:val="center"/>
          </w:tcPr>
          <w:p w:rsidR="00F049BB" w:rsidRDefault="00945970" w:rsidP="00014299">
            <w:pPr>
              <w:jc w:val="center"/>
            </w:pPr>
            <w:proofErr w:type="spellStart"/>
            <w:r>
              <w:rPr>
                <w:rFonts w:hint="eastAsia"/>
              </w:rPr>
              <w:t>degR</w:t>
            </w:r>
            <w:proofErr w:type="spellEnd"/>
          </w:p>
        </w:tc>
        <w:tc>
          <w:tcPr>
            <w:tcW w:w="3827" w:type="dxa"/>
          </w:tcPr>
          <w:p w:rsidR="00F049BB" w:rsidRDefault="00945970">
            <w:r>
              <w:rPr>
                <w:rFonts w:hint="eastAsia"/>
              </w:rPr>
              <w:t>mRNA</w:t>
            </w:r>
            <w:r w:rsidRPr="00945970">
              <w:t xml:space="preserve"> degradation rate (1/min)</w:t>
            </w:r>
          </w:p>
        </w:tc>
        <w:tc>
          <w:tcPr>
            <w:tcW w:w="2460" w:type="dxa"/>
            <w:vAlign w:val="center"/>
          </w:tcPr>
          <w:p w:rsidR="00F049BB" w:rsidRDefault="00945970" w:rsidP="00014299">
            <w:pPr>
              <w:jc w:val="center"/>
            </w:pPr>
            <w:r>
              <w:rPr>
                <w:rFonts w:hint="eastAsia"/>
              </w:rPr>
              <w:t>0.002</w:t>
            </w:r>
            <w:r w:rsidRPr="00945970">
              <w:rPr>
                <w:rFonts w:hint="eastAsia"/>
                <w:vertAlign w:val="superscript"/>
              </w:rPr>
              <w:t>[1]</w:t>
            </w:r>
          </w:p>
        </w:tc>
      </w:tr>
      <w:tr w:rsidR="00F049BB" w:rsidTr="00014299">
        <w:tc>
          <w:tcPr>
            <w:tcW w:w="2235" w:type="dxa"/>
            <w:vAlign w:val="center"/>
          </w:tcPr>
          <w:p w:rsidR="00F049BB" w:rsidRDefault="00945970" w:rsidP="00014299">
            <w:pPr>
              <w:jc w:val="center"/>
            </w:pPr>
            <w:proofErr w:type="spellStart"/>
            <w:r>
              <w:rPr>
                <w:rFonts w:hint="eastAsia"/>
              </w:rPr>
              <w:t>degP</w:t>
            </w:r>
            <w:proofErr w:type="spellEnd"/>
          </w:p>
        </w:tc>
        <w:tc>
          <w:tcPr>
            <w:tcW w:w="3827" w:type="dxa"/>
          </w:tcPr>
          <w:p w:rsidR="00F049BB" w:rsidRDefault="00945970">
            <w:r w:rsidRPr="00945970">
              <w:t>protein degradation rate (1/min)</w:t>
            </w:r>
          </w:p>
        </w:tc>
        <w:tc>
          <w:tcPr>
            <w:tcW w:w="2460" w:type="dxa"/>
            <w:vAlign w:val="center"/>
          </w:tcPr>
          <w:p w:rsidR="00F049BB" w:rsidRDefault="00945970" w:rsidP="00014299">
            <w:pPr>
              <w:jc w:val="center"/>
            </w:pPr>
            <w:r>
              <w:rPr>
                <w:rFonts w:hint="eastAsia"/>
              </w:rPr>
              <w:t>5e-4</w:t>
            </w:r>
            <w:r w:rsidRPr="00945970">
              <w:rPr>
                <w:rFonts w:hint="eastAsia"/>
                <w:vertAlign w:val="superscript"/>
              </w:rPr>
              <w:t>[1]</w:t>
            </w:r>
          </w:p>
        </w:tc>
      </w:tr>
      <w:tr w:rsidR="00F049BB" w:rsidTr="00014299">
        <w:tc>
          <w:tcPr>
            <w:tcW w:w="2235" w:type="dxa"/>
            <w:vAlign w:val="center"/>
          </w:tcPr>
          <w:p w:rsidR="00F049BB" w:rsidRDefault="009A7A33" w:rsidP="00014299">
            <w:pPr>
              <w:jc w:val="center"/>
            </w:pPr>
            <w:r>
              <w:rPr>
                <w:rFonts w:hint="eastAsia"/>
              </w:rPr>
              <w:t>sigma</w:t>
            </w:r>
          </w:p>
        </w:tc>
        <w:tc>
          <w:tcPr>
            <w:tcW w:w="3827" w:type="dxa"/>
          </w:tcPr>
          <w:p w:rsidR="00F049BB" w:rsidRDefault="009A7A33">
            <w:r>
              <w:rPr>
                <w:rFonts w:hint="eastAsia"/>
              </w:rPr>
              <w:t>L7Ae translation inhibition factor</w:t>
            </w:r>
          </w:p>
        </w:tc>
        <w:tc>
          <w:tcPr>
            <w:tcW w:w="2460" w:type="dxa"/>
            <w:vAlign w:val="center"/>
          </w:tcPr>
          <w:p w:rsidR="00F049BB" w:rsidRDefault="009A7A33" w:rsidP="00014299">
            <w:pPr>
              <w:jc w:val="center"/>
            </w:pPr>
            <w:r>
              <w:rPr>
                <w:rFonts w:hint="eastAsia"/>
              </w:rPr>
              <w:t>3e-3</w:t>
            </w:r>
            <w:r w:rsidRPr="009A7A33">
              <w:rPr>
                <w:rFonts w:hint="eastAsia"/>
                <w:vertAlign w:val="superscript"/>
              </w:rPr>
              <w:t>[1]</w:t>
            </w:r>
          </w:p>
        </w:tc>
      </w:tr>
      <w:tr w:rsidR="00945970" w:rsidTr="00014299">
        <w:tc>
          <w:tcPr>
            <w:tcW w:w="2235" w:type="dxa"/>
            <w:vAlign w:val="center"/>
          </w:tcPr>
          <w:p w:rsidR="00945970" w:rsidRDefault="009A7A33" w:rsidP="00014299">
            <w:pPr>
              <w:jc w:val="center"/>
            </w:pPr>
            <w:r>
              <w:rPr>
                <w:rFonts w:hint="eastAsia"/>
              </w:rPr>
              <w:t>sigma2</w:t>
            </w:r>
          </w:p>
        </w:tc>
        <w:tc>
          <w:tcPr>
            <w:tcW w:w="3827" w:type="dxa"/>
          </w:tcPr>
          <w:p w:rsidR="00945970" w:rsidRDefault="009A7A33">
            <w:r w:rsidRPr="009A7A33">
              <w:rPr>
                <w:rFonts w:hint="eastAsia"/>
              </w:rPr>
              <w:t>L7Ae translation inhibition factor</w:t>
            </w:r>
            <w:r w:rsidR="009826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(doubly bound)</w:t>
            </w:r>
          </w:p>
        </w:tc>
        <w:tc>
          <w:tcPr>
            <w:tcW w:w="2460" w:type="dxa"/>
            <w:vAlign w:val="center"/>
          </w:tcPr>
          <w:p w:rsidR="00945970" w:rsidRDefault="009A7A33" w:rsidP="00014299">
            <w:pPr>
              <w:jc w:val="center"/>
            </w:pPr>
            <w:r>
              <w:rPr>
                <w:rFonts w:hint="eastAsia"/>
              </w:rPr>
              <w:t>1.5e-3</w:t>
            </w:r>
            <w:r w:rsidRPr="009A7A33">
              <w:rPr>
                <w:rFonts w:hint="eastAsia"/>
                <w:vertAlign w:val="superscript"/>
              </w:rPr>
              <w:t>[1]</w:t>
            </w:r>
          </w:p>
        </w:tc>
      </w:tr>
      <w:tr w:rsidR="00945970" w:rsidTr="00014299">
        <w:tc>
          <w:tcPr>
            <w:tcW w:w="2235" w:type="dxa"/>
            <w:vAlign w:val="center"/>
          </w:tcPr>
          <w:p w:rsidR="00945970" w:rsidRDefault="00F11EBE" w:rsidP="00014299">
            <w:pPr>
              <w:jc w:val="center"/>
            </w:pPr>
            <w:proofErr w:type="spellStart"/>
            <w:r>
              <w:rPr>
                <w:rFonts w:hint="eastAsia"/>
              </w:rPr>
              <w:t>kON_L</w:t>
            </w:r>
            <w:proofErr w:type="spellEnd"/>
          </w:p>
        </w:tc>
        <w:tc>
          <w:tcPr>
            <w:tcW w:w="3827" w:type="dxa"/>
          </w:tcPr>
          <w:p w:rsidR="00945970" w:rsidRDefault="00F11EBE">
            <w:r w:rsidRPr="00F11EBE">
              <w:rPr>
                <w:rFonts w:hint="eastAsia"/>
              </w:rPr>
              <w:t>L7Ae</w:t>
            </w:r>
            <w:r>
              <w:rPr>
                <w:rFonts w:hint="eastAsia"/>
              </w:rPr>
              <w:t xml:space="preserve"> binding rate (</w:t>
            </w:r>
            <w:r w:rsidRPr="00F11EBE">
              <w:t>1/</w:t>
            </w:r>
            <w:proofErr w:type="spellStart"/>
            <w:r w:rsidRPr="00F11EBE">
              <w:t>molec</w:t>
            </w:r>
            <w:proofErr w:type="spellEnd"/>
            <w:r w:rsidRPr="00F11EBE">
              <w:t>/min</w:t>
            </w:r>
            <w:r>
              <w:rPr>
                <w:rFonts w:hint="eastAsia"/>
              </w:rPr>
              <w:t>)</w:t>
            </w:r>
          </w:p>
        </w:tc>
        <w:tc>
          <w:tcPr>
            <w:tcW w:w="2460" w:type="dxa"/>
            <w:vAlign w:val="center"/>
          </w:tcPr>
          <w:p w:rsidR="00945970" w:rsidRDefault="00BA0842" w:rsidP="00014299">
            <w:pPr>
              <w:jc w:val="center"/>
            </w:pPr>
            <w:r w:rsidRPr="00BA0842">
              <w:t>0.00024</w:t>
            </w:r>
            <w:r w:rsidRPr="00BA0842">
              <w:rPr>
                <w:rFonts w:hint="eastAsia"/>
                <w:vertAlign w:val="superscript"/>
              </w:rPr>
              <w:t>[1]</w:t>
            </w:r>
          </w:p>
        </w:tc>
      </w:tr>
      <w:tr w:rsidR="00945970" w:rsidTr="00014299">
        <w:tc>
          <w:tcPr>
            <w:tcW w:w="2235" w:type="dxa"/>
            <w:vAlign w:val="center"/>
          </w:tcPr>
          <w:p w:rsidR="00945970" w:rsidRDefault="00F11EBE" w:rsidP="00014299">
            <w:pPr>
              <w:jc w:val="center"/>
            </w:pPr>
            <w:proofErr w:type="spellStart"/>
            <w:r>
              <w:rPr>
                <w:rFonts w:hint="eastAsia"/>
              </w:rPr>
              <w:t>kOFF_L</w:t>
            </w:r>
            <w:proofErr w:type="spellEnd"/>
          </w:p>
        </w:tc>
        <w:tc>
          <w:tcPr>
            <w:tcW w:w="3827" w:type="dxa"/>
          </w:tcPr>
          <w:p w:rsidR="00945970" w:rsidRDefault="00F11EBE">
            <w:r>
              <w:rPr>
                <w:rFonts w:hint="eastAsia"/>
              </w:rPr>
              <w:t>L7Ae unbinding rate (</w:t>
            </w:r>
            <w:r w:rsidRPr="00F11EBE">
              <w:t>1/</w:t>
            </w:r>
            <w:proofErr w:type="spellStart"/>
            <w:r w:rsidRPr="00F11EBE">
              <w:t>molec</w:t>
            </w:r>
            <w:proofErr w:type="spellEnd"/>
            <w:r w:rsidRPr="00F11EBE">
              <w:t>/min</w:t>
            </w:r>
            <w:r>
              <w:rPr>
                <w:rFonts w:hint="eastAsia"/>
              </w:rPr>
              <w:t>)</w:t>
            </w:r>
          </w:p>
        </w:tc>
        <w:tc>
          <w:tcPr>
            <w:tcW w:w="2460" w:type="dxa"/>
            <w:vAlign w:val="center"/>
          </w:tcPr>
          <w:p w:rsidR="00945970" w:rsidRDefault="00BA0842" w:rsidP="00014299">
            <w:pPr>
              <w:jc w:val="center"/>
            </w:pPr>
            <w:r w:rsidRPr="00BA0842">
              <w:t>0.01</w:t>
            </w:r>
            <w:r w:rsidRPr="00BA0842">
              <w:rPr>
                <w:rFonts w:hint="eastAsia"/>
                <w:vertAlign w:val="superscript"/>
              </w:rPr>
              <w:t>[1]</w:t>
            </w:r>
          </w:p>
        </w:tc>
      </w:tr>
      <w:tr w:rsidR="00F11EBE" w:rsidTr="00014299">
        <w:tc>
          <w:tcPr>
            <w:tcW w:w="2235" w:type="dxa"/>
            <w:vAlign w:val="center"/>
          </w:tcPr>
          <w:p w:rsidR="00F11EBE" w:rsidRDefault="009E37A7" w:rsidP="00014299">
            <w:pPr>
              <w:jc w:val="center"/>
            </w:pPr>
            <w:proofErr w:type="spellStart"/>
            <w:r w:rsidRPr="009E37A7">
              <w:t>kcat_miR</w:t>
            </w:r>
            <w:proofErr w:type="spellEnd"/>
          </w:p>
        </w:tc>
        <w:tc>
          <w:tcPr>
            <w:tcW w:w="3827" w:type="dxa"/>
          </w:tcPr>
          <w:p w:rsidR="00F11EBE" w:rsidRDefault="009E37A7">
            <w:r w:rsidRPr="009E37A7">
              <w:rPr>
                <w:rFonts w:hint="eastAsia"/>
              </w:rPr>
              <w:t>mRNA</w:t>
            </w:r>
            <w:r w:rsidRPr="009E37A7">
              <w:t xml:space="preserve"> degradation rate</w:t>
            </w:r>
            <w:r>
              <w:rPr>
                <w:rFonts w:hint="eastAsia"/>
              </w:rPr>
              <w:t xml:space="preserve"> in RISC complex</w:t>
            </w:r>
            <w:r w:rsidR="009826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(1/min)</w:t>
            </w:r>
          </w:p>
        </w:tc>
        <w:tc>
          <w:tcPr>
            <w:tcW w:w="2460" w:type="dxa"/>
            <w:vAlign w:val="center"/>
          </w:tcPr>
          <w:p w:rsidR="00F11EBE" w:rsidRPr="009E37A7" w:rsidRDefault="009E37A7" w:rsidP="00014299">
            <w:pPr>
              <w:jc w:val="center"/>
            </w:pPr>
            <w:r w:rsidRPr="009E37A7">
              <w:t>4.26e-1</w:t>
            </w:r>
            <w:r w:rsidRPr="009E37A7">
              <w:rPr>
                <w:rFonts w:hint="eastAsia"/>
                <w:vertAlign w:val="superscript"/>
              </w:rPr>
              <w:t>[2]</w:t>
            </w:r>
          </w:p>
        </w:tc>
      </w:tr>
      <w:tr w:rsidR="00F11EBE" w:rsidTr="00014299">
        <w:tc>
          <w:tcPr>
            <w:tcW w:w="2235" w:type="dxa"/>
            <w:vAlign w:val="center"/>
          </w:tcPr>
          <w:p w:rsidR="00F11EBE" w:rsidRDefault="009E37A7" w:rsidP="00014299">
            <w:pPr>
              <w:jc w:val="center"/>
            </w:pPr>
            <w:proofErr w:type="spellStart"/>
            <w:r w:rsidRPr="009E37A7">
              <w:t>kON_miR</w:t>
            </w:r>
            <w:proofErr w:type="spellEnd"/>
          </w:p>
        </w:tc>
        <w:tc>
          <w:tcPr>
            <w:tcW w:w="3827" w:type="dxa"/>
          </w:tcPr>
          <w:p w:rsidR="00F11EBE" w:rsidRDefault="00982627">
            <w:proofErr w:type="spellStart"/>
            <w:r>
              <w:rPr>
                <w:rFonts w:hint="eastAsia"/>
              </w:rPr>
              <w:t>miR</w:t>
            </w:r>
            <w:proofErr w:type="spellEnd"/>
            <w:r>
              <w:rPr>
                <w:rFonts w:hint="eastAsia"/>
              </w:rPr>
              <w:t xml:space="preserve"> binding rate </w:t>
            </w:r>
            <w:r w:rsidRPr="00982627">
              <w:rPr>
                <w:rFonts w:hint="eastAsia"/>
              </w:rPr>
              <w:t>(</w:t>
            </w:r>
            <w:r w:rsidRPr="00982627">
              <w:t>1/</w:t>
            </w:r>
            <w:proofErr w:type="spellStart"/>
            <w:r w:rsidRPr="00982627">
              <w:t>molec</w:t>
            </w:r>
            <w:proofErr w:type="spellEnd"/>
            <w:r w:rsidRPr="00982627">
              <w:t>/min</w:t>
            </w:r>
            <w:r w:rsidRPr="00982627">
              <w:rPr>
                <w:rFonts w:hint="eastAsia"/>
              </w:rPr>
              <w:t>)</w:t>
            </w:r>
          </w:p>
        </w:tc>
        <w:tc>
          <w:tcPr>
            <w:tcW w:w="2460" w:type="dxa"/>
            <w:vAlign w:val="center"/>
          </w:tcPr>
          <w:p w:rsidR="00F11EBE" w:rsidRPr="009E37A7" w:rsidRDefault="009E37A7" w:rsidP="00014299">
            <w:pPr>
              <w:jc w:val="center"/>
            </w:pPr>
            <w:r w:rsidRPr="009E37A7">
              <w:t>1e-1</w:t>
            </w:r>
            <w:r w:rsidRPr="009E37A7">
              <w:rPr>
                <w:rFonts w:hint="eastAsia"/>
                <w:vertAlign w:val="superscript"/>
              </w:rPr>
              <w:t>[2]</w:t>
            </w:r>
            <w:r>
              <w:rPr>
                <w:rFonts w:hint="eastAsia"/>
              </w:rPr>
              <w:t>*</w:t>
            </w:r>
          </w:p>
        </w:tc>
      </w:tr>
      <w:tr w:rsidR="00F11EBE" w:rsidTr="00014299">
        <w:tc>
          <w:tcPr>
            <w:tcW w:w="2235" w:type="dxa"/>
            <w:vAlign w:val="center"/>
          </w:tcPr>
          <w:p w:rsidR="00F11EBE" w:rsidRDefault="009E37A7" w:rsidP="00014299">
            <w:pPr>
              <w:jc w:val="center"/>
            </w:pPr>
            <w:proofErr w:type="spellStart"/>
            <w:r w:rsidRPr="009E37A7">
              <w:t>kOFF_miR</w:t>
            </w:r>
            <w:proofErr w:type="spellEnd"/>
          </w:p>
        </w:tc>
        <w:tc>
          <w:tcPr>
            <w:tcW w:w="3827" w:type="dxa"/>
          </w:tcPr>
          <w:p w:rsidR="00F11EBE" w:rsidRDefault="00982627">
            <w:proofErr w:type="spellStart"/>
            <w:r>
              <w:rPr>
                <w:rFonts w:hint="eastAsia"/>
              </w:rPr>
              <w:t>miR</w:t>
            </w:r>
            <w:proofErr w:type="spellEnd"/>
            <w:r>
              <w:rPr>
                <w:rFonts w:hint="eastAsia"/>
              </w:rPr>
              <w:t xml:space="preserve"> unbinding rate </w:t>
            </w:r>
            <w:r w:rsidRPr="00982627">
              <w:rPr>
                <w:rFonts w:hint="eastAsia"/>
              </w:rPr>
              <w:t>(</w:t>
            </w:r>
            <w:r w:rsidRPr="00982627">
              <w:t>1/</w:t>
            </w:r>
            <w:proofErr w:type="spellStart"/>
            <w:r w:rsidRPr="00982627">
              <w:t>molec</w:t>
            </w:r>
            <w:proofErr w:type="spellEnd"/>
            <w:r w:rsidRPr="00982627">
              <w:t>/min</w:t>
            </w:r>
            <w:r w:rsidRPr="00982627">
              <w:rPr>
                <w:rFonts w:hint="eastAsia"/>
              </w:rPr>
              <w:t>)</w:t>
            </w:r>
          </w:p>
        </w:tc>
        <w:tc>
          <w:tcPr>
            <w:tcW w:w="2460" w:type="dxa"/>
            <w:vAlign w:val="center"/>
          </w:tcPr>
          <w:p w:rsidR="00F11EBE" w:rsidRPr="009E37A7" w:rsidRDefault="009E37A7" w:rsidP="00014299">
            <w:pPr>
              <w:jc w:val="center"/>
            </w:pPr>
            <w:r w:rsidRPr="009E37A7">
              <w:t>4.14e-1</w:t>
            </w:r>
            <w:r w:rsidRPr="009E37A7">
              <w:rPr>
                <w:rFonts w:hint="eastAsia"/>
                <w:vertAlign w:val="superscript"/>
              </w:rPr>
              <w:t>[2]</w:t>
            </w:r>
            <w:r w:rsidRPr="009E37A7">
              <w:rPr>
                <w:rFonts w:hint="eastAsia"/>
                <w:sz w:val="18"/>
                <w:szCs w:val="18"/>
              </w:rPr>
              <w:t xml:space="preserve"> </w:t>
            </w:r>
            <w:r w:rsidRPr="009E37A7">
              <w:rPr>
                <w:rFonts w:hint="eastAsia"/>
              </w:rPr>
              <w:t>*</w:t>
            </w:r>
          </w:p>
        </w:tc>
      </w:tr>
      <w:tr w:rsidR="00F11EBE" w:rsidTr="00014299">
        <w:tc>
          <w:tcPr>
            <w:tcW w:w="2235" w:type="dxa"/>
            <w:vAlign w:val="center"/>
          </w:tcPr>
          <w:p w:rsidR="00F11EBE" w:rsidRDefault="002B29D7" w:rsidP="00014299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miR</w:t>
            </w:r>
            <w:proofErr w:type="spellEnd"/>
            <w:r>
              <w:rPr>
                <w:rFonts w:hint="eastAsia"/>
              </w:rPr>
              <w:t>-H</w:t>
            </w:r>
          </w:p>
        </w:tc>
        <w:tc>
          <w:tcPr>
            <w:tcW w:w="3827" w:type="dxa"/>
          </w:tcPr>
          <w:p w:rsidR="00F11EBE" w:rsidRDefault="002B29D7">
            <w:proofErr w:type="spellStart"/>
            <w:r>
              <w:rPr>
                <w:rFonts w:hint="eastAsia"/>
              </w:rPr>
              <w:t>miR</w:t>
            </w:r>
            <w:proofErr w:type="spellEnd"/>
            <w:r>
              <w:rPr>
                <w:rFonts w:hint="eastAsia"/>
              </w:rPr>
              <w:t xml:space="preserve">-H copy number in </w:t>
            </w:r>
            <w:r w:rsidR="006A4582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cancer cell</w:t>
            </w:r>
          </w:p>
        </w:tc>
        <w:tc>
          <w:tcPr>
            <w:tcW w:w="2460" w:type="dxa"/>
            <w:vAlign w:val="center"/>
          </w:tcPr>
          <w:p w:rsidR="00F11EBE" w:rsidRPr="00A43B80" w:rsidRDefault="002B29D7" w:rsidP="00014299">
            <w:pPr>
              <w:jc w:val="center"/>
            </w:pPr>
            <w:r>
              <w:rPr>
                <w:rFonts w:hint="eastAsia"/>
              </w:rPr>
              <w:t>55</w:t>
            </w:r>
            <w:r w:rsidR="00A43B80" w:rsidRPr="00A43B80">
              <w:rPr>
                <w:rFonts w:hint="eastAsia"/>
                <w:vertAlign w:val="superscript"/>
              </w:rPr>
              <w:t>[3,4</w:t>
            </w:r>
            <w:r w:rsidR="000E2EE9">
              <w:rPr>
                <w:rFonts w:hint="eastAsia"/>
                <w:vertAlign w:val="superscript"/>
              </w:rPr>
              <w:t>,5</w:t>
            </w:r>
            <w:r w:rsidR="00A43B80" w:rsidRPr="00A43B80">
              <w:rPr>
                <w:rFonts w:hint="eastAsia"/>
                <w:vertAlign w:val="superscript"/>
              </w:rPr>
              <w:t>]</w:t>
            </w:r>
            <w:r w:rsidR="00A43B80" w:rsidRPr="00A43B80">
              <w:rPr>
                <w:rFonts w:hint="eastAsia"/>
                <w:sz w:val="18"/>
                <w:szCs w:val="18"/>
              </w:rPr>
              <w:t xml:space="preserve"> </w:t>
            </w:r>
            <w:r w:rsidR="00A43B80" w:rsidRPr="00A43B80">
              <w:rPr>
                <w:rFonts w:hint="eastAsia"/>
                <w:vertAlign w:val="superscript"/>
              </w:rPr>
              <w:t>#</w:t>
            </w:r>
          </w:p>
        </w:tc>
      </w:tr>
      <w:tr w:rsidR="002B29D7" w:rsidTr="00014299">
        <w:tc>
          <w:tcPr>
            <w:tcW w:w="2235" w:type="dxa"/>
            <w:vAlign w:val="center"/>
          </w:tcPr>
          <w:p w:rsidR="002B29D7" w:rsidRDefault="002B29D7" w:rsidP="00014299">
            <w:pPr>
              <w:jc w:val="center"/>
            </w:pPr>
            <w:proofErr w:type="spellStart"/>
            <w:r>
              <w:rPr>
                <w:rFonts w:hint="eastAsia"/>
              </w:rPr>
              <w:t>miR</w:t>
            </w:r>
            <w:proofErr w:type="spellEnd"/>
            <w:r>
              <w:rPr>
                <w:rFonts w:hint="eastAsia"/>
              </w:rPr>
              <w:t>-L</w:t>
            </w:r>
          </w:p>
        </w:tc>
        <w:tc>
          <w:tcPr>
            <w:tcW w:w="3827" w:type="dxa"/>
          </w:tcPr>
          <w:p w:rsidR="002B29D7" w:rsidRDefault="002B29D7">
            <w:proofErr w:type="spellStart"/>
            <w:r>
              <w:rPr>
                <w:rFonts w:hint="eastAsia"/>
              </w:rPr>
              <w:t>miR</w:t>
            </w:r>
            <w:proofErr w:type="spellEnd"/>
            <w:r>
              <w:rPr>
                <w:rFonts w:hint="eastAsia"/>
              </w:rPr>
              <w:t xml:space="preserve">-L copy number in </w:t>
            </w:r>
            <w:r w:rsidR="006A4582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normal cell</w:t>
            </w:r>
          </w:p>
        </w:tc>
        <w:tc>
          <w:tcPr>
            <w:tcW w:w="2460" w:type="dxa"/>
            <w:vAlign w:val="center"/>
          </w:tcPr>
          <w:p w:rsidR="002B29D7" w:rsidRDefault="002B29D7" w:rsidP="00014299">
            <w:pPr>
              <w:jc w:val="center"/>
            </w:pPr>
            <w:r>
              <w:rPr>
                <w:rFonts w:hint="eastAsia"/>
              </w:rPr>
              <w:t>10</w:t>
            </w:r>
            <w:r w:rsidR="00A43B80" w:rsidRPr="00A43B80">
              <w:rPr>
                <w:rFonts w:hint="eastAsia"/>
                <w:vertAlign w:val="superscript"/>
              </w:rPr>
              <w:t>[3,4</w:t>
            </w:r>
            <w:r w:rsidR="000E2EE9">
              <w:rPr>
                <w:rFonts w:hint="eastAsia"/>
                <w:vertAlign w:val="superscript"/>
              </w:rPr>
              <w:t>,5</w:t>
            </w:r>
            <w:r w:rsidR="00A43B80" w:rsidRPr="00A43B80">
              <w:rPr>
                <w:rFonts w:hint="eastAsia"/>
                <w:vertAlign w:val="superscript"/>
              </w:rPr>
              <w:t>]</w:t>
            </w:r>
            <w:r w:rsidR="00A43B80" w:rsidRPr="00A43B80">
              <w:rPr>
                <w:rFonts w:hint="eastAsia"/>
                <w:sz w:val="18"/>
                <w:szCs w:val="18"/>
              </w:rPr>
              <w:t xml:space="preserve"> </w:t>
            </w:r>
            <w:r w:rsidR="00A43B80" w:rsidRPr="00A43B80">
              <w:rPr>
                <w:rFonts w:hint="eastAsia"/>
                <w:vertAlign w:val="superscript"/>
              </w:rPr>
              <w:t>#</w:t>
            </w:r>
          </w:p>
        </w:tc>
      </w:tr>
    </w:tbl>
    <w:p w:rsidR="00F049BB" w:rsidRDefault="00A43B80">
      <w:r>
        <w:rPr>
          <w:rFonts w:hint="eastAsia"/>
        </w:rPr>
        <w:t>*</w:t>
      </w:r>
      <w:r w:rsidR="003653A7">
        <w:rPr>
          <w:rFonts w:hint="eastAsia"/>
        </w:rPr>
        <w:t xml:space="preserve"> </w:t>
      </w:r>
      <w:proofErr w:type="spellStart"/>
      <w:proofErr w:type="gramStart"/>
      <w:r w:rsidR="003653A7" w:rsidRPr="003653A7">
        <w:t>kON_miR</w:t>
      </w:r>
      <w:proofErr w:type="spellEnd"/>
      <w:proofErr w:type="gramEnd"/>
      <w:r w:rsidR="003653A7">
        <w:rPr>
          <w:rFonts w:hint="eastAsia"/>
        </w:rPr>
        <w:t xml:space="preserve"> and </w:t>
      </w:r>
      <w:proofErr w:type="spellStart"/>
      <w:r w:rsidR="003653A7" w:rsidRPr="003653A7">
        <w:t>kOFF_miR</w:t>
      </w:r>
      <w:proofErr w:type="spellEnd"/>
      <w:r w:rsidR="003653A7">
        <w:rPr>
          <w:rFonts w:hint="eastAsia"/>
        </w:rPr>
        <w:t xml:space="preserve"> were calculated according to the formula Km=(</w:t>
      </w:r>
      <w:proofErr w:type="spellStart"/>
      <w:r w:rsidR="003653A7">
        <w:rPr>
          <w:rFonts w:hint="eastAsia"/>
        </w:rPr>
        <w:t>kcat_miR+kOFF_miR</w:t>
      </w:r>
      <w:proofErr w:type="spellEnd"/>
      <w:r w:rsidR="003653A7">
        <w:rPr>
          <w:rFonts w:hint="eastAsia"/>
        </w:rPr>
        <w:t>)</w:t>
      </w:r>
      <w:r w:rsidR="002B29D7">
        <w:rPr>
          <w:rFonts w:hint="eastAsia"/>
        </w:rPr>
        <w:t>/</w:t>
      </w:r>
      <w:proofErr w:type="spellStart"/>
      <w:r w:rsidR="002B29D7">
        <w:rPr>
          <w:rFonts w:hint="eastAsia"/>
        </w:rPr>
        <w:t>kON_miR</w:t>
      </w:r>
      <w:proofErr w:type="spellEnd"/>
      <w:r w:rsidR="002B29D7">
        <w:rPr>
          <w:rFonts w:hint="eastAsia"/>
        </w:rPr>
        <w:t xml:space="preserve">. </w:t>
      </w:r>
      <w:r w:rsidR="00257D3B">
        <w:rPr>
          <w:rFonts w:hint="eastAsia"/>
        </w:rPr>
        <w:t>Km=8.4(</w:t>
      </w:r>
      <w:proofErr w:type="spellStart"/>
      <w:r w:rsidR="00257D3B">
        <w:rPr>
          <w:rFonts w:hint="eastAsia"/>
        </w:rPr>
        <w:t>nM</w:t>
      </w:r>
      <w:proofErr w:type="spellEnd"/>
      <w:proofErr w:type="gramStart"/>
      <w:r w:rsidR="00257D3B">
        <w:rPr>
          <w:rFonts w:hint="eastAsia"/>
        </w:rPr>
        <w:t>)</w:t>
      </w:r>
      <w:r w:rsidR="00257D3B" w:rsidRPr="00257D3B">
        <w:rPr>
          <w:rFonts w:hint="eastAsia"/>
          <w:vertAlign w:val="superscript"/>
        </w:rPr>
        <w:t>[</w:t>
      </w:r>
      <w:proofErr w:type="gramEnd"/>
      <w:r w:rsidR="00257D3B" w:rsidRPr="00257D3B">
        <w:rPr>
          <w:rFonts w:hint="eastAsia"/>
          <w:vertAlign w:val="superscript"/>
        </w:rPr>
        <w:t>2]</w:t>
      </w:r>
      <w:r w:rsidR="00257D3B">
        <w:rPr>
          <w:rFonts w:hint="eastAsia"/>
        </w:rPr>
        <w:t>.</w:t>
      </w:r>
    </w:p>
    <w:p w:rsidR="002B29D7" w:rsidRDefault="00A43B80">
      <w:r>
        <w:rPr>
          <w:rFonts w:hint="eastAsia"/>
        </w:rPr>
        <w:t>#</w:t>
      </w:r>
      <w:r w:rsidR="009C3676">
        <w:rPr>
          <w:rFonts w:hint="eastAsia"/>
        </w:rPr>
        <w:t xml:space="preserve"> </w:t>
      </w:r>
      <w:proofErr w:type="gramStart"/>
      <w:r w:rsidR="009C3676">
        <w:rPr>
          <w:rFonts w:hint="eastAsia"/>
        </w:rPr>
        <w:t>These</w:t>
      </w:r>
      <w:proofErr w:type="gramEnd"/>
      <w:r w:rsidR="009C3676">
        <w:rPr>
          <w:rFonts w:hint="eastAsia"/>
        </w:rPr>
        <w:t xml:space="preserve"> are</w:t>
      </w:r>
      <w:r w:rsidR="001E7446">
        <w:rPr>
          <w:rFonts w:hint="eastAsia"/>
        </w:rPr>
        <w:t xml:space="preserve"> est</w:t>
      </w:r>
      <w:r w:rsidR="00F732A7">
        <w:rPr>
          <w:rFonts w:hint="eastAsia"/>
        </w:rPr>
        <w:t>imat</w:t>
      </w:r>
      <w:r w:rsidR="00F732A7">
        <w:t>ed</w:t>
      </w:r>
      <w:r w:rsidR="001966A1">
        <w:rPr>
          <w:rFonts w:hint="eastAsia"/>
        </w:rPr>
        <w:t xml:space="preserve"> copy number</w:t>
      </w:r>
      <w:r w:rsidR="002875E1">
        <w:t>s</w:t>
      </w:r>
      <w:r w:rsidR="001E7446">
        <w:rPr>
          <w:rFonts w:hint="eastAsia"/>
        </w:rPr>
        <w:t xml:space="preserve"> </w:t>
      </w:r>
      <w:r w:rsidR="002875E1">
        <w:t>of</w:t>
      </w:r>
      <w:r w:rsidR="001E7446">
        <w:rPr>
          <w:rFonts w:hint="eastAsia"/>
        </w:rPr>
        <w:t xml:space="preserve"> </w:t>
      </w:r>
      <w:proofErr w:type="spellStart"/>
      <w:r w:rsidR="001E7446">
        <w:rPr>
          <w:rFonts w:hint="eastAsia"/>
        </w:rPr>
        <w:t>miR</w:t>
      </w:r>
      <w:proofErr w:type="spellEnd"/>
      <w:r w:rsidR="001E7446">
        <w:rPr>
          <w:rFonts w:hint="eastAsia"/>
        </w:rPr>
        <w:t xml:space="preserve">-H and </w:t>
      </w:r>
      <w:proofErr w:type="spellStart"/>
      <w:r w:rsidR="001E7446">
        <w:rPr>
          <w:rFonts w:hint="eastAsia"/>
        </w:rPr>
        <w:t>miR</w:t>
      </w:r>
      <w:proofErr w:type="spellEnd"/>
      <w:r w:rsidR="001E7446">
        <w:rPr>
          <w:rFonts w:hint="eastAsia"/>
        </w:rPr>
        <w:t xml:space="preserve">-L according to the ACN (absolute copy number in a cell) - RPM (reads </w:t>
      </w:r>
      <w:r w:rsidR="009C3676">
        <w:rPr>
          <w:rFonts w:hint="eastAsia"/>
        </w:rPr>
        <w:t>per million) relationship. It i</w:t>
      </w:r>
      <w:r w:rsidR="001E7446">
        <w:rPr>
          <w:rFonts w:hint="eastAsia"/>
        </w:rPr>
        <w:t>s estimated that in the MCF</w:t>
      </w:r>
      <w:r w:rsidR="000E2EE9">
        <w:rPr>
          <w:rFonts w:hint="eastAsia"/>
        </w:rPr>
        <w:t>-7</w:t>
      </w:r>
      <w:r w:rsidR="001E7446">
        <w:rPr>
          <w:rFonts w:hint="eastAsia"/>
        </w:rPr>
        <w:t xml:space="preserve"> cell line, the value of </w:t>
      </w:r>
      <w:proofErr w:type="spellStart"/>
      <w:r w:rsidR="00BF6127">
        <w:rPr>
          <w:rFonts w:hint="eastAsia"/>
        </w:rPr>
        <w:t>miR</w:t>
      </w:r>
      <w:proofErr w:type="spellEnd"/>
      <w:r w:rsidR="00BF6127">
        <w:rPr>
          <w:rFonts w:hint="eastAsia"/>
        </w:rPr>
        <w:t xml:space="preserve"> </w:t>
      </w:r>
      <w:r w:rsidR="009C3676">
        <w:rPr>
          <w:rFonts w:hint="eastAsia"/>
        </w:rPr>
        <w:t>ACN i</w:t>
      </w:r>
      <w:r w:rsidR="000E2EE9">
        <w:rPr>
          <w:rFonts w:hint="eastAsia"/>
        </w:rPr>
        <w:t xml:space="preserve">s about 2-4 folds of </w:t>
      </w:r>
      <w:proofErr w:type="gramStart"/>
      <w:r w:rsidR="000E2EE9">
        <w:rPr>
          <w:rFonts w:hint="eastAsia"/>
        </w:rPr>
        <w:t>RPM</w:t>
      </w:r>
      <w:r w:rsidR="000E2EE9" w:rsidRPr="000E2EE9">
        <w:rPr>
          <w:rFonts w:hint="eastAsia"/>
          <w:vertAlign w:val="superscript"/>
        </w:rPr>
        <w:t>[</w:t>
      </w:r>
      <w:proofErr w:type="gramEnd"/>
      <w:r w:rsidR="000E2EE9" w:rsidRPr="000E2EE9">
        <w:rPr>
          <w:rFonts w:hint="eastAsia"/>
          <w:vertAlign w:val="superscript"/>
        </w:rPr>
        <w:t>3,4]</w:t>
      </w:r>
      <w:r w:rsidR="000E2EE9">
        <w:rPr>
          <w:rFonts w:hint="eastAsia"/>
        </w:rPr>
        <w:t xml:space="preserve">. </w:t>
      </w:r>
      <w:r w:rsidR="00917268">
        <w:rPr>
          <w:rFonts w:hint="eastAsia"/>
        </w:rPr>
        <w:t xml:space="preserve">In our project design, we used </w:t>
      </w:r>
      <w:r w:rsidR="00A879DB">
        <w:rPr>
          <w:rFonts w:hint="eastAsia"/>
        </w:rPr>
        <w:t xml:space="preserve">hsa-miR-592 as </w:t>
      </w:r>
      <w:proofErr w:type="spellStart"/>
      <w:r w:rsidR="00A879DB">
        <w:rPr>
          <w:rFonts w:hint="eastAsia"/>
        </w:rPr>
        <w:t>miR</w:t>
      </w:r>
      <w:proofErr w:type="spellEnd"/>
      <w:r w:rsidR="00A879DB">
        <w:rPr>
          <w:rFonts w:hint="eastAsia"/>
        </w:rPr>
        <w:t>-H</w:t>
      </w:r>
      <w:r w:rsidR="00917268">
        <w:rPr>
          <w:rFonts w:hint="eastAsia"/>
        </w:rPr>
        <w:t xml:space="preserve"> and</w:t>
      </w:r>
      <w:r w:rsidR="00A879DB">
        <w:rPr>
          <w:rFonts w:hint="eastAsia"/>
        </w:rPr>
        <w:t xml:space="preserve"> hsa-miR-885-5p as </w:t>
      </w:r>
      <w:proofErr w:type="spellStart"/>
      <w:r w:rsidR="00A879DB">
        <w:rPr>
          <w:rFonts w:hint="eastAsia"/>
        </w:rPr>
        <w:t>miR</w:t>
      </w:r>
      <w:proofErr w:type="spellEnd"/>
      <w:r w:rsidR="00A879DB">
        <w:rPr>
          <w:rFonts w:hint="eastAsia"/>
        </w:rPr>
        <w:t>-L</w:t>
      </w:r>
      <w:r w:rsidR="00917268">
        <w:rPr>
          <w:rFonts w:hint="eastAsia"/>
        </w:rPr>
        <w:t xml:space="preserve">. The RPM of </w:t>
      </w:r>
      <w:r w:rsidR="00917268" w:rsidRPr="00917268">
        <w:rPr>
          <w:rFonts w:hint="eastAsia"/>
        </w:rPr>
        <w:t>hsa-miR-</w:t>
      </w:r>
      <w:r w:rsidR="00A879DB">
        <w:rPr>
          <w:rFonts w:hint="eastAsia"/>
        </w:rPr>
        <w:t>592</w:t>
      </w:r>
      <w:r w:rsidR="00917268">
        <w:rPr>
          <w:rFonts w:hint="eastAsia"/>
        </w:rPr>
        <w:t xml:space="preserve"> and </w:t>
      </w:r>
      <w:r w:rsidR="00917268" w:rsidRPr="00917268">
        <w:rPr>
          <w:rFonts w:hint="eastAsia"/>
        </w:rPr>
        <w:t>h</w:t>
      </w:r>
      <w:r w:rsidR="00A879DB">
        <w:rPr>
          <w:rFonts w:hint="eastAsia"/>
        </w:rPr>
        <w:t>sa-miR-885-5p</w:t>
      </w:r>
      <w:r w:rsidR="00917268">
        <w:rPr>
          <w:rFonts w:hint="eastAsia"/>
        </w:rPr>
        <w:t xml:space="preserve"> </w:t>
      </w:r>
      <w:r w:rsidR="00E87FEA">
        <w:rPr>
          <w:rFonts w:hint="eastAsia"/>
        </w:rPr>
        <w:t>in colon cancer</w:t>
      </w:r>
      <w:r w:rsidR="00102E21">
        <w:rPr>
          <w:rFonts w:hint="eastAsia"/>
        </w:rPr>
        <w:t xml:space="preserve"> (COAD)</w:t>
      </w:r>
      <w:r w:rsidR="00E87FEA">
        <w:rPr>
          <w:rFonts w:hint="eastAsia"/>
        </w:rPr>
        <w:t xml:space="preserve"> </w:t>
      </w:r>
      <w:r w:rsidR="00DE2AC7">
        <w:rPr>
          <w:rFonts w:hint="eastAsia"/>
        </w:rPr>
        <w:t>ar</w:t>
      </w:r>
      <w:r w:rsidR="00A963CE">
        <w:rPr>
          <w:rFonts w:hint="eastAsia"/>
        </w:rPr>
        <w:t xml:space="preserve">e </w:t>
      </w:r>
      <w:r w:rsidR="00DE2AC7">
        <w:rPr>
          <w:rFonts w:hint="eastAsia"/>
        </w:rPr>
        <w:t>20.74 and 3.71</w:t>
      </w:r>
      <w:r w:rsidR="00917268">
        <w:rPr>
          <w:rFonts w:hint="eastAsia"/>
        </w:rPr>
        <w:t xml:space="preserve">, respectively, according to the </w:t>
      </w:r>
      <w:r w:rsidR="00AE46CE">
        <w:rPr>
          <w:rFonts w:hint="eastAsia"/>
        </w:rPr>
        <w:t>starbase2</w:t>
      </w:r>
      <w:r w:rsidR="00917268">
        <w:rPr>
          <w:rFonts w:hint="eastAsia"/>
        </w:rPr>
        <w:t xml:space="preserve"> </w:t>
      </w:r>
      <w:proofErr w:type="gramStart"/>
      <w:r w:rsidR="00917268">
        <w:rPr>
          <w:rFonts w:hint="eastAsia"/>
        </w:rPr>
        <w:t>database</w:t>
      </w:r>
      <w:r w:rsidR="00917268" w:rsidRPr="00917268">
        <w:rPr>
          <w:rFonts w:hint="eastAsia"/>
          <w:vertAlign w:val="superscript"/>
        </w:rPr>
        <w:t>[</w:t>
      </w:r>
      <w:proofErr w:type="gramEnd"/>
      <w:r w:rsidR="00917268" w:rsidRPr="00917268">
        <w:rPr>
          <w:rFonts w:hint="eastAsia"/>
          <w:vertAlign w:val="superscript"/>
        </w:rPr>
        <w:t>5]</w:t>
      </w:r>
      <w:r w:rsidR="00917268">
        <w:rPr>
          <w:rFonts w:hint="eastAsia"/>
        </w:rPr>
        <w:t xml:space="preserve">. </w:t>
      </w:r>
      <w:r w:rsidR="00A879DB">
        <w:rPr>
          <w:rFonts w:hint="eastAsia"/>
        </w:rPr>
        <w:t xml:space="preserve">Therefore, </w:t>
      </w:r>
      <w:r w:rsidR="002875E1">
        <w:rPr>
          <w:rFonts w:hint="eastAsia"/>
        </w:rPr>
        <w:t xml:space="preserve">the </w:t>
      </w:r>
      <w:r w:rsidR="00C84606">
        <w:rPr>
          <w:rFonts w:hint="eastAsia"/>
        </w:rPr>
        <w:t xml:space="preserve">estimated </w:t>
      </w:r>
      <w:r w:rsidR="002875E1">
        <w:rPr>
          <w:rFonts w:hint="eastAsia"/>
        </w:rPr>
        <w:t>copy number</w:t>
      </w:r>
      <w:r w:rsidR="002875E1">
        <w:t>s</w:t>
      </w:r>
      <w:r w:rsidR="002875E1">
        <w:rPr>
          <w:rFonts w:hint="eastAsia"/>
        </w:rPr>
        <w:t xml:space="preserve"> </w:t>
      </w:r>
      <w:r w:rsidR="002875E1">
        <w:t>of</w:t>
      </w:r>
      <w:r w:rsidR="00794BAC">
        <w:rPr>
          <w:rFonts w:hint="eastAsia"/>
        </w:rPr>
        <w:t xml:space="preserve"> </w:t>
      </w:r>
      <w:proofErr w:type="spellStart"/>
      <w:r w:rsidR="00794BAC">
        <w:rPr>
          <w:rFonts w:hint="eastAsia"/>
        </w:rPr>
        <w:t>miR</w:t>
      </w:r>
      <w:proofErr w:type="spellEnd"/>
      <w:r w:rsidR="00794BAC">
        <w:rPr>
          <w:rFonts w:hint="eastAsia"/>
        </w:rPr>
        <w:t xml:space="preserve">-H and </w:t>
      </w:r>
      <w:proofErr w:type="spellStart"/>
      <w:r w:rsidR="00794BAC">
        <w:rPr>
          <w:rFonts w:hint="eastAsia"/>
        </w:rPr>
        <w:t>miR</w:t>
      </w:r>
      <w:proofErr w:type="spellEnd"/>
      <w:r w:rsidR="00794BAC">
        <w:rPr>
          <w:rFonts w:hint="eastAsia"/>
        </w:rPr>
        <w:t>-L</w:t>
      </w:r>
      <w:r w:rsidR="00C84606">
        <w:rPr>
          <w:rFonts w:hint="eastAsia"/>
        </w:rPr>
        <w:t xml:space="preserve"> are</w:t>
      </w:r>
      <w:r w:rsidR="00A879DB">
        <w:rPr>
          <w:rFonts w:hint="eastAsia"/>
        </w:rPr>
        <w:t xml:space="preserve"> </w:t>
      </w:r>
      <w:r w:rsidR="00794BAC">
        <w:rPr>
          <w:rFonts w:hint="eastAsia"/>
        </w:rPr>
        <w:t>55 and 10 in a cell</w:t>
      </w:r>
      <w:r w:rsidR="00B03F0E">
        <w:rPr>
          <w:rFonts w:hint="eastAsia"/>
        </w:rPr>
        <w:t>, respectively</w:t>
      </w:r>
      <w:r w:rsidR="00794BAC">
        <w:rPr>
          <w:rFonts w:hint="eastAsia"/>
        </w:rPr>
        <w:t>.</w:t>
      </w:r>
    </w:p>
    <w:p w:rsidR="00B643DA" w:rsidRDefault="00B643DA"/>
    <w:p w:rsidR="00875059" w:rsidRPr="005B5917" w:rsidRDefault="00875059">
      <w:pPr>
        <w:rPr>
          <w:b/>
          <w:sz w:val="24"/>
        </w:rPr>
      </w:pPr>
      <w:r w:rsidRPr="005B5917">
        <w:rPr>
          <w:rFonts w:hint="eastAsia"/>
          <w:b/>
          <w:sz w:val="24"/>
        </w:rPr>
        <w:t xml:space="preserve">Part V: </w:t>
      </w:r>
      <w:r w:rsidR="00570143" w:rsidRPr="005B5917">
        <w:rPr>
          <w:rFonts w:hint="eastAsia"/>
          <w:b/>
          <w:sz w:val="24"/>
        </w:rPr>
        <w:t xml:space="preserve">Conclusion and </w:t>
      </w:r>
      <w:r w:rsidRPr="005B5917">
        <w:rPr>
          <w:rFonts w:hint="eastAsia"/>
          <w:b/>
          <w:sz w:val="24"/>
        </w:rPr>
        <w:t>Future Improvements</w:t>
      </w:r>
    </w:p>
    <w:p w:rsidR="00B04EE9" w:rsidRDefault="003B6909">
      <w:r>
        <w:rPr>
          <w:rFonts w:hint="eastAsia"/>
        </w:rPr>
        <w:t>Our</w:t>
      </w:r>
      <w:r w:rsidR="001C429D">
        <w:rPr>
          <w:rFonts w:hint="eastAsia"/>
        </w:rPr>
        <w:t xml:space="preserve"> modeling suggests</w:t>
      </w:r>
      <w:r w:rsidR="003B5839">
        <w:rPr>
          <w:rFonts w:hint="eastAsia"/>
        </w:rPr>
        <w:t xml:space="preserve"> that our </w:t>
      </w:r>
      <w:r w:rsidR="000430A9">
        <w:rPr>
          <w:rFonts w:hint="eastAsia"/>
        </w:rPr>
        <w:t xml:space="preserve">project design </w:t>
      </w:r>
      <w:r w:rsidR="001C429D">
        <w:rPr>
          <w:rFonts w:hint="eastAsia"/>
        </w:rPr>
        <w:t>is</w:t>
      </w:r>
      <w:r w:rsidR="00B04EE9">
        <w:rPr>
          <w:rFonts w:hint="eastAsia"/>
        </w:rPr>
        <w:t xml:space="preserve"> feasib</w:t>
      </w:r>
      <w:r w:rsidR="00570143">
        <w:rPr>
          <w:rFonts w:hint="eastAsia"/>
        </w:rPr>
        <w:t>le</w:t>
      </w:r>
      <w:r>
        <w:rPr>
          <w:rFonts w:hint="eastAsia"/>
        </w:rPr>
        <w:t xml:space="preserve"> that </w:t>
      </w:r>
      <w:r w:rsidRPr="003B6909">
        <w:rPr>
          <w:rFonts w:hint="eastAsia"/>
        </w:rPr>
        <w:t>the different micro-RNA profiles in cancer cells and nor</w:t>
      </w:r>
      <w:r w:rsidR="001C429D">
        <w:rPr>
          <w:rFonts w:hint="eastAsia"/>
        </w:rPr>
        <w:t>mal cells can</w:t>
      </w:r>
      <w:r w:rsidRPr="003B6909">
        <w:rPr>
          <w:rFonts w:hint="eastAsia"/>
        </w:rPr>
        <w:t xml:space="preserve"> distinguish the expression of EGFP</w:t>
      </w:r>
      <w:r>
        <w:rPr>
          <w:rFonts w:hint="eastAsia"/>
        </w:rPr>
        <w:t>.</w:t>
      </w:r>
      <w:r w:rsidR="00570143">
        <w:rPr>
          <w:rFonts w:hint="eastAsia"/>
        </w:rPr>
        <w:t xml:space="preserve"> </w:t>
      </w:r>
      <w:r>
        <w:rPr>
          <w:rFonts w:hint="eastAsia"/>
        </w:rPr>
        <w:t>T</w:t>
      </w:r>
      <w:r w:rsidR="00570143">
        <w:rPr>
          <w:rFonts w:hint="eastAsia"/>
        </w:rPr>
        <w:t>he L7Ae inhibition system and</w:t>
      </w:r>
      <w:r w:rsidR="001C429D">
        <w:rPr>
          <w:rFonts w:hint="eastAsia"/>
        </w:rPr>
        <w:t xml:space="preserve"> the </w:t>
      </w:r>
      <w:proofErr w:type="spellStart"/>
      <w:r w:rsidR="001C429D">
        <w:rPr>
          <w:rFonts w:hint="eastAsia"/>
        </w:rPr>
        <w:t>miR</w:t>
      </w:r>
      <w:proofErr w:type="spellEnd"/>
      <w:r w:rsidR="001C429D">
        <w:rPr>
          <w:rFonts w:hint="eastAsia"/>
        </w:rPr>
        <w:t>-H inhibition system</w:t>
      </w:r>
      <w:r w:rsidR="00570143">
        <w:rPr>
          <w:rFonts w:hint="eastAsia"/>
        </w:rPr>
        <w:t xml:space="preserve"> work well</w:t>
      </w:r>
      <w:r w:rsidR="00B04EE9">
        <w:rPr>
          <w:rFonts w:hint="eastAsia"/>
        </w:rPr>
        <w:t>.</w:t>
      </w:r>
      <w:r w:rsidR="00FB698C">
        <w:rPr>
          <w:rFonts w:hint="eastAsia"/>
        </w:rPr>
        <w:t xml:space="preserve"> Future improvements include</w:t>
      </w:r>
      <w:r w:rsidR="00B04EE9">
        <w:rPr>
          <w:rFonts w:hint="eastAsia"/>
        </w:rPr>
        <w:t xml:space="preserve"> </w:t>
      </w:r>
      <w:r w:rsidR="00FB698C">
        <w:rPr>
          <w:rFonts w:hint="eastAsia"/>
        </w:rPr>
        <w:t>i</w:t>
      </w:r>
      <w:r w:rsidR="00DF3EB7">
        <w:rPr>
          <w:rFonts w:hint="eastAsia"/>
        </w:rPr>
        <w:t>ncreasing</w:t>
      </w:r>
      <w:r w:rsidR="00B04EE9">
        <w:rPr>
          <w:rFonts w:hint="eastAsia"/>
        </w:rPr>
        <w:t xml:space="preserve"> the copy number of </w:t>
      </w:r>
      <w:proofErr w:type="spellStart"/>
      <w:r w:rsidR="00B04EE9">
        <w:rPr>
          <w:rFonts w:hint="eastAsia"/>
        </w:rPr>
        <w:t>miR</w:t>
      </w:r>
      <w:proofErr w:type="spellEnd"/>
      <w:r w:rsidR="00B04EE9">
        <w:rPr>
          <w:rFonts w:hint="eastAsia"/>
        </w:rPr>
        <w:t xml:space="preserve">-L by </w:t>
      </w:r>
      <w:r w:rsidR="00570143">
        <w:rPr>
          <w:rFonts w:hint="eastAsia"/>
        </w:rPr>
        <w:t xml:space="preserve">selecting other species of </w:t>
      </w:r>
      <w:proofErr w:type="spellStart"/>
      <w:r w:rsidR="00570143">
        <w:rPr>
          <w:rFonts w:hint="eastAsia"/>
        </w:rPr>
        <w:t>miR</w:t>
      </w:r>
      <w:proofErr w:type="spellEnd"/>
      <w:r w:rsidR="00570143">
        <w:rPr>
          <w:rFonts w:hint="eastAsia"/>
        </w:rPr>
        <w:t xml:space="preserve"> </w:t>
      </w:r>
      <w:r w:rsidR="00FB698C">
        <w:rPr>
          <w:rFonts w:hint="eastAsia"/>
        </w:rPr>
        <w:t xml:space="preserve">which </w:t>
      </w:r>
      <w:r w:rsidR="00570143">
        <w:rPr>
          <w:rFonts w:hint="eastAsia"/>
        </w:rPr>
        <w:t xml:space="preserve">may improve the performance of the </w:t>
      </w:r>
      <w:proofErr w:type="spellStart"/>
      <w:r w:rsidR="00D77EBD">
        <w:rPr>
          <w:rFonts w:hint="eastAsia"/>
        </w:rPr>
        <w:t>miR</w:t>
      </w:r>
      <w:proofErr w:type="spellEnd"/>
      <w:r w:rsidR="00D77EBD">
        <w:rPr>
          <w:rFonts w:hint="eastAsia"/>
        </w:rPr>
        <w:t>-L inhibition system.</w:t>
      </w:r>
    </w:p>
    <w:p w:rsidR="00B643DA" w:rsidRPr="00C86BC5" w:rsidRDefault="00B643DA"/>
    <w:p w:rsidR="004D55F3" w:rsidRPr="008626B2" w:rsidRDefault="00E24A73">
      <w:pPr>
        <w:rPr>
          <w:b/>
        </w:rPr>
      </w:pPr>
      <w:r w:rsidRPr="008626B2">
        <w:rPr>
          <w:rFonts w:hint="eastAsia"/>
          <w:b/>
        </w:rPr>
        <w:t>References</w:t>
      </w:r>
    </w:p>
    <w:p w:rsidR="00E24A73" w:rsidRDefault="00E24A73" w:rsidP="00A51151">
      <w:r>
        <w:rPr>
          <w:rFonts w:hint="eastAsia"/>
        </w:rPr>
        <w:t xml:space="preserve">[1] </w:t>
      </w:r>
      <w:r w:rsidR="00A51151">
        <w:t xml:space="preserve">L. </w:t>
      </w:r>
      <w:proofErr w:type="spellStart"/>
      <w:r w:rsidR="00A51151" w:rsidRPr="00A51151">
        <w:t>Wroblewska</w:t>
      </w:r>
      <w:proofErr w:type="spellEnd"/>
      <w:r w:rsidR="00A51151">
        <w:t xml:space="preserve">, T. </w:t>
      </w:r>
      <w:proofErr w:type="spellStart"/>
      <w:r w:rsidR="00A51151" w:rsidRPr="00A51151">
        <w:t>Kitada</w:t>
      </w:r>
      <w:proofErr w:type="spellEnd"/>
      <w:r w:rsidR="00A51151">
        <w:t>, K. Endo, et al. Mammalian synthetic circuits with RNA binding proteins for RNA-only delivery</w:t>
      </w:r>
      <w:r w:rsidR="00E46DDC">
        <w:t xml:space="preserve"> (2015)</w:t>
      </w:r>
      <w:r w:rsidR="00397680">
        <w:t>. Nature B</w:t>
      </w:r>
      <w:r w:rsidR="00A51151">
        <w:t>iotechnology 33(8), 839-841.</w:t>
      </w:r>
    </w:p>
    <w:p w:rsidR="00E24A73" w:rsidRDefault="00D20534">
      <w:r>
        <w:rPr>
          <w:rFonts w:hint="eastAsia"/>
        </w:rPr>
        <w:t>[2]</w:t>
      </w:r>
      <w:r w:rsidR="000E2EE9">
        <w:rPr>
          <w:rFonts w:hint="eastAsia"/>
        </w:rPr>
        <w:t xml:space="preserve"> </w:t>
      </w:r>
      <w:r w:rsidR="00E46DDC">
        <w:t xml:space="preserve">B. Haley and P. D </w:t>
      </w:r>
      <w:proofErr w:type="spellStart"/>
      <w:r w:rsidR="00E46DDC">
        <w:t>Zamore</w:t>
      </w:r>
      <w:proofErr w:type="spellEnd"/>
      <w:r w:rsidR="00E46DDC">
        <w:t xml:space="preserve">. </w:t>
      </w:r>
      <w:proofErr w:type="gramStart"/>
      <w:r w:rsidR="00E46DDC" w:rsidRPr="00E46DDC">
        <w:t xml:space="preserve">Kinetic analysis of the </w:t>
      </w:r>
      <w:proofErr w:type="spellStart"/>
      <w:r w:rsidR="00E46DDC" w:rsidRPr="00E46DDC">
        <w:t>RNAi</w:t>
      </w:r>
      <w:proofErr w:type="spellEnd"/>
      <w:r w:rsidR="00E46DDC" w:rsidRPr="00E46DDC">
        <w:t xml:space="preserve"> enzyme complex</w:t>
      </w:r>
      <w:r w:rsidR="00E46DDC">
        <w:t xml:space="preserve"> (2004).</w:t>
      </w:r>
      <w:proofErr w:type="gramEnd"/>
      <w:r w:rsidR="00397680">
        <w:t xml:space="preserve"> Nature Structural and Molecular B</w:t>
      </w:r>
      <w:r w:rsidR="00E46DDC">
        <w:t>iology 11(7), 599-606.</w:t>
      </w:r>
    </w:p>
    <w:p w:rsidR="00E24A73" w:rsidRDefault="000E2EE9">
      <w:r>
        <w:rPr>
          <w:rFonts w:hint="eastAsia"/>
        </w:rPr>
        <w:t>[3]</w:t>
      </w:r>
      <w:r w:rsidR="004E1F7C">
        <w:t xml:space="preserve"> </w:t>
      </w:r>
      <w:r w:rsidR="004B553E">
        <w:rPr>
          <w:rFonts w:hint="eastAsia"/>
        </w:rPr>
        <w:t xml:space="preserve">Y. Song, D. Kilburn, J. H. Song, et al. </w:t>
      </w:r>
      <w:r w:rsidR="004B553E" w:rsidRPr="004B553E">
        <w:t xml:space="preserve">Determination of absolute expression profiles using multiplexed </w:t>
      </w:r>
      <w:proofErr w:type="spellStart"/>
      <w:r w:rsidR="004B553E" w:rsidRPr="004B553E">
        <w:t>miRNA</w:t>
      </w:r>
      <w:proofErr w:type="spellEnd"/>
      <w:r w:rsidR="004B553E" w:rsidRPr="004B553E">
        <w:t xml:space="preserve"> analysis</w:t>
      </w:r>
      <w:r w:rsidR="004B553E">
        <w:rPr>
          <w:rFonts w:hint="eastAsia"/>
        </w:rPr>
        <w:t xml:space="preserve"> (2017). </w:t>
      </w:r>
      <w:proofErr w:type="spellStart"/>
      <w:r w:rsidR="003F1203">
        <w:rPr>
          <w:rFonts w:hint="eastAsia"/>
        </w:rPr>
        <w:t>PLoS</w:t>
      </w:r>
      <w:proofErr w:type="spellEnd"/>
      <w:r w:rsidR="003F1203">
        <w:rPr>
          <w:rFonts w:hint="eastAsia"/>
        </w:rPr>
        <w:t xml:space="preserve"> One 12(7), </w:t>
      </w:r>
      <w:r w:rsidR="003F1203" w:rsidRPr="003F1203">
        <w:t>e0180988</w:t>
      </w:r>
      <w:r w:rsidR="003F1203">
        <w:rPr>
          <w:rFonts w:hint="eastAsia"/>
        </w:rPr>
        <w:t>.</w:t>
      </w:r>
    </w:p>
    <w:p w:rsidR="004D55F3" w:rsidRPr="003F1203" w:rsidRDefault="000E2EE9">
      <w:r>
        <w:rPr>
          <w:rFonts w:hint="eastAsia"/>
        </w:rPr>
        <w:t>[4]</w:t>
      </w:r>
      <w:r w:rsidR="003F1203">
        <w:rPr>
          <w:rFonts w:hint="eastAsia"/>
        </w:rPr>
        <w:t xml:space="preserve"> B. </w:t>
      </w:r>
      <w:proofErr w:type="spellStart"/>
      <w:r w:rsidR="003F1203">
        <w:rPr>
          <w:rFonts w:hint="eastAsia"/>
        </w:rPr>
        <w:t>Panwar</w:t>
      </w:r>
      <w:proofErr w:type="spellEnd"/>
      <w:r w:rsidR="003F1203">
        <w:rPr>
          <w:rFonts w:hint="eastAsia"/>
        </w:rPr>
        <w:t xml:space="preserve">, G. S. </w:t>
      </w:r>
      <w:proofErr w:type="spellStart"/>
      <w:r w:rsidR="003F1203">
        <w:rPr>
          <w:rFonts w:hint="eastAsia"/>
        </w:rPr>
        <w:t>Omenn</w:t>
      </w:r>
      <w:proofErr w:type="spellEnd"/>
      <w:r w:rsidR="003F1203">
        <w:rPr>
          <w:rFonts w:hint="eastAsia"/>
        </w:rPr>
        <w:t>, Y. Guan.</w:t>
      </w:r>
      <w:r w:rsidR="003F1203" w:rsidRPr="003F1203">
        <w:t xml:space="preserve"> </w:t>
      </w:r>
      <w:proofErr w:type="spellStart"/>
      <w:proofErr w:type="gramStart"/>
      <w:r w:rsidR="003F1203" w:rsidRPr="003F1203">
        <w:t>miRmine</w:t>
      </w:r>
      <w:proofErr w:type="spellEnd"/>
      <w:proofErr w:type="gramEnd"/>
      <w:r w:rsidR="003F1203" w:rsidRPr="003F1203">
        <w:t xml:space="preserve">: A Database of Human </w:t>
      </w:r>
      <w:proofErr w:type="spellStart"/>
      <w:r w:rsidR="003F1203" w:rsidRPr="003F1203">
        <w:t>miRNA</w:t>
      </w:r>
      <w:proofErr w:type="spellEnd"/>
      <w:r w:rsidR="003F1203" w:rsidRPr="003F1203">
        <w:t xml:space="preserve"> Expression Profiles</w:t>
      </w:r>
      <w:r w:rsidR="003F1203">
        <w:rPr>
          <w:rFonts w:hint="eastAsia"/>
        </w:rPr>
        <w:t xml:space="preserve"> </w:t>
      </w:r>
      <w:r w:rsidR="003F1203" w:rsidRPr="003F1203">
        <w:t>(2017).</w:t>
      </w:r>
      <w:r w:rsidR="003F1203">
        <w:t xml:space="preserve"> Bioinformatics</w:t>
      </w:r>
      <w:r w:rsidR="003F1203">
        <w:rPr>
          <w:rFonts w:hint="eastAsia"/>
        </w:rPr>
        <w:t xml:space="preserve"> 33(10)</w:t>
      </w:r>
      <w:r w:rsidR="003F1203">
        <w:t xml:space="preserve">, </w:t>
      </w:r>
      <w:r w:rsidR="003F1203">
        <w:rPr>
          <w:rFonts w:hint="eastAsia"/>
        </w:rPr>
        <w:t>1554-1560</w:t>
      </w:r>
      <w:r w:rsidR="003F1203" w:rsidRPr="003F1203">
        <w:t>.</w:t>
      </w:r>
    </w:p>
    <w:p w:rsidR="000E2EE9" w:rsidRDefault="000E2EE9">
      <w:r>
        <w:rPr>
          <w:rFonts w:hint="eastAsia"/>
        </w:rPr>
        <w:t>[5]</w:t>
      </w:r>
      <w:r w:rsidR="00E87FEA">
        <w:rPr>
          <w:rFonts w:hint="eastAsia"/>
        </w:rPr>
        <w:t xml:space="preserve"> </w:t>
      </w:r>
      <w:r w:rsidR="00A34C45">
        <w:rPr>
          <w:rFonts w:hint="eastAsia"/>
        </w:rPr>
        <w:t xml:space="preserve">JH. Li, S. Liu, </w:t>
      </w:r>
      <w:proofErr w:type="gramStart"/>
      <w:r w:rsidR="00A34C45">
        <w:rPr>
          <w:rFonts w:hint="eastAsia"/>
        </w:rPr>
        <w:t>H</w:t>
      </w:r>
      <w:proofErr w:type="gramEnd"/>
      <w:r w:rsidR="00A34C45">
        <w:rPr>
          <w:rFonts w:hint="eastAsia"/>
        </w:rPr>
        <w:t xml:space="preserve">. Zhou, et al. </w:t>
      </w:r>
      <w:proofErr w:type="spellStart"/>
      <w:r w:rsidR="00A34C45" w:rsidRPr="00A34C45">
        <w:t>starBase</w:t>
      </w:r>
      <w:proofErr w:type="spellEnd"/>
      <w:r w:rsidR="00A34C45" w:rsidRPr="00A34C45">
        <w:t xml:space="preserve"> v2.0: decoding </w:t>
      </w:r>
      <w:proofErr w:type="spellStart"/>
      <w:r w:rsidR="00A34C45" w:rsidRPr="00A34C45">
        <w:t>miRNA-ceRNA</w:t>
      </w:r>
      <w:proofErr w:type="spellEnd"/>
      <w:r w:rsidR="00A34C45" w:rsidRPr="00A34C45">
        <w:t xml:space="preserve">, </w:t>
      </w:r>
      <w:proofErr w:type="spellStart"/>
      <w:r w:rsidR="00A34C45" w:rsidRPr="00A34C45">
        <w:t>miRNA-ncRNA</w:t>
      </w:r>
      <w:proofErr w:type="spellEnd"/>
      <w:r w:rsidR="00A34C45" w:rsidRPr="00A34C45">
        <w:t xml:space="preserve"> and protein-RNA interaction networks from large-scale CLIP-</w:t>
      </w:r>
      <w:proofErr w:type="spellStart"/>
      <w:r w:rsidR="00A34C45" w:rsidRPr="00A34C45">
        <w:t>Seq</w:t>
      </w:r>
      <w:proofErr w:type="spellEnd"/>
      <w:r w:rsidR="00A34C45" w:rsidRPr="00A34C45">
        <w:t xml:space="preserve"> data</w:t>
      </w:r>
      <w:r w:rsidR="00A34C45">
        <w:rPr>
          <w:rFonts w:hint="eastAsia"/>
        </w:rPr>
        <w:t xml:space="preserve"> (2014)</w:t>
      </w:r>
      <w:r w:rsidR="00A34C45" w:rsidRPr="00A34C45">
        <w:t>.</w:t>
      </w:r>
      <w:r w:rsidR="00A34C45">
        <w:rPr>
          <w:rFonts w:hint="eastAsia"/>
        </w:rPr>
        <w:t xml:space="preserve"> Nucleic Acids Research 42(Database issue): D92-7.</w:t>
      </w:r>
    </w:p>
    <w:p w:rsidR="000E2EE9" w:rsidRDefault="000E2EE9"/>
    <w:sectPr w:rsidR="000E2EE9" w:rsidSect="0092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A29" w:rsidRDefault="00823A29" w:rsidP="004D55F3">
      <w:r>
        <w:separator/>
      </w:r>
    </w:p>
  </w:endnote>
  <w:endnote w:type="continuationSeparator" w:id="0">
    <w:p w:rsidR="00823A29" w:rsidRDefault="00823A29" w:rsidP="004D5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A29" w:rsidRDefault="00823A29" w:rsidP="004D55F3">
      <w:r>
        <w:separator/>
      </w:r>
    </w:p>
  </w:footnote>
  <w:footnote w:type="continuationSeparator" w:id="0">
    <w:p w:rsidR="00823A29" w:rsidRDefault="00823A29" w:rsidP="004D5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5F3"/>
    <w:rsid w:val="000028B2"/>
    <w:rsid w:val="000103D8"/>
    <w:rsid w:val="00014299"/>
    <w:rsid w:val="000430A9"/>
    <w:rsid w:val="0005582F"/>
    <w:rsid w:val="00056D45"/>
    <w:rsid w:val="0006053C"/>
    <w:rsid w:val="000D0EF8"/>
    <w:rsid w:val="000E2EE9"/>
    <w:rsid w:val="000E33DF"/>
    <w:rsid w:val="000E3764"/>
    <w:rsid w:val="000F3D87"/>
    <w:rsid w:val="001012E3"/>
    <w:rsid w:val="00102E21"/>
    <w:rsid w:val="00112EFA"/>
    <w:rsid w:val="00126623"/>
    <w:rsid w:val="00132DAA"/>
    <w:rsid w:val="00134A01"/>
    <w:rsid w:val="0014325A"/>
    <w:rsid w:val="00162EAB"/>
    <w:rsid w:val="0016349D"/>
    <w:rsid w:val="00165117"/>
    <w:rsid w:val="001744E7"/>
    <w:rsid w:val="00183C7C"/>
    <w:rsid w:val="001966A1"/>
    <w:rsid w:val="001A47D9"/>
    <w:rsid w:val="001B5786"/>
    <w:rsid w:val="001C3478"/>
    <w:rsid w:val="001C429D"/>
    <w:rsid w:val="001D5093"/>
    <w:rsid w:val="001E7446"/>
    <w:rsid w:val="002351CF"/>
    <w:rsid w:val="00235A6B"/>
    <w:rsid w:val="0024557A"/>
    <w:rsid w:val="00251EC8"/>
    <w:rsid w:val="00257D3B"/>
    <w:rsid w:val="002875E1"/>
    <w:rsid w:val="002953D8"/>
    <w:rsid w:val="002A014A"/>
    <w:rsid w:val="002A6060"/>
    <w:rsid w:val="002B29D7"/>
    <w:rsid w:val="002B45A5"/>
    <w:rsid w:val="002B487E"/>
    <w:rsid w:val="002B4E56"/>
    <w:rsid w:val="002D2427"/>
    <w:rsid w:val="002D5BFC"/>
    <w:rsid w:val="002E5C91"/>
    <w:rsid w:val="00303D14"/>
    <w:rsid w:val="00305474"/>
    <w:rsid w:val="003653A7"/>
    <w:rsid w:val="00365E50"/>
    <w:rsid w:val="00383F2D"/>
    <w:rsid w:val="003868CB"/>
    <w:rsid w:val="0039276B"/>
    <w:rsid w:val="00397680"/>
    <w:rsid w:val="003A4814"/>
    <w:rsid w:val="003A5492"/>
    <w:rsid w:val="003B5839"/>
    <w:rsid w:val="003B6909"/>
    <w:rsid w:val="003D454E"/>
    <w:rsid w:val="003E517B"/>
    <w:rsid w:val="003F1203"/>
    <w:rsid w:val="003F6FDB"/>
    <w:rsid w:val="0040526B"/>
    <w:rsid w:val="00415352"/>
    <w:rsid w:val="00423E50"/>
    <w:rsid w:val="004353A3"/>
    <w:rsid w:val="00447648"/>
    <w:rsid w:val="0049647E"/>
    <w:rsid w:val="004B2A92"/>
    <w:rsid w:val="004B553E"/>
    <w:rsid w:val="004C1D4F"/>
    <w:rsid w:val="004D55F3"/>
    <w:rsid w:val="004E1F7C"/>
    <w:rsid w:val="00512B25"/>
    <w:rsid w:val="00513EA8"/>
    <w:rsid w:val="005206C2"/>
    <w:rsid w:val="005248CE"/>
    <w:rsid w:val="00542BD3"/>
    <w:rsid w:val="00560D6A"/>
    <w:rsid w:val="00570044"/>
    <w:rsid w:val="00570143"/>
    <w:rsid w:val="00592D2B"/>
    <w:rsid w:val="005A2645"/>
    <w:rsid w:val="005B5917"/>
    <w:rsid w:val="005E32D2"/>
    <w:rsid w:val="005F2490"/>
    <w:rsid w:val="005F7B10"/>
    <w:rsid w:val="006207CB"/>
    <w:rsid w:val="00660EF4"/>
    <w:rsid w:val="00665850"/>
    <w:rsid w:val="00696FC1"/>
    <w:rsid w:val="006A4582"/>
    <w:rsid w:val="006B34CA"/>
    <w:rsid w:val="006D0E78"/>
    <w:rsid w:val="006E0CCD"/>
    <w:rsid w:val="006F6A20"/>
    <w:rsid w:val="00717AB6"/>
    <w:rsid w:val="00773373"/>
    <w:rsid w:val="00794BAC"/>
    <w:rsid w:val="007A0AA1"/>
    <w:rsid w:val="007B647D"/>
    <w:rsid w:val="00823A29"/>
    <w:rsid w:val="00826C5D"/>
    <w:rsid w:val="00842EC7"/>
    <w:rsid w:val="00850589"/>
    <w:rsid w:val="008626B2"/>
    <w:rsid w:val="00871C02"/>
    <w:rsid w:val="00875059"/>
    <w:rsid w:val="008A7F7D"/>
    <w:rsid w:val="008B19CA"/>
    <w:rsid w:val="008D25CF"/>
    <w:rsid w:val="00916A80"/>
    <w:rsid w:val="00917268"/>
    <w:rsid w:val="0091754C"/>
    <w:rsid w:val="009212CF"/>
    <w:rsid w:val="00922B6B"/>
    <w:rsid w:val="009369D6"/>
    <w:rsid w:val="00945970"/>
    <w:rsid w:val="00982627"/>
    <w:rsid w:val="009A3AEC"/>
    <w:rsid w:val="009A46DB"/>
    <w:rsid w:val="009A7A33"/>
    <w:rsid w:val="009C268B"/>
    <w:rsid w:val="009C3676"/>
    <w:rsid w:val="009E1F36"/>
    <w:rsid w:val="009E37A7"/>
    <w:rsid w:val="009F1E33"/>
    <w:rsid w:val="00A027B0"/>
    <w:rsid w:val="00A11D1E"/>
    <w:rsid w:val="00A3270F"/>
    <w:rsid w:val="00A34C45"/>
    <w:rsid w:val="00A36202"/>
    <w:rsid w:val="00A40A8A"/>
    <w:rsid w:val="00A43B80"/>
    <w:rsid w:val="00A51151"/>
    <w:rsid w:val="00A74674"/>
    <w:rsid w:val="00A84610"/>
    <w:rsid w:val="00A879DB"/>
    <w:rsid w:val="00A963CE"/>
    <w:rsid w:val="00AB0733"/>
    <w:rsid w:val="00AB75AF"/>
    <w:rsid w:val="00AC3BF9"/>
    <w:rsid w:val="00AC4146"/>
    <w:rsid w:val="00AD6CA5"/>
    <w:rsid w:val="00AE46CE"/>
    <w:rsid w:val="00AF7B9B"/>
    <w:rsid w:val="00B03F0E"/>
    <w:rsid w:val="00B04EE9"/>
    <w:rsid w:val="00B152E9"/>
    <w:rsid w:val="00B22171"/>
    <w:rsid w:val="00B4702B"/>
    <w:rsid w:val="00B540C1"/>
    <w:rsid w:val="00B600E5"/>
    <w:rsid w:val="00B643DA"/>
    <w:rsid w:val="00B87776"/>
    <w:rsid w:val="00BA0842"/>
    <w:rsid w:val="00BB576C"/>
    <w:rsid w:val="00BC3343"/>
    <w:rsid w:val="00BC6B5F"/>
    <w:rsid w:val="00BF50CD"/>
    <w:rsid w:val="00BF6127"/>
    <w:rsid w:val="00C05B7F"/>
    <w:rsid w:val="00C1624F"/>
    <w:rsid w:val="00C53FE1"/>
    <w:rsid w:val="00C654AB"/>
    <w:rsid w:val="00C70441"/>
    <w:rsid w:val="00C84606"/>
    <w:rsid w:val="00C86BC5"/>
    <w:rsid w:val="00C94B1A"/>
    <w:rsid w:val="00CA206D"/>
    <w:rsid w:val="00CE4384"/>
    <w:rsid w:val="00CF1D60"/>
    <w:rsid w:val="00D043E1"/>
    <w:rsid w:val="00D127CD"/>
    <w:rsid w:val="00D20534"/>
    <w:rsid w:val="00D23B79"/>
    <w:rsid w:val="00D3114C"/>
    <w:rsid w:val="00D76146"/>
    <w:rsid w:val="00D77E9B"/>
    <w:rsid w:val="00D77EBD"/>
    <w:rsid w:val="00D81D01"/>
    <w:rsid w:val="00D83D7D"/>
    <w:rsid w:val="00D949CE"/>
    <w:rsid w:val="00DB0275"/>
    <w:rsid w:val="00DB2197"/>
    <w:rsid w:val="00DC6671"/>
    <w:rsid w:val="00DD2E9E"/>
    <w:rsid w:val="00DE2AC7"/>
    <w:rsid w:val="00DF00ED"/>
    <w:rsid w:val="00DF3EB7"/>
    <w:rsid w:val="00DF4388"/>
    <w:rsid w:val="00E01DD1"/>
    <w:rsid w:val="00E12B5B"/>
    <w:rsid w:val="00E24A73"/>
    <w:rsid w:val="00E31423"/>
    <w:rsid w:val="00E37CCE"/>
    <w:rsid w:val="00E46DDC"/>
    <w:rsid w:val="00E72D8F"/>
    <w:rsid w:val="00E87FEA"/>
    <w:rsid w:val="00EA2465"/>
    <w:rsid w:val="00ED2F97"/>
    <w:rsid w:val="00EE18E0"/>
    <w:rsid w:val="00EE62B0"/>
    <w:rsid w:val="00EF6574"/>
    <w:rsid w:val="00F00A9F"/>
    <w:rsid w:val="00F049BB"/>
    <w:rsid w:val="00F11EBE"/>
    <w:rsid w:val="00F15B95"/>
    <w:rsid w:val="00F33BB6"/>
    <w:rsid w:val="00F57F90"/>
    <w:rsid w:val="00F66385"/>
    <w:rsid w:val="00F732A7"/>
    <w:rsid w:val="00F755FF"/>
    <w:rsid w:val="00F776AC"/>
    <w:rsid w:val="00F81112"/>
    <w:rsid w:val="00FA1BF7"/>
    <w:rsid w:val="00FB2D34"/>
    <w:rsid w:val="00FB698C"/>
    <w:rsid w:val="00FC2580"/>
    <w:rsid w:val="00FE0EC3"/>
    <w:rsid w:val="00FE1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2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5F3"/>
    <w:rPr>
      <w:sz w:val="18"/>
      <w:szCs w:val="18"/>
    </w:rPr>
  </w:style>
  <w:style w:type="table" w:styleId="a5">
    <w:name w:val="Table Grid"/>
    <w:basedOn w:val="a1"/>
    <w:uiPriority w:val="39"/>
    <w:rsid w:val="00F049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558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582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248C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248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061F63-2E18-4372-84AF-00905382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1390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199</cp:revision>
  <dcterms:created xsi:type="dcterms:W3CDTF">2019-10-12T13:45:00Z</dcterms:created>
  <dcterms:modified xsi:type="dcterms:W3CDTF">2019-10-15T15:08:00Z</dcterms:modified>
</cp:coreProperties>
</file>