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E06D" w14:textId="436DBDB1" w:rsidR="00606BD7" w:rsidRDefault="00606BD7" w:rsidP="0046762A">
      <w:pPr>
        <w:pStyle w:val="Titre1"/>
      </w:pPr>
      <w:r>
        <w:t>Expressions régulières</w:t>
      </w:r>
      <w:r w:rsidR="0012581B">
        <w:tab/>
        <w:t>(12.2017)</w:t>
      </w:r>
    </w:p>
    <w:p w14:paraId="51ABC336" w14:textId="77777777" w:rsidR="00606BD7" w:rsidRDefault="00606BD7"/>
    <w:p w14:paraId="7B136DFF" w14:textId="256951A1" w:rsidR="007A3B89" w:rsidRDefault="00696D42" w:rsidP="00696D42">
      <w:pPr>
        <w:pBdr>
          <w:bottom w:val="single" w:sz="4" w:space="1" w:color="auto"/>
        </w:pBdr>
      </w:pPr>
      <w:r>
        <w:t>Ex 2</w:t>
      </w:r>
    </w:p>
    <w:p w14:paraId="336FD8AF" w14:textId="77777777" w:rsidR="00606BD7" w:rsidRDefault="00606BD7" w:rsidP="00696D42">
      <w:r>
        <w:t>Déterminer les expressions régulières qui acceptent</w:t>
      </w:r>
    </w:p>
    <w:p w14:paraId="64D86D97" w14:textId="02F71B9E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qui commencent par « Bo »</w:t>
      </w:r>
    </w:p>
    <w:p w14:paraId="5CEB38CA" w14:textId="47A9C86F" w:rsidR="008614CA" w:rsidRDefault="00411E64" w:rsidP="008614CA">
      <w:pPr>
        <w:pStyle w:val="Paragraphedeliste"/>
        <w:ind w:left="567"/>
      </w:pPr>
      <w:r>
        <w:t>/</w:t>
      </w:r>
      <w:r w:rsidR="008614CA">
        <w:t>^(Bo)</w:t>
      </w:r>
      <w:r>
        <w:t>/</w:t>
      </w:r>
    </w:p>
    <w:p w14:paraId="5BD798B2" w14:textId="77777777" w:rsidR="00696D42" w:rsidRDefault="00696D42" w:rsidP="00696D42">
      <w:pPr>
        <w:pStyle w:val="Paragraphedeliste"/>
        <w:ind w:left="567"/>
      </w:pPr>
    </w:p>
    <w:p w14:paraId="5DF126A6" w14:textId="30BD3663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qui commencent par « Bo », « BO », « bO » ou « bo »</w:t>
      </w:r>
    </w:p>
    <w:p w14:paraId="65DC3DEB" w14:textId="531A65A8" w:rsidR="008614CA" w:rsidRDefault="00411E64" w:rsidP="008614CA">
      <w:pPr>
        <w:pStyle w:val="Paragraphedeliste"/>
        <w:ind w:left="567"/>
      </w:pPr>
      <w:r>
        <w:t>/</w:t>
      </w:r>
      <w:r w:rsidR="008614CA">
        <w:t>^(bo)</w:t>
      </w:r>
      <w:r>
        <w:t>/i</w:t>
      </w:r>
    </w:p>
    <w:p w14:paraId="7909CDC9" w14:textId="77777777" w:rsidR="00696D42" w:rsidRDefault="00696D42" w:rsidP="00696D42">
      <w:pPr>
        <w:pStyle w:val="Paragraphedeliste"/>
        <w:ind w:left="567"/>
      </w:pPr>
    </w:p>
    <w:p w14:paraId="0764A49F" w14:textId="0139F5A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qui se terminent par « ée »</w:t>
      </w:r>
    </w:p>
    <w:p w14:paraId="2791AC16" w14:textId="32BCC83D" w:rsidR="008614CA" w:rsidRDefault="00411E64" w:rsidP="00FA3051">
      <w:pPr>
        <w:pStyle w:val="Paragraphedeliste"/>
        <w:ind w:left="567"/>
      </w:pPr>
      <w:r>
        <w:t>/</w:t>
      </w:r>
      <w:r w:rsidR="008614CA">
        <w:t>(ée)$</w:t>
      </w:r>
      <w:r>
        <w:t>/</w:t>
      </w:r>
    </w:p>
    <w:p w14:paraId="08289228" w14:textId="77777777" w:rsidR="00696D42" w:rsidRDefault="00696D42" w:rsidP="00696D42">
      <w:pPr>
        <w:pStyle w:val="Paragraphedeliste"/>
        <w:ind w:left="567"/>
      </w:pPr>
    </w:p>
    <w:p w14:paraId="3B0C13F8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 xml:space="preserve">Les chaînes qui commencent par « Bo » et se terminent par « ée » </w:t>
      </w:r>
    </w:p>
    <w:p w14:paraId="177BBF02" w14:textId="55EC3D7D" w:rsidR="00696D42" w:rsidRDefault="00411E64" w:rsidP="00696D42">
      <w:pPr>
        <w:pStyle w:val="Paragraphedeliste"/>
        <w:ind w:left="567"/>
      </w:pPr>
      <w:r>
        <w:t>/</w:t>
      </w:r>
      <w:r w:rsidR="00FA3051">
        <w:t>^(Bo)</w:t>
      </w:r>
      <w:r w:rsidR="00FD14BE">
        <w:t>[a-z</w:t>
      </w:r>
      <w:bookmarkStart w:id="0" w:name="_GoBack"/>
      <w:bookmarkEnd w:id="0"/>
      <w:r w:rsidR="00FD14BE">
        <w:t>]</w:t>
      </w:r>
      <w:r w:rsidR="00FA3051">
        <w:t>(ée)$</w:t>
      </w:r>
      <w:r>
        <w:t>/</w:t>
      </w:r>
    </w:p>
    <w:p w14:paraId="0F9B7376" w14:textId="77777777" w:rsidR="00FA3051" w:rsidRDefault="00FA3051" w:rsidP="00696D42">
      <w:pPr>
        <w:pStyle w:val="Paragraphedeliste"/>
        <w:ind w:left="567"/>
      </w:pPr>
    </w:p>
    <w:p w14:paraId="5966F160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qui contiennent « ab »</w:t>
      </w:r>
    </w:p>
    <w:p w14:paraId="015B653B" w14:textId="77777777" w:rsidR="00696D42" w:rsidRDefault="00696D42" w:rsidP="00696D42">
      <w:pPr>
        <w:pStyle w:val="Paragraphedeliste"/>
        <w:ind w:left="567"/>
      </w:pPr>
    </w:p>
    <w:p w14:paraId="5D46D95F" w14:textId="5CCFB05D" w:rsidR="007A3B89" w:rsidRDefault="007A3B89" w:rsidP="00696D42">
      <w:pPr>
        <w:pStyle w:val="Paragraphedeliste"/>
        <w:numPr>
          <w:ilvl w:val="1"/>
          <w:numId w:val="2"/>
        </w:numPr>
        <w:ind w:left="567"/>
      </w:pPr>
      <w:r>
        <w:t xml:space="preserve">Les chaînes qui ne contiennent </w:t>
      </w:r>
      <w:r w:rsidR="00BE3CF0">
        <w:t>ni de</w:t>
      </w:r>
      <w:r>
        <w:t xml:space="preserve"> « a » ni</w:t>
      </w:r>
      <w:r w:rsidR="00BE3CF0">
        <w:t xml:space="preserve"> de</w:t>
      </w:r>
      <w:r>
        <w:t xml:space="preserve"> « b »</w:t>
      </w:r>
    </w:p>
    <w:p w14:paraId="2A473013" w14:textId="77777777" w:rsidR="00696D42" w:rsidRDefault="00696D42" w:rsidP="00696D42">
      <w:pPr>
        <w:pStyle w:val="Paragraphedeliste"/>
        <w:ind w:left="567"/>
      </w:pPr>
    </w:p>
    <w:p w14:paraId="020E0821" w14:textId="77777777" w:rsidR="007A3B89" w:rsidRDefault="007A3B89" w:rsidP="00696D42">
      <w:pPr>
        <w:pStyle w:val="Paragraphedeliste"/>
        <w:numPr>
          <w:ilvl w:val="1"/>
          <w:numId w:val="2"/>
        </w:numPr>
        <w:ind w:left="567"/>
      </w:pPr>
      <w:r>
        <w:t>Les chaînes qui ne commencent ni par « a » ni par « b »</w:t>
      </w:r>
    </w:p>
    <w:p w14:paraId="080BFFC1" w14:textId="77777777" w:rsidR="00696D42" w:rsidRDefault="00696D42" w:rsidP="00696D42">
      <w:pPr>
        <w:pStyle w:val="Paragraphedeliste"/>
        <w:ind w:left="567"/>
      </w:pPr>
    </w:p>
    <w:p w14:paraId="6F5A7BB4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Soit « abc », soit « adb », soit « bde »</w:t>
      </w:r>
    </w:p>
    <w:p w14:paraId="4F5F4C97" w14:textId="77777777" w:rsidR="00696D42" w:rsidRDefault="00696D42" w:rsidP="00696D42">
      <w:pPr>
        <w:pStyle w:val="Paragraphedeliste"/>
        <w:ind w:left="567"/>
      </w:pPr>
    </w:p>
    <w:p w14:paraId="7D489E8D" w14:textId="7E9654F3" w:rsidR="0046762A" w:rsidRDefault="0046762A" w:rsidP="00696D42">
      <w:pPr>
        <w:pStyle w:val="Paragraphedeliste"/>
        <w:numPr>
          <w:ilvl w:val="1"/>
          <w:numId w:val="2"/>
        </w:numPr>
        <w:ind w:left="567"/>
      </w:pPr>
      <w:r>
        <w:t xml:space="preserve">Les chaînes formée </w:t>
      </w:r>
      <w:r w:rsidR="00BE3CF0">
        <w:t xml:space="preserve">uniquement </w:t>
      </w:r>
      <w:r>
        <w:t>de lettres</w:t>
      </w:r>
      <w:r w:rsidR="00BE3CF0">
        <w:t xml:space="preserve"> </w:t>
      </w:r>
      <w:r>
        <w:t>majuscules, entre 3 et 7 (inclus)</w:t>
      </w:r>
    </w:p>
    <w:p w14:paraId="160A2B44" w14:textId="77777777" w:rsidR="00696D42" w:rsidRDefault="00696D42" w:rsidP="00696D42">
      <w:pPr>
        <w:pStyle w:val="Paragraphedeliste"/>
        <w:ind w:left="567"/>
      </w:pPr>
    </w:p>
    <w:p w14:paraId="65F78939" w14:textId="6845DAB2" w:rsidR="007A3B89" w:rsidRDefault="007A3B89" w:rsidP="00696D42">
      <w:pPr>
        <w:pStyle w:val="Paragraphedeliste"/>
        <w:numPr>
          <w:ilvl w:val="1"/>
          <w:numId w:val="2"/>
        </w:numPr>
        <w:ind w:left="567"/>
      </w:pPr>
      <w:r>
        <w:t xml:space="preserve">Tout sauf </w:t>
      </w:r>
      <w:r w:rsidR="00BE3CF0">
        <w:t xml:space="preserve">le mot </w:t>
      </w:r>
      <w:r>
        <w:t>« cela »</w:t>
      </w:r>
    </w:p>
    <w:p w14:paraId="1F2A88CD" w14:textId="77777777" w:rsidR="00696D42" w:rsidRDefault="00696D42" w:rsidP="00696D42">
      <w:pPr>
        <w:pStyle w:val="Paragraphedeliste"/>
        <w:ind w:left="567"/>
      </w:pPr>
    </w:p>
    <w:p w14:paraId="64582F3D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non vides composées uniquement de lettres</w:t>
      </w:r>
    </w:p>
    <w:p w14:paraId="3DCEE3AF" w14:textId="77777777" w:rsidR="00696D42" w:rsidRDefault="00696D42" w:rsidP="00696D42">
      <w:pPr>
        <w:pStyle w:val="Paragraphedeliste"/>
        <w:ind w:left="567"/>
      </w:pPr>
    </w:p>
    <w:p w14:paraId="261927B4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chaînes non vides composées uniquement de chiffres</w:t>
      </w:r>
    </w:p>
    <w:p w14:paraId="450187CA" w14:textId="77777777" w:rsidR="00696D42" w:rsidRDefault="00696D42" w:rsidP="00696D42">
      <w:pPr>
        <w:pStyle w:val="Paragraphedeliste"/>
        <w:ind w:left="567"/>
      </w:pPr>
    </w:p>
    <w:p w14:paraId="2E14F77D" w14:textId="77777777" w:rsidR="00606BD7" w:rsidRDefault="00606BD7" w:rsidP="00696D42">
      <w:pPr>
        <w:pStyle w:val="Paragraphedeliste"/>
        <w:numPr>
          <w:ilvl w:val="1"/>
          <w:numId w:val="2"/>
        </w:numPr>
        <w:ind w:left="567"/>
      </w:pPr>
      <w:r>
        <w:t>Les nombres que 4 chiffres entre 1000 et 9999</w:t>
      </w:r>
    </w:p>
    <w:p w14:paraId="66C33AB4" w14:textId="77777777" w:rsidR="00696D42" w:rsidRDefault="00696D42" w:rsidP="00696D42">
      <w:pPr>
        <w:pStyle w:val="Paragraphedeliste"/>
        <w:ind w:left="567"/>
      </w:pPr>
    </w:p>
    <w:p w14:paraId="14457E0B" w14:textId="77777777" w:rsidR="007A3B89" w:rsidRDefault="007A3B89" w:rsidP="00696D42">
      <w:pPr>
        <w:pStyle w:val="Paragraphedeliste"/>
        <w:numPr>
          <w:ilvl w:val="1"/>
          <w:numId w:val="2"/>
        </w:numPr>
        <w:ind w:left="567"/>
      </w:pPr>
      <w:r>
        <w:t>Les chaînes qui contiennent exactement 4 caractères quelconques</w:t>
      </w:r>
    </w:p>
    <w:p w14:paraId="6AB001ED" w14:textId="77777777" w:rsidR="00696D42" w:rsidRDefault="00696D42" w:rsidP="00696D42">
      <w:pPr>
        <w:pStyle w:val="Paragraphedeliste"/>
        <w:ind w:left="567"/>
      </w:pPr>
    </w:p>
    <w:p w14:paraId="28BF64CD" w14:textId="457C0714" w:rsidR="00810006" w:rsidRDefault="007A3B89" w:rsidP="00696D42">
      <w:pPr>
        <w:pStyle w:val="Paragraphedeliste"/>
        <w:numPr>
          <w:ilvl w:val="1"/>
          <w:numId w:val="2"/>
        </w:numPr>
        <w:ind w:left="567"/>
      </w:pPr>
      <w:r>
        <w:t>Les chaînes sans espaces</w:t>
      </w:r>
    </w:p>
    <w:p w14:paraId="7D46C892" w14:textId="77777777" w:rsidR="00696D42" w:rsidRDefault="00696D42" w:rsidP="00696D42">
      <w:pPr>
        <w:pStyle w:val="Paragraphedeliste"/>
        <w:ind w:left="567"/>
      </w:pPr>
    </w:p>
    <w:p w14:paraId="42286AC6" w14:textId="341BEC75" w:rsidR="00810006" w:rsidRDefault="00810006" w:rsidP="00696D42">
      <w:pPr>
        <w:pStyle w:val="Paragraphedeliste"/>
        <w:numPr>
          <w:ilvl w:val="1"/>
          <w:numId w:val="2"/>
        </w:numPr>
        <w:ind w:left="567"/>
      </w:pPr>
      <w:r>
        <w:t>Les chaînes sans « ab »</w:t>
      </w:r>
    </w:p>
    <w:p w14:paraId="4A18C287" w14:textId="77777777" w:rsidR="00606BD7" w:rsidRDefault="00606BD7" w:rsidP="00606BD7"/>
    <w:p w14:paraId="539BF468" w14:textId="37749A91" w:rsidR="007A3B89" w:rsidRDefault="00696D42" w:rsidP="00696D42">
      <w:pPr>
        <w:pBdr>
          <w:bottom w:val="single" w:sz="4" w:space="1" w:color="auto"/>
        </w:pBdr>
      </w:pPr>
      <w:r>
        <w:t>Ex 5</w:t>
      </w:r>
    </w:p>
    <w:p w14:paraId="01500F06" w14:textId="77777777" w:rsidR="00606BD7" w:rsidRDefault="007A3B89" w:rsidP="00696D42">
      <w:pPr>
        <w:pStyle w:val="Paragraphedeliste"/>
        <w:numPr>
          <w:ilvl w:val="0"/>
          <w:numId w:val="7"/>
        </w:numPr>
        <w:ind w:left="567"/>
      </w:pPr>
      <w:r>
        <w:t>Les numéros de téléphone « 0** *** ** ** », avec les espaces</w:t>
      </w:r>
    </w:p>
    <w:p w14:paraId="4343FA82" w14:textId="77777777" w:rsidR="00696D42" w:rsidRDefault="00696D42" w:rsidP="00696D42">
      <w:pPr>
        <w:pStyle w:val="Paragraphedeliste"/>
        <w:ind w:left="567"/>
      </w:pPr>
    </w:p>
    <w:p w14:paraId="775D11E6" w14:textId="77777777" w:rsidR="007A3B89" w:rsidRDefault="007A3B89" w:rsidP="00696D42">
      <w:pPr>
        <w:pStyle w:val="Paragraphedeliste"/>
        <w:numPr>
          <w:ilvl w:val="0"/>
          <w:numId w:val="7"/>
        </w:numPr>
        <w:ind w:left="567"/>
      </w:pPr>
      <w:r>
        <w:t>Les numéros de plaque de NE,VD et FR. Les numéros ont entre 1 et 6 chiffres et ne commencent pas par 0.</w:t>
      </w:r>
    </w:p>
    <w:p w14:paraId="21EE2160" w14:textId="77777777" w:rsidR="00696D42" w:rsidRDefault="00696D42" w:rsidP="00696D42">
      <w:pPr>
        <w:pStyle w:val="Paragraphedeliste"/>
        <w:ind w:left="567"/>
      </w:pPr>
    </w:p>
    <w:p w14:paraId="488491A7" w14:textId="77777777" w:rsidR="007A3B89" w:rsidRDefault="007A3B89" w:rsidP="00696D42">
      <w:pPr>
        <w:pStyle w:val="Paragraphedeliste"/>
        <w:numPr>
          <w:ilvl w:val="0"/>
          <w:numId w:val="7"/>
        </w:numPr>
        <w:ind w:left="567"/>
      </w:pPr>
      <w:r>
        <w:lastRenderedPageBreak/>
        <w:t>Les notes à la demie entre 1 et 6</w:t>
      </w:r>
    </w:p>
    <w:p w14:paraId="478312AD" w14:textId="77777777" w:rsidR="00696D42" w:rsidRDefault="00696D42" w:rsidP="00696D42">
      <w:pPr>
        <w:pStyle w:val="Paragraphedeliste"/>
        <w:ind w:left="567"/>
      </w:pPr>
    </w:p>
    <w:p w14:paraId="52B9D2D8" w14:textId="60E2084F" w:rsidR="00606BD7" w:rsidRDefault="0046762A" w:rsidP="00606BD7">
      <w:pPr>
        <w:pStyle w:val="Paragraphedeliste"/>
        <w:numPr>
          <w:ilvl w:val="0"/>
          <w:numId w:val="7"/>
        </w:numPr>
        <w:ind w:left="567"/>
      </w:pPr>
      <w:r>
        <w:t>Les adresses mail. Commencer par définir ce que vous voulez accepter comme type d’adresses mail.</w:t>
      </w:r>
    </w:p>
    <w:sectPr w:rsidR="00606BD7" w:rsidSect="00EE46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4D74"/>
    <w:multiLevelType w:val="hybridMultilevel"/>
    <w:tmpl w:val="B68CCED8"/>
    <w:lvl w:ilvl="0" w:tplc="E24C125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714A1"/>
    <w:multiLevelType w:val="hybridMultilevel"/>
    <w:tmpl w:val="A92442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4A1"/>
    <w:multiLevelType w:val="hybridMultilevel"/>
    <w:tmpl w:val="13D0875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7D7609"/>
    <w:multiLevelType w:val="hybridMultilevel"/>
    <w:tmpl w:val="320AF1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916EB"/>
    <w:multiLevelType w:val="hybridMultilevel"/>
    <w:tmpl w:val="D0AA8D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574B9"/>
    <w:multiLevelType w:val="hybridMultilevel"/>
    <w:tmpl w:val="377AB3C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D702A3"/>
    <w:multiLevelType w:val="hybridMultilevel"/>
    <w:tmpl w:val="BBA678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D7"/>
    <w:rsid w:val="0012581B"/>
    <w:rsid w:val="001C2B5D"/>
    <w:rsid w:val="00411E64"/>
    <w:rsid w:val="0046762A"/>
    <w:rsid w:val="00606BD7"/>
    <w:rsid w:val="00696D42"/>
    <w:rsid w:val="007A3B89"/>
    <w:rsid w:val="008012C1"/>
    <w:rsid w:val="00810006"/>
    <w:rsid w:val="00826099"/>
    <w:rsid w:val="008614CA"/>
    <w:rsid w:val="00BE3CF0"/>
    <w:rsid w:val="00EE4669"/>
    <w:rsid w:val="00FA3051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93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BD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06BD7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6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258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Nina Lycia</dc:creator>
  <cp:keywords/>
  <dc:description/>
  <cp:lastModifiedBy>Ionescu Nina Lycia</cp:lastModifiedBy>
  <cp:revision>11</cp:revision>
  <dcterms:created xsi:type="dcterms:W3CDTF">2015-12-07T12:08:00Z</dcterms:created>
  <dcterms:modified xsi:type="dcterms:W3CDTF">2017-12-05T14:02:00Z</dcterms:modified>
</cp:coreProperties>
</file>