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Condivido questa prospettiva. Affrontare l'implementazione tecnica delle dipendenze di sistema (i Worker PHP) permette di chiudere il cerchio dell'architettura e dimostrare l'efficacia del livello di isolamento.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Ecco un'analisi dei pro e dei contro di questa direzione implementativa per valutare i prossimi passi.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 dell'implementazione dei Worker PHP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Validazione End-to-End:</w:t>
      </w:r>
      <w:r w:rsidDel="00000000" w:rsidR="00000000" w:rsidRPr="00000000">
        <w:rPr>
          <w:rtl w:val="0"/>
        </w:rPr>
        <w:t xml:space="preserve"> Strutturare i Worker costringe a definire il contratto di ritorno. Se il nodo HTTP_REQUEST fallisce (ad esempio per un timeout di rete o un errore 500), il Worker deve catturare l'eccezione di sistema e tradurla in uno </w:t>
      </w:r>
      <w:r w:rsidDel="00000000" w:rsidR="00000000" w:rsidRPr="00000000">
        <w:rPr>
          <w:i w:val="1"/>
          <w:iCs w:val="1"/>
          <w:rtl w:val="0"/>
        </w:rPr>
        <w:t xml:space="preserve">State Delta</w:t>
      </w:r>
      <w:r w:rsidDel="00000000" w:rsidR="00000000" w:rsidRPr="00000000">
        <w:rPr>
          <w:rtl w:val="0"/>
        </w:rPr>
        <w:t xml:space="preserve"> testuale e formattato. Questo passaggio è cruciale per permettere all'LLM di elaborare l'errore al ciclo successivo e tentare una strategia di fallback.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Sicurezza Fisica e Isolamento:</w:t>
      </w:r>
      <w:r w:rsidDel="00000000" w:rsidR="00000000" w:rsidRPr="00000000">
        <w:rPr>
          <w:rtl w:val="0"/>
        </w:rPr>
        <w:t xml:space="preserve"> È in questo livello che l'astrazione si concretizza. Implementando lo Strategy Pattern, l'LLM non esegue mai direttamente uno script o una query. Il Worker riceve i parametri già validati e sanificati da Node.js e li passa a componenti sicuri (es. Prepared Statements tramite PDO per i database). Questo neutralizza alla radice qualsiasi tentativo di intrusione o manipolazione.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Gestione del Non-Determinismo di Sistema:</w:t>
      </w:r>
      <w:r w:rsidDel="00000000" w:rsidR="00000000" w:rsidRPr="00000000">
        <w:rPr>
          <w:rtl w:val="0"/>
        </w:rPr>
        <w:t xml:space="preserve"> Mentre l'AST gestisce il non-determinismo dell'intelligenza artificiale, i Worker devono gestire il non-determinismo del mondo reale (API esterne non raggiungibili, file bloccati). Scrivere questo codice definisce le regole di tolleranza ai guasti dell'intera macchina virtuale.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Contro dell'implementazione dei Worker PHP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Spostamento del Focus Architetturale:</w:t>
      </w:r>
      <w:r w:rsidDel="00000000" w:rsidR="00000000" w:rsidRPr="00000000">
        <w:rPr>
          <w:rtl w:val="0"/>
        </w:rPr>
        <w:t xml:space="preserve"> Scrivere wrapper per client HTTP (es. Guzzle) o driver per database è pura ingegneria backend tradizionale, un ambito in cui i pattern sono consolidati e ampiamente risolti. Concentrarsi su questo allontana temporaneamente l'attenzione dal vero layer innovativo dell'AVM, ovvero il controllo dell'intelligenza artificiale tramite AST e il protocollo JMP.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Rischio di Micro-Gestione:</w:t>
      </w:r>
      <w:r w:rsidDel="00000000" w:rsidR="00000000" w:rsidRPr="00000000">
        <w:rPr>
          <w:rtl w:val="0"/>
        </w:rPr>
        <w:t xml:space="preserve"> Esiste la concreta possibilità di perdersi nei dettagli implementativi di librerie terze (ad esempio, come parsare uno specifico formato di file o come gestire i certificati SSL di una richiesta HTTP) rallentando la finalizzazione dell'infrastruttura di orchestrazione di base o del monitoraggio visivo.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