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00780A" wp14:paraId="1E79715D" wp14:textId="2FDBCE60">
      <w:pPr>
        <w:pStyle w:val="Heading1"/>
      </w:pPr>
      <w:r w:rsidR="72684D88">
        <w:rPr/>
        <w:t>Koodin selitys:</w:t>
      </w:r>
    </w:p>
    <w:p xmlns:wp14="http://schemas.microsoft.com/office/word/2010/wordml" w:rsidP="2A00780A" wp14:paraId="779F23AF" wp14:textId="1C464F65">
      <w:pPr>
        <w:pStyle w:val="Normal"/>
      </w:pPr>
    </w:p>
    <w:p xmlns:wp14="http://schemas.microsoft.com/office/word/2010/wordml" w:rsidP="159E529B" wp14:paraId="57D906B9" wp14:textId="0396E0D6">
      <w:pPr>
        <w:pStyle w:val="Normal"/>
      </w:pPr>
      <w:r w:rsidR="241CA213">
        <w:rPr/>
        <w:t>GetFilesize</w:t>
      </w:r>
      <w:r w:rsidR="241CA213">
        <w:rPr/>
        <w:t xml:space="preserve">() hakee </w:t>
      </w:r>
      <w:r w:rsidR="241CA213">
        <w:rPr/>
        <w:t>stat</w:t>
      </w:r>
      <w:r w:rsidR="241CA213">
        <w:rPr/>
        <w:t xml:space="preserve"> funktiota käyttäen sille parametrinä annetun tiedoston nimen koon ja palauttaa sen </w:t>
      </w:r>
      <w:r w:rsidR="241CA213">
        <w:rPr/>
        <w:t>size_t</w:t>
      </w:r>
      <w:r w:rsidR="13FE90C3">
        <w:rPr/>
        <w:t xml:space="preserve"> muodossa.</w:t>
      </w:r>
    </w:p>
    <w:p xmlns:wp14="http://schemas.microsoft.com/office/word/2010/wordml" w:rsidP="159E529B" wp14:paraId="0E11A86D" wp14:textId="096FBF3B">
      <w:pPr>
        <w:pStyle w:val="Normal"/>
      </w:pPr>
      <w:r w:rsidR="241CA213">
        <w:drawing>
          <wp:inline xmlns:wp14="http://schemas.microsoft.com/office/word/2010/wordprocessingDrawing" wp14:editId="7086D9C2" wp14:anchorId="4F5CB55D">
            <wp:extent cx="2924175" cy="771525"/>
            <wp:effectExtent l="0" t="0" r="0" b="0"/>
            <wp:docPr id="138090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1bdc6eefc4b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0780A" w:rsidP="2A00780A" w:rsidRDefault="2A00780A" w14:paraId="5902E84A" w14:textId="47A04586">
      <w:pPr>
        <w:pStyle w:val="Normal"/>
      </w:pPr>
    </w:p>
    <w:p w:rsidR="5EEFF959" w:rsidP="159E529B" w:rsidRDefault="5EEFF959" w14:paraId="1B9BF323" w14:textId="008D95AB">
      <w:pPr>
        <w:pStyle w:val="Normal"/>
      </w:pPr>
      <w:r w:rsidR="5EEFF959">
        <w:rPr/>
        <w:t>Mainissa otetaan talteen edellä mainittua funktiota käyttäen ja komentoriviargumenttina annettua tiedostoa ja a</w:t>
      </w:r>
      <w:r w:rsidR="5BB5919A">
        <w:rPr/>
        <w:t xml:space="preserve">vataan kyseinen </w:t>
      </w:r>
      <w:r w:rsidR="5BB5919A">
        <w:rPr/>
        <w:t>tiedost</w:t>
      </w:r>
      <w:r w:rsidR="5BB5919A">
        <w:rPr/>
        <w:t xml:space="preserve"> vain lukemista varten. </w:t>
      </w:r>
      <w:r w:rsidR="5BB5919A">
        <w:rPr/>
        <w:t>Assert</w:t>
      </w:r>
      <w:r w:rsidR="5BB5919A">
        <w:rPr/>
        <w:t xml:space="preserve"> </w:t>
      </w:r>
      <w:r w:rsidR="5BB5919A">
        <w:rPr/>
        <w:t>tarkilla</w:t>
      </w:r>
      <w:r w:rsidR="5BB5919A">
        <w:rPr/>
        <w:t xml:space="preserve"> </w:t>
      </w:r>
      <w:r w:rsidR="5BB5919A">
        <w:rPr/>
        <w:t>varmistetaan onnistuiko</w:t>
      </w:r>
      <w:r w:rsidR="5BB5919A">
        <w:rPr/>
        <w:t xml:space="preserve"> lukeminen ja jos ei niin ohjelman ajo keske</w:t>
      </w:r>
      <w:r w:rsidR="35259FF1">
        <w:rPr/>
        <w:t>ytyy</w:t>
      </w:r>
      <w:r w:rsidR="5BB5919A">
        <w:rPr/>
        <w:t>.</w:t>
      </w:r>
      <w:r w:rsidR="5EEFF959">
        <w:rPr/>
        <w:t xml:space="preserve"> </w:t>
      </w:r>
    </w:p>
    <w:p w:rsidR="5EEFF959" w:rsidP="159E529B" w:rsidRDefault="5EEFF959" w14:paraId="75B80844" w14:textId="477B02AC">
      <w:pPr>
        <w:pStyle w:val="Normal"/>
      </w:pPr>
      <w:r w:rsidR="5EEFF959">
        <w:drawing>
          <wp:inline wp14:editId="104AE73D" wp14:anchorId="2FC7E84E">
            <wp:extent cx="2819400" cy="695325"/>
            <wp:effectExtent l="0" t="0" r="0" b="0"/>
            <wp:docPr id="53064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cf371ba3d48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0780A" w:rsidP="2A00780A" w:rsidRDefault="2A00780A" w14:paraId="205B0B29" w14:textId="5C4813BE">
      <w:pPr>
        <w:pStyle w:val="Normal"/>
      </w:pPr>
    </w:p>
    <w:p w:rsidR="40C43678" w:rsidP="159E529B" w:rsidRDefault="40C43678" w14:paraId="1CC075C5" w14:textId="0EFCCFF9">
      <w:pPr>
        <w:pStyle w:val="Normal"/>
      </w:pPr>
      <w:r w:rsidR="40C43678">
        <w:rPr/>
        <w:t xml:space="preserve">Tässä on itse </w:t>
      </w:r>
      <w:r w:rsidR="40C43678">
        <w:rPr/>
        <w:t>mappaus</w:t>
      </w:r>
      <w:r w:rsidR="40C43678">
        <w:rPr/>
        <w:t xml:space="preserve">. Asetetaan aiemmin saatu </w:t>
      </w:r>
      <w:r w:rsidR="40C43678">
        <w:rPr/>
        <w:t>filesize</w:t>
      </w:r>
      <w:r w:rsidR="40C43678">
        <w:rPr/>
        <w:t xml:space="preserve"> koko järjestelmän automaattisesti valitsemaan kohtaan vain lukemista varten, </w:t>
      </w:r>
      <w:r w:rsidR="3D89CEB9">
        <w:rPr/>
        <w:t>luo</w:t>
      </w:r>
      <w:r w:rsidR="1D607374">
        <w:rPr/>
        <w:t xml:space="preserve"> </w:t>
      </w:r>
      <w:r w:rsidR="1D607374">
        <w:rPr/>
        <w:t>fb</w:t>
      </w:r>
      <w:r w:rsidR="1D607374">
        <w:rPr/>
        <w:t xml:space="preserve"> tiedostokahvasta</w:t>
      </w:r>
      <w:r w:rsidR="3D89CEB9">
        <w:rPr/>
        <w:t xml:space="preserve"> kopion</w:t>
      </w:r>
      <w:r w:rsidR="3AD3991C">
        <w:rPr/>
        <w:t xml:space="preserve"> kirjoittaen alusta asti ja samalla</w:t>
      </w:r>
      <w:r w:rsidR="3D89CEB9">
        <w:rPr/>
        <w:t xml:space="preserve"> suojaten alkuperäistä tiedostoa </w:t>
      </w:r>
      <w:r w:rsidR="3D89CEB9">
        <w:rPr/>
        <w:t xml:space="preserve">samalla </w:t>
      </w:r>
      <w:r w:rsidR="3D89CEB9">
        <w:rPr/>
        <w:t>po</w:t>
      </w:r>
      <w:r w:rsidR="3D89CEB9">
        <w:rPr/>
        <w:t>puloiden</w:t>
      </w:r>
      <w:r w:rsidR="3D89CEB9">
        <w:rPr/>
        <w:t xml:space="preserve"> sen talteen nopeuttaakseen sen käyttöä</w:t>
      </w:r>
      <w:r w:rsidR="3D89CEB9">
        <w:rPr/>
        <w:t>.</w:t>
      </w:r>
      <w:r w:rsidR="6E1A6FC3">
        <w:rPr/>
        <w:t xml:space="preserve"> </w:t>
      </w:r>
      <w:r w:rsidR="3D89CEB9">
        <w:rPr/>
        <w:t xml:space="preserve"> </w:t>
      </w:r>
    </w:p>
    <w:p w:rsidR="2D0A07D6" w:rsidP="159E529B" w:rsidRDefault="2D0A07D6" w14:paraId="0642809C" w14:textId="681D4C42">
      <w:pPr>
        <w:pStyle w:val="Normal"/>
      </w:pPr>
      <w:r w:rsidR="2D0A07D6">
        <w:drawing>
          <wp:inline wp14:editId="0A29E454" wp14:anchorId="1AE1B2E1">
            <wp:extent cx="5800725" cy="314206"/>
            <wp:effectExtent l="0" t="0" r="0" b="0"/>
            <wp:docPr id="21630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a5be27624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D9FDD" w:rsidP="159E529B" w:rsidRDefault="632D9FDD" w14:paraId="25F63481" w14:textId="6473AB26">
      <w:pPr>
        <w:pStyle w:val="Normal"/>
      </w:pPr>
      <w:r w:rsidR="632D9FDD">
        <w:rPr/>
        <w:t>Write(</w:t>
      </w:r>
      <w:r w:rsidR="632D9FDD">
        <w:rPr/>
        <w:t>):</w:t>
      </w:r>
      <w:r w:rsidR="632D9FDD">
        <w:rPr/>
        <w:t>lla</w:t>
      </w:r>
      <w:r w:rsidR="632D9FDD">
        <w:rPr/>
        <w:t xml:space="preserve"> kirjoitetaan näytölle </w:t>
      </w:r>
      <w:r w:rsidR="632D9FDD">
        <w:rPr/>
        <w:t>mappauksesta</w:t>
      </w:r>
      <w:r w:rsidR="632D9FDD">
        <w:rPr/>
        <w:t xml:space="preserve"> saatu data</w:t>
      </w:r>
      <w:r w:rsidR="71E41B66">
        <w:rPr/>
        <w:t>.</w:t>
      </w:r>
    </w:p>
    <w:p w:rsidR="632D9FDD" w:rsidP="159E529B" w:rsidRDefault="632D9FDD" w14:paraId="19B85CA2" w14:textId="7ADDBF3E">
      <w:pPr>
        <w:pStyle w:val="Normal"/>
      </w:pPr>
      <w:r w:rsidR="71E41B66">
        <w:drawing>
          <wp:inline wp14:editId="339399D7" wp14:anchorId="664F1970">
            <wp:extent cx="2486025" cy="190500"/>
            <wp:effectExtent l="0" t="0" r="0" b="0"/>
            <wp:docPr id="183980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8098e546a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D9FDD" w:rsidP="159E529B" w:rsidRDefault="632D9FDD" w14:paraId="0998F4EA" w14:textId="15C39972">
      <w:pPr>
        <w:pStyle w:val="Normal"/>
      </w:pPr>
    </w:p>
    <w:p w:rsidR="632D9FDD" w:rsidP="159E529B" w:rsidRDefault="632D9FDD" w14:paraId="4010EFC5" w14:textId="6C356AD9">
      <w:pPr>
        <w:pStyle w:val="Normal"/>
      </w:pPr>
      <w:r w:rsidR="71E41B66">
        <w:rPr/>
        <w:t>M</w:t>
      </w:r>
      <w:r w:rsidR="632D9FDD">
        <w:rPr/>
        <w:t>unmap</w:t>
      </w:r>
      <w:r w:rsidR="632D9FDD">
        <w:rPr/>
        <w:t>()</w:t>
      </w:r>
      <w:r w:rsidR="632D9FDD">
        <w:rPr/>
        <w:t>:</w:t>
      </w:r>
      <w:r w:rsidR="632D9FDD">
        <w:rPr/>
        <w:t>ll</w:t>
      </w:r>
      <w:r w:rsidR="632D9FDD">
        <w:rPr/>
        <w:t>a</w:t>
      </w:r>
      <w:r w:rsidR="632D9FDD">
        <w:rPr/>
        <w:t xml:space="preserve"> vapautetaan</w:t>
      </w:r>
      <w:r w:rsidR="632D9FDD">
        <w:rPr/>
        <w:t xml:space="preserve"> </w:t>
      </w:r>
      <w:r w:rsidR="632D9FDD">
        <w:rPr/>
        <w:t>mappaukse</w:t>
      </w:r>
      <w:r w:rsidR="632D9FDD">
        <w:rPr/>
        <w:t>n</w:t>
      </w:r>
      <w:r w:rsidR="632D9FDD">
        <w:rPr/>
        <w:t xml:space="preserve"> </w:t>
      </w:r>
      <w:r w:rsidR="29EE1D2A">
        <w:rPr/>
        <w:t>muisti ja varmistetaan</w:t>
      </w:r>
      <w:r w:rsidR="29EE1D2A">
        <w:rPr/>
        <w:t xml:space="preserve"> </w:t>
      </w:r>
      <w:r w:rsidR="29EE1D2A">
        <w:rPr/>
        <w:t>assertill</w:t>
      </w:r>
      <w:r w:rsidR="29EE1D2A">
        <w:rPr/>
        <w:t>a</w:t>
      </w:r>
      <w:r w:rsidR="29EE1D2A">
        <w:rPr/>
        <w:t>, että se onnistui.</w:t>
      </w:r>
      <w:r w:rsidR="29EE1D2A">
        <w:rPr/>
        <w:t xml:space="preserve"> </w:t>
      </w:r>
      <w:r w:rsidR="29EE1D2A">
        <w:rPr/>
        <w:t>Clos</w:t>
      </w:r>
      <w:r w:rsidR="29EE1D2A">
        <w:rPr/>
        <w:t>e</w:t>
      </w:r>
      <w:r w:rsidR="29EE1D2A">
        <w:rPr/>
        <w:t>() sulkee aiemmin avatun alkuperäisen tiedoston.</w:t>
      </w:r>
    </w:p>
    <w:p w:rsidR="159E529B" w:rsidP="159E529B" w:rsidRDefault="159E529B" w14:paraId="3FBEF6F5" w14:textId="2C759D4D">
      <w:pPr>
        <w:pStyle w:val="Normal"/>
      </w:pPr>
      <w:r w:rsidR="6C01B724">
        <w:drawing>
          <wp:inline wp14:editId="3FA42937" wp14:anchorId="2E6B98C5">
            <wp:extent cx="2838450" cy="561975"/>
            <wp:effectExtent l="0" t="0" r="0" b="0"/>
            <wp:docPr id="138443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b15d91ab2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0780A" w:rsidP="2A00780A" w:rsidRDefault="2A00780A" w14:paraId="29822446" w14:textId="501CF0D9">
      <w:pPr>
        <w:pStyle w:val="Normal"/>
      </w:pPr>
    </w:p>
    <w:p w:rsidR="2A00780A" w:rsidP="2A00780A" w:rsidRDefault="2A00780A" w14:paraId="08C65FC5" w14:textId="5BDD21FC">
      <w:pPr>
        <w:pStyle w:val="Normal"/>
      </w:pPr>
    </w:p>
    <w:p w:rsidR="2A00780A" w:rsidP="2A00780A" w:rsidRDefault="2A00780A" w14:paraId="08349A39" w14:textId="201DF540">
      <w:pPr>
        <w:pStyle w:val="Normal"/>
      </w:pPr>
    </w:p>
    <w:p w:rsidR="2A00780A" w:rsidP="2A00780A" w:rsidRDefault="2A00780A" w14:paraId="10539184" w14:textId="06AF6385">
      <w:pPr>
        <w:pStyle w:val="Normal"/>
      </w:pPr>
    </w:p>
    <w:p w:rsidR="7B0D7F60" w:rsidP="2A00780A" w:rsidRDefault="7B0D7F60" w14:paraId="1F0E2438" w14:textId="4CEF38C8">
      <w:pPr>
        <w:pStyle w:val="Heading1"/>
      </w:pPr>
      <w:r w:rsidR="7B0D7F60">
        <w:rPr/>
        <w:t>Ohjelman</w:t>
      </w:r>
      <w:r w:rsidR="7B0D7F60">
        <w:rPr/>
        <w:t xml:space="preserve"> ajo:</w:t>
      </w:r>
    </w:p>
    <w:p w:rsidR="762BF35B" w:rsidP="26D115F9" w:rsidRDefault="762BF35B" w14:paraId="18F55561" w14:textId="075B8271">
      <w:pPr>
        <w:pStyle w:val="Normal"/>
      </w:pPr>
      <w:r w:rsidR="762BF35B">
        <w:rPr/>
        <w:t>Mapread.c</w:t>
      </w:r>
      <w:r w:rsidR="762BF35B">
        <w:rPr/>
        <w:t xml:space="preserve"> on tiedosto, jossa on tehtävä 1 koodi ja </w:t>
      </w:r>
      <w:r w:rsidR="762BF35B">
        <w:rPr/>
        <w:t>mapwrite.c</w:t>
      </w:r>
      <w:r w:rsidR="762BF35B">
        <w:rPr/>
        <w:t xml:space="preserve"> on tehtävä 2.</w:t>
      </w:r>
    </w:p>
    <w:p w:rsidR="762BF35B" w:rsidP="26D115F9" w:rsidRDefault="762BF35B" w14:paraId="5582DD04" w14:textId="2C276A06">
      <w:pPr>
        <w:pStyle w:val="Normal"/>
      </w:pPr>
      <w:r w:rsidR="762BF35B">
        <w:drawing>
          <wp:inline wp14:editId="54C251F7" wp14:anchorId="2BBBE65F">
            <wp:extent cx="4572000" cy="1866900"/>
            <wp:effectExtent l="0" t="0" r="0" b="0"/>
            <wp:docPr id="61518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62609c6c3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FDE38"/>
    <w:rsid w:val="0B477561"/>
    <w:rsid w:val="0D2F5FEE"/>
    <w:rsid w:val="0DA8779C"/>
    <w:rsid w:val="0DD166BE"/>
    <w:rsid w:val="10C6F001"/>
    <w:rsid w:val="139EA172"/>
    <w:rsid w:val="13FE90C3"/>
    <w:rsid w:val="15214976"/>
    <w:rsid w:val="159A6124"/>
    <w:rsid w:val="159E529B"/>
    <w:rsid w:val="1A9FDE38"/>
    <w:rsid w:val="1D2C5B5B"/>
    <w:rsid w:val="1D607374"/>
    <w:rsid w:val="241CA213"/>
    <w:rsid w:val="26D115F9"/>
    <w:rsid w:val="29EE1D2A"/>
    <w:rsid w:val="2A00780A"/>
    <w:rsid w:val="2D0A07D6"/>
    <w:rsid w:val="2E491085"/>
    <w:rsid w:val="303201CA"/>
    <w:rsid w:val="35259FF1"/>
    <w:rsid w:val="3A22E915"/>
    <w:rsid w:val="3AD3991C"/>
    <w:rsid w:val="3D89CEB9"/>
    <w:rsid w:val="3E0A84CB"/>
    <w:rsid w:val="40C43678"/>
    <w:rsid w:val="44AA6C8F"/>
    <w:rsid w:val="47E20D51"/>
    <w:rsid w:val="49F6F560"/>
    <w:rsid w:val="4B799D64"/>
    <w:rsid w:val="52114D45"/>
    <w:rsid w:val="5AEBA537"/>
    <w:rsid w:val="5BB5919A"/>
    <w:rsid w:val="5EEFF959"/>
    <w:rsid w:val="6156F544"/>
    <w:rsid w:val="632D9FDD"/>
    <w:rsid w:val="6B47DC8F"/>
    <w:rsid w:val="6C01B724"/>
    <w:rsid w:val="6E1A6FC3"/>
    <w:rsid w:val="71E41B66"/>
    <w:rsid w:val="72684D88"/>
    <w:rsid w:val="762BF35B"/>
    <w:rsid w:val="7B0D7F60"/>
    <w:rsid w:val="7D8A664B"/>
    <w:rsid w:val="7E1E39ED"/>
    <w:rsid w:val="7F703BB1"/>
    <w:rsid w:val="7F9D8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DE38"/>
  <w15:chartTrackingRefBased/>
  <w15:docId w15:val="{9C25164C-47A2-46D6-B662-98961C465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9ba5be276244ce9" /><Relationship Type="http://schemas.openxmlformats.org/officeDocument/2006/relationships/image" Target="/media/image5.png" Id="Re5e1bdc6eefc4bba" /><Relationship Type="http://schemas.openxmlformats.org/officeDocument/2006/relationships/image" Target="/media/image6.png" Id="Rb1ccf371ba3d4839" /><Relationship Type="http://schemas.openxmlformats.org/officeDocument/2006/relationships/image" Target="/media/image7.png" Id="R45f8098e546a48e7" /><Relationship Type="http://schemas.openxmlformats.org/officeDocument/2006/relationships/image" Target="/media/image8.png" Id="R533b15d91ab2440e" /><Relationship Type="http://schemas.openxmlformats.org/officeDocument/2006/relationships/image" Target="/media/image9.png" Id="Rfeb62609c6c3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2023-11-17T08:32:15.9915289Z</dcterms:created>
  <dcterms:modified xsi:type="dcterms:W3CDTF">2023-11-18T12:30:27.9060055Z</dcterms:modified>
  <dc:creator>Nina Laaksonen</dc:creator>
  <lastModifiedBy>Nina Laaksonen</lastModifiedBy>
</coreProperties>
</file>