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B55D" w14:textId="77777777" w:rsidR="004012BE" w:rsidRDefault="004012BE" w:rsidP="004012BE">
      <w:r>
        <w:t>\cite{fernandez2016smart} apresenta um ambiente inteligente (AI) de regulação de emoções humanas em locais voltados à cuidados com a saúde, tais como hospitais, clinicas e centros especializados de cuidados (maternidades, clinicas psiquiátricas). Os autores propõem uma arquitetura que opera em um pipeline de 3 estágios, chamados de “Detecção Humana”, “Regulação da emoção” e “Feedback do controle das emoções”. No primeiro, os dados relacionados a emoção do paciente são recebidos. No segundo, são oferecidos a ele/ela diferentes estilos musicais e jogos de luzes/cores, e, no terceiro, é realizado um loop do feedback do controle para avaliar o efeito da regulação das emoções através da detecção das mesmas. Neste artigo é apresentado uma arquitetura para gerenciamento de contexto baseado em domínio. Tais arquiteturas abordam características bem conhecidas da computação pervasiva e fornecem estruturas para facilitar a cooperação entre os desenvolvedores de aplicativos. No entanto, são necessárias fontes de comunicação confiáveis para garantir que não haverá perdas ou \</w:t>
      </w:r>
      <w:proofErr w:type="spellStart"/>
      <w:r>
        <w:t>textit</w:t>
      </w:r>
      <w:proofErr w:type="spellEnd"/>
      <w:r>
        <w:t>{</w:t>
      </w:r>
      <w:proofErr w:type="spellStart"/>
      <w:r>
        <w:t>delays</w:t>
      </w:r>
      <w:proofErr w:type="spellEnd"/>
      <w:r>
        <w:t xml:space="preserve">} na transmissão dos dados. Também é necessário constante monitoramento do status dos dispositivos inteligentes para lidar com casos de falha e realocação de recursos para manter a performance do sistema. </w:t>
      </w:r>
    </w:p>
    <w:p w14:paraId="52CC93EA" w14:textId="77777777" w:rsidR="004012BE" w:rsidRDefault="004012BE" w:rsidP="004012BE"/>
    <w:p w14:paraId="0D535DC4" w14:textId="77777777" w:rsidR="004012BE" w:rsidRDefault="004012BE" w:rsidP="004012BE">
      <w:r>
        <w:t xml:space="preserve">\cite{demetriusalexscardua2018} busca inferir as emoções básicas como: raiva, medo, repulsa, surpresa, alegria e tristeza, utilizando-se de alguns passos intermediários para esta tarefa, sendo eles: detecção da face através do método face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FaD</w:t>
      </w:r>
      <w:proofErr w:type="spellEnd"/>
      <w:r>
        <w:t xml:space="preserve">); A detecção de elementos constituintes de um rosto humano utilizando o método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(</w:t>
      </w:r>
      <w:proofErr w:type="spellStart"/>
      <w:r>
        <w:t>FeD</w:t>
      </w:r>
      <w:proofErr w:type="spellEnd"/>
      <w:r>
        <w:t xml:space="preserve">); algoritmos de aprendizagem de IA e esquemas de codificações de expressões faciais para posteriormente classificar a emoção presente nas imagens obtidas pelas câmeras. Um Sistema de Reconhecimento de </w:t>
      </w:r>
      <w:proofErr w:type="gramStart"/>
      <w:r>
        <w:t>Emoções(</w:t>
      </w:r>
      <w:proofErr w:type="gramEnd"/>
      <w:r>
        <w:t xml:space="preserve">SER) pode ser utilizado no âmbito da segurança, na prevenção de tumultos ou associado a um polígrafo, por exemplo. </w:t>
      </w:r>
      <w:proofErr w:type="spellStart"/>
      <w:r>
        <w:t>Porem</w:t>
      </w:r>
      <w:proofErr w:type="spellEnd"/>
      <w:r>
        <w:t xml:space="preserve">, alguns contratempos podem ser encontrados pelo SER, tais como uma face que está parcialmente escondida ou encoberta, ou uma pessoa que tenha feito aplicação de </w:t>
      </w:r>
      <w:proofErr w:type="spellStart"/>
      <w:r>
        <w:t>botox</w:t>
      </w:r>
      <w:proofErr w:type="spellEnd"/>
      <w:r>
        <w:t>.</w:t>
      </w:r>
    </w:p>
    <w:p w14:paraId="5240CEF1" w14:textId="77777777" w:rsidR="004012BE" w:rsidRDefault="004012BE" w:rsidP="004012BE"/>
    <w:p w14:paraId="1B4FC9DF" w14:textId="77777777" w:rsidR="004012BE" w:rsidRDefault="004012BE" w:rsidP="004012BE">
      <w:r>
        <w:t>\cite{andrejevic2020facial} busca problematizar as conotações específicas e possíveis consequências da tecnologia de reconhecimento facial em escolas levantando pontos como “a natureza desumanizante da escolaridade focada no rosto” e “o aumento da natureza autoritária das escolas”. Tal tecnologia pode ser utilizada na prevenção de tiroteios ou por meio de direcionar melhor a atenção do professor dentro de uma sala de aula. Porém, as escolas não devem ser lugares onde as comunidades locais tornam-se insensíveis a serem automaticamente identificados, traçados e potencialmente discriminados.</w:t>
      </w:r>
    </w:p>
    <w:p w14:paraId="5F002D14" w14:textId="77777777" w:rsidR="004012BE" w:rsidRDefault="004012BE" w:rsidP="004012BE"/>
    <w:p w14:paraId="24CE3388" w14:textId="77777777" w:rsidR="004012BE" w:rsidRDefault="004012BE" w:rsidP="004012BE">
      <w:r>
        <w:t>\cite{patwardhan2016edge} examina a detecção de emoções espontâneas em grupos e multidões, utilizando uma referência para localizá-las em sequencias de imagens. A técnica utilizada no artigo teve uma boa precisão, variando entre 67,2 e 76,6 \%. A grande quantidade de pessoas na cena teste resultou em uma visão oclusa onde muitas outras técnicas não podem ser precisas devido à falta de padrões, como resultado, as ações baseadas em técnicas de reconhecimento não puderam ser aplicadas.</w:t>
      </w:r>
    </w:p>
    <w:p w14:paraId="159BA507" w14:textId="77777777" w:rsidR="004012BE" w:rsidRDefault="004012BE" w:rsidP="004012BE"/>
    <w:p w14:paraId="0F16AF00" w14:textId="77777777" w:rsidR="00D20D2F" w:rsidRPr="004012BE" w:rsidRDefault="004012BE" w:rsidP="004012BE">
      <w:r>
        <w:lastRenderedPageBreak/>
        <w:t>\cite{vrigkas2015review} busca trazer um estudo compreensivo a respeito dos medos de reconhecimento de atividade humana e propor uma taxonomia hierárquica para classificação desses métodos, dividindo-os em duas categorias (unimodal e multimodal). O reconhecimento de emoções pode ser utilizado em diversas áreas, principalmente nas relacionadas à segurança. A maioria dos estudos existentes nesta área falharam em descrever de forma eficiente atividades humanas em uma forma concisa e informativa por eles apresentarem limitações relativas a problemas computacionais.</w:t>
      </w:r>
    </w:p>
    <w:sectPr w:rsidR="00D20D2F" w:rsidRPr="00401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BE"/>
    <w:rsid w:val="002114C2"/>
    <w:rsid w:val="004012BE"/>
    <w:rsid w:val="007C5694"/>
    <w:rsid w:val="00C47BB8"/>
    <w:rsid w:val="00C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DFA1"/>
  <w15:chartTrackingRefBased/>
  <w15:docId w15:val="{A7C8DFBC-DFE1-495F-85BC-5B98FCD1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Niquini Niwi</dc:creator>
  <cp:keywords/>
  <dc:description/>
  <cp:lastModifiedBy>Niquini Niwi</cp:lastModifiedBy>
  <cp:revision>1</cp:revision>
  <dcterms:created xsi:type="dcterms:W3CDTF">2021-04-13T18:12:00Z</dcterms:created>
  <dcterms:modified xsi:type="dcterms:W3CDTF">2021-04-13T18:12:00Z</dcterms:modified>
</cp:coreProperties>
</file>