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country that has managed to balance a high social threshold with minimal biophysical boundary transgression is Vietnam. It stands out on the chart with a social threshold achievement near 10 and a biophysical boundary transgression score near 0, making it unique among the countries listed.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