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client identified as Madame Tatoille Laura, with the client ID C8, lives in "LE MAS." This client's information includes her civil status as "Madame," her last name as "Tatouille," and her first name as "Laura." The address "LE MAS" is clearly indicated in the table, making it important for any logistical or administrative purposes. Accurate address data is vital for maintaining efficient client relationships and ensuring that all services or products are delivered to the correct location.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