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graph demonstrates that ozone loss only occurs sporadically and without any discernible pattern. The data series are entirely random, with no correlation between the different measurement methods. This lack of pattern suggests that ozone depletion is unpredictable and not influenced by any known atmospheric or environmental factors.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