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indicates that the Arctic region experiences higher and more stable ozone loss compared to the Antarctic, which shows lower and more variable percentages. This suggests that the Arctic is more severely affected by ozone depletion, while the Antarctic remains relatively unaffected by changes in the ozone layer.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