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 represents the specific volume of the air. This is incorrect because the red curve is about saturation, not volume.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