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Spain is the country with the highest social threshold and the fewest biophysical boundary transgressions. This is incorrect as Spain, while having a high social threshold, also has a significant biophysical boundary transgression score, positioning it in the upper middle right of the chart.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