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January 30, 2008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price per unit</w:t>
      </w:r>
      <w:r w:rsidDel="00000000" w:rsidR="00000000" w:rsidRPr="00000000">
        <w:rPr>
          <w:rtl w:val="0"/>
        </w:rPr>
        <w:t xml:space="preserve"> for mountain bicycles was recorded at </w:t>
      </w:r>
      <w:r w:rsidDel="00000000" w:rsidR="00000000" w:rsidRPr="00000000">
        <w:rPr>
          <w:b w:val="1"/>
          <w:rtl w:val="0"/>
        </w:rPr>
        <w:t xml:space="preserve">$1,999</w:t>
      </w:r>
      <w:r w:rsidDel="00000000" w:rsidR="00000000" w:rsidRPr="00000000">
        <w:rPr>
          <w:rtl w:val="0"/>
        </w:rPr>
        <w:t xml:space="preserve">. This amount represented the cost of a single bicycle at that specific point in time, influenced by factors such as </w:t>
      </w:r>
      <w:r w:rsidDel="00000000" w:rsidR="00000000" w:rsidRPr="00000000">
        <w:rPr>
          <w:b w:val="1"/>
          <w:rtl w:val="0"/>
        </w:rPr>
        <w:t xml:space="preserve">market trends, production costs, and demand for mountain bikes</w:t>
      </w:r>
      <w:r w:rsidDel="00000000" w:rsidR="00000000" w:rsidRPr="00000000">
        <w:rPr>
          <w:rtl w:val="0"/>
        </w:rPr>
        <w:t xml:space="preserve">. Pricing in the bicycle industry often fluctuates due to changes in </w:t>
      </w:r>
      <w:r w:rsidDel="00000000" w:rsidR="00000000" w:rsidRPr="00000000">
        <w:rPr>
          <w:b w:val="1"/>
          <w:rtl w:val="0"/>
        </w:rPr>
        <w:t xml:space="preserve">raw material prices, manufacturing expenses, and competition among brands</w:t>
      </w:r>
      <w:r w:rsidDel="00000000" w:rsidR="00000000" w:rsidRPr="00000000">
        <w:rPr>
          <w:rtl w:val="0"/>
        </w:rPr>
        <w:t xml:space="preserve">. The listed price of </w:t>
      </w:r>
      <w:r w:rsidDel="00000000" w:rsidR="00000000" w:rsidRPr="00000000">
        <w:rPr>
          <w:b w:val="1"/>
          <w:rtl w:val="0"/>
        </w:rPr>
        <w:t xml:space="preserve">$1,999</w:t>
      </w:r>
      <w:r w:rsidDel="00000000" w:rsidR="00000000" w:rsidRPr="00000000">
        <w:rPr>
          <w:rtl w:val="0"/>
        </w:rPr>
        <w:t xml:space="preserve"> on this date indicates the valuation of these bicycles in the market, reflecting both their </w:t>
      </w:r>
      <w:r w:rsidDel="00000000" w:rsidR="00000000" w:rsidRPr="00000000">
        <w:rPr>
          <w:b w:val="1"/>
          <w:rtl w:val="0"/>
        </w:rPr>
        <w:t xml:space="preserve">design features and performance capabilities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