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brand Alfa Romeo recorded a decrease of 8.86% in sales between January 2021 and January 2022. This answer is incorrect because, although Alfa Romeo experienced a decrease in sales, this decrease is not the most significant among the brands listed in the table.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