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EE4" w14:textId="77777777" w:rsidR="00477BAE" w:rsidRPr="00477BAE" w:rsidRDefault="00477BAE" w:rsidP="00F6675B">
      <w:pPr>
        <w:pStyle w:val="Default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477BAE">
        <w:rPr>
          <w:b/>
          <w:bCs/>
          <w:sz w:val="32"/>
          <w:szCs w:val="32"/>
          <w:u w:val="single"/>
        </w:rPr>
        <w:t>Laboratory for Bioinformatics Tools</w:t>
      </w:r>
    </w:p>
    <w:p w14:paraId="5D53E1E5" w14:textId="77777777" w:rsidR="00F6675B" w:rsidRDefault="00477BAE" w:rsidP="00F6675B">
      <w:pPr>
        <w:pStyle w:val="Default"/>
        <w:spacing w:line="276" w:lineRule="auto"/>
        <w:jc w:val="center"/>
        <w:rPr>
          <w:sz w:val="28"/>
          <w:szCs w:val="28"/>
        </w:rPr>
      </w:pPr>
      <w:r w:rsidRPr="00477BAE">
        <w:rPr>
          <w:b/>
          <w:bCs/>
          <w:sz w:val="32"/>
          <w:szCs w:val="32"/>
          <w:u w:val="single"/>
        </w:rPr>
        <w:t>Assignment 1</w:t>
      </w:r>
    </w:p>
    <w:p w14:paraId="3356922C" w14:textId="35035EAD" w:rsidR="00477BAE" w:rsidRDefault="00477BAE" w:rsidP="00F6675B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Nir Borger 313580920</w:t>
      </w:r>
    </w:p>
    <w:p w14:paraId="21427C1F" w14:textId="67A7F545" w:rsidR="00477BAE" w:rsidRPr="00477BAE" w:rsidRDefault="00477BAE" w:rsidP="00F6675B">
      <w:pPr>
        <w:pStyle w:val="Default"/>
        <w:spacing w:line="276" w:lineRule="auto"/>
      </w:pPr>
      <w:r w:rsidRPr="00477BAE">
        <w:t>Section b:</w:t>
      </w:r>
    </w:p>
    <w:p w14:paraId="31793820" w14:textId="1901534E" w:rsidR="00477BAE" w:rsidRDefault="00477BAE" w:rsidP="00F6675B">
      <w:pPr>
        <w:pStyle w:val="Default"/>
        <w:spacing w:line="276" w:lineRule="auto"/>
        <w:rPr>
          <w:sz w:val="22"/>
          <w:szCs w:val="22"/>
          <w:rtl/>
        </w:rPr>
      </w:pPr>
      <w:r>
        <w:rPr>
          <w:sz w:val="22"/>
          <w:szCs w:val="22"/>
        </w:rPr>
        <w:t>FOXP1: A gene encoding for Forkhead box protein P1 protein. The protein is necessary for the proper development of the brain, heart and lung in mammals. It is a transcription factor protein</w:t>
      </w:r>
      <w:r w:rsidR="00392DD4">
        <w:rPr>
          <w:sz w:val="22"/>
          <w:szCs w:val="22"/>
        </w:rPr>
        <w:t>. It has an important role in tissue regulation and cell type-specific gene</w:t>
      </w:r>
      <w:r w:rsidR="0065195D">
        <w:rPr>
          <w:sz w:val="22"/>
          <w:szCs w:val="22"/>
        </w:rPr>
        <w:t xml:space="preserve"> transcription in both development and adulthood. The gene may act as a tumor </w:t>
      </w:r>
      <w:r w:rsidR="00F6675B">
        <w:rPr>
          <w:sz w:val="22"/>
          <w:szCs w:val="22"/>
        </w:rPr>
        <w:t>suppressor and</w:t>
      </w:r>
      <w:r w:rsidR="00D004E2">
        <w:rPr>
          <w:sz w:val="22"/>
          <w:szCs w:val="22"/>
        </w:rPr>
        <w:t xml:space="preserve"> has an important role in muscle development. Lacking the gene (</w:t>
      </w:r>
      <w:r w:rsidR="00F6675B">
        <w:rPr>
          <w:sz w:val="22"/>
          <w:szCs w:val="22"/>
        </w:rPr>
        <w:t>because of</w:t>
      </w:r>
      <w:r w:rsidR="00D004E2">
        <w:rPr>
          <w:sz w:val="22"/>
          <w:szCs w:val="22"/>
        </w:rPr>
        <w:t xml:space="preserve"> knockout) may cause severe defects in cardiac morphogenesis, which often lead to death.</w:t>
      </w:r>
      <w:r w:rsidR="00F6675B">
        <w:rPr>
          <w:sz w:val="22"/>
          <w:szCs w:val="22"/>
        </w:rPr>
        <w:t xml:space="preserve"> Information courtesy of </w:t>
      </w:r>
      <w:hyperlink r:id="rId4" w:history="1">
        <w:r w:rsidR="00F6675B" w:rsidRPr="00F6675B">
          <w:rPr>
            <w:rStyle w:val="Hyperlink"/>
            <w:sz w:val="22"/>
            <w:szCs w:val="22"/>
          </w:rPr>
          <w:t>Wikipedia</w:t>
        </w:r>
      </w:hyperlink>
      <w:r w:rsidR="00F6675B">
        <w:rPr>
          <w:sz w:val="22"/>
          <w:szCs w:val="22"/>
        </w:rPr>
        <w:t>.</w:t>
      </w:r>
    </w:p>
    <w:p w14:paraId="62E5862A" w14:textId="2A401B4F" w:rsidR="00F6675B" w:rsidRDefault="00F6675B" w:rsidP="00F6675B">
      <w:pPr>
        <w:pStyle w:val="Default"/>
        <w:spacing w:line="276" w:lineRule="auto"/>
        <w:rPr>
          <w:sz w:val="22"/>
          <w:szCs w:val="22"/>
        </w:rPr>
      </w:pPr>
    </w:p>
    <w:p w14:paraId="78645F64" w14:textId="420327AA" w:rsidR="00F6675B" w:rsidRDefault="00F6675B" w:rsidP="00F6675B">
      <w:pPr>
        <w:pStyle w:val="Default"/>
        <w:spacing w:line="276" w:lineRule="auto"/>
      </w:pPr>
      <w:r w:rsidRPr="00F6675B">
        <w:t>Section C:</w:t>
      </w:r>
    </w:p>
    <w:p w14:paraId="0E1576CF" w14:textId="331AD197" w:rsidR="00F6675B" w:rsidRDefault="00DB7A57" w:rsidP="00F6675B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RefSeq Identifiers for the sequences downloaded:</w:t>
      </w:r>
    </w:p>
    <w:p w14:paraId="4299FA4E" w14:textId="6FC2662B" w:rsidR="00DB7A57" w:rsidRDefault="00DB7A57" w:rsidP="00F6675B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Homo sapiens: </w:t>
      </w:r>
      <w:r w:rsidRPr="00DB7A57">
        <w:rPr>
          <w:sz w:val="22"/>
          <w:szCs w:val="22"/>
        </w:rPr>
        <w:t>NP_001336267.1</w:t>
      </w:r>
      <w:r>
        <w:rPr>
          <w:sz w:val="22"/>
          <w:szCs w:val="22"/>
        </w:rPr>
        <w:br/>
        <w:t xml:space="preserve">For Bos taurus: </w:t>
      </w:r>
      <w:r w:rsidRPr="00DB7A57">
        <w:rPr>
          <w:sz w:val="22"/>
          <w:szCs w:val="22"/>
        </w:rPr>
        <w:t>NP_001077158.1</w:t>
      </w:r>
      <w:r>
        <w:rPr>
          <w:sz w:val="22"/>
          <w:szCs w:val="22"/>
        </w:rPr>
        <w:br/>
        <w:t xml:space="preserve">For Mus musculus: </w:t>
      </w:r>
      <w:r w:rsidRPr="00DB7A57">
        <w:rPr>
          <w:sz w:val="22"/>
          <w:szCs w:val="22"/>
        </w:rPr>
        <w:t>NP_444432.1</w:t>
      </w:r>
    </w:p>
    <w:p w14:paraId="0ED8B550" w14:textId="77777777" w:rsidR="00DB7A57" w:rsidRDefault="00DB7A57" w:rsidP="00F6675B">
      <w:pPr>
        <w:pStyle w:val="Default"/>
        <w:spacing w:line="276" w:lineRule="auto"/>
        <w:rPr>
          <w:sz w:val="22"/>
          <w:szCs w:val="22"/>
        </w:rPr>
      </w:pPr>
    </w:p>
    <w:p w14:paraId="050D3C15" w14:textId="0B186FCD" w:rsidR="008834F4" w:rsidRDefault="008834F4" w:rsidP="00F6675B">
      <w:pPr>
        <w:pStyle w:val="Default"/>
        <w:spacing w:line="276" w:lineRule="auto"/>
      </w:pPr>
      <w:r w:rsidRPr="008834F4">
        <w:t>Section D:</w:t>
      </w:r>
    </w:p>
    <w:p w14:paraId="36073C09" w14:textId="4EF4CBBF" w:rsidR="008834F4" w:rsidRDefault="008834F4" w:rsidP="008834F4">
      <w:pPr>
        <w:pStyle w:val="Default"/>
        <w:spacing w:line="276" w:lineRule="auto"/>
        <w:rPr>
          <w:sz w:val="22"/>
          <w:szCs w:val="22"/>
        </w:rPr>
      </w:pPr>
      <w:r w:rsidRPr="008834F4">
        <w:rPr>
          <w:sz w:val="22"/>
          <w:szCs w:val="22"/>
        </w:rPr>
        <w:t>Homo sapiens vs. Bos Taurus</w:t>
      </w:r>
      <w:r w:rsidR="00DB7A57">
        <w:rPr>
          <w:sz w:val="22"/>
          <w:szCs w:val="22"/>
        </w:rPr>
        <w:t xml:space="preserve"> score is</w:t>
      </w:r>
      <w:r w:rsidRPr="008834F4">
        <w:rPr>
          <w:sz w:val="22"/>
          <w:szCs w:val="22"/>
        </w:rPr>
        <w:t>: 1943</w:t>
      </w:r>
    </w:p>
    <w:p w14:paraId="20392EF0" w14:textId="370E9DBC" w:rsidR="00E72E42" w:rsidRDefault="00E72E42" w:rsidP="00E72E42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Largest insertion/deletion (i.e., indel) is of size 1 amino acid, which is up to 3 bases.</w:t>
      </w:r>
    </w:p>
    <w:p w14:paraId="56C553DC" w14:textId="77777777" w:rsidR="00E72E42" w:rsidRPr="008834F4" w:rsidRDefault="00E72E42" w:rsidP="00E72E42">
      <w:pPr>
        <w:pStyle w:val="Default"/>
        <w:spacing w:line="276" w:lineRule="auto"/>
        <w:rPr>
          <w:sz w:val="22"/>
          <w:szCs w:val="22"/>
        </w:rPr>
      </w:pPr>
    </w:p>
    <w:p w14:paraId="128EDDCB" w14:textId="6B2F0DF7" w:rsidR="008834F4" w:rsidRDefault="008834F4" w:rsidP="008834F4">
      <w:pPr>
        <w:pStyle w:val="Default"/>
        <w:spacing w:line="276" w:lineRule="auto"/>
        <w:rPr>
          <w:sz w:val="22"/>
          <w:szCs w:val="22"/>
        </w:rPr>
      </w:pPr>
      <w:r w:rsidRPr="008834F4">
        <w:rPr>
          <w:sz w:val="22"/>
          <w:szCs w:val="22"/>
        </w:rPr>
        <w:t>Homo sapiens vs. Mus musculus</w:t>
      </w:r>
      <w:r w:rsidR="00DB7A57">
        <w:rPr>
          <w:sz w:val="22"/>
          <w:szCs w:val="22"/>
        </w:rPr>
        <w:t xml:space="preserve"> score is</w:t>
      </w:r>
      <w:r w:rsidRPr="008834F4">
        <w:rPr>
          <w:sz w:val="22"/>
          <w:szCs w:val="22"/>
        </w:rPr>
        <w:t>: 1858</w:t>
      </w:r>
    </w:p>
    <w:p w14:paraId="7288F8A9" w14:textId="362633E2" w:rsidR="00E72E42" w:rsidRDefault="00E72E42" w:rsidP="00E72E42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Largest insertion/deletion (i.e., indel) is of size 30 amino acids, which are up to 90 bases.</w:t>
      </w:r>
    </w:p>
    <w:p w14:paraId="07379DEB" w14:textId="77777777" w:rsidR="00E72E42" w:rsidRPr="008834F4" w:rsidRDefault="00E72E42" w:rsidP="00E72E42">
      <w:pPr>
        <w:pStyle w:val="Default"/>
        <w:spacing w:line="276" w:lineRule="auto"/>
        <w:rPr>
          <w:sz w:val="22"/>
          <w:szCs w:val="22"/>
        </w:rPr>
      </w:pPr>
    </w:p>
    <w:p w14:paraId="4385BB80" w14:textId="5D25E694" w:rsidR="008834F4" w:rsidRDefault="008834F4" w:rsidP="008834F4">
      <w:pPr>
        <w:pStyle w:val="Default"/>
        <w:spacing w:line="276" w:lineRule="auto"/>
        <w:rPr>
          <w:sz w:val="22"/>
          <w:szCs w:val="22"/>
        </w:rPr>
      </w:pPr>
      <w:r w:rsidRPr="008834F4">
        <w:rPr>
          <w:sz w:val="22"/>
          <w:szCs w:val="22"/>
        </w:rPr>
        <w:t>Mus musculus vs. Bos taurus</w:t>
      </w:r>
      <w:r w:rsidR="00DB7A57">
        <w:rPr>
          <w:sz w:val="22"/>
          <w:szCs w:val="22"/>
        </w:rPr>
        <w:t xml:space="preserve"> score is</w:t>
      </w:r>
      <w:r w:rsidRPr="008834F4">
        <w:rPr>
          <w:sz w:val="22"/>
          <w:szCs w:val="22"/>
        </w:rPr>
        <w:t>: 1808</w:t>
      </w:r>
    </w:p>
    <w:p w14:paraId="073F1B67" w14:textId="3A395FB3" w:rsidR="008834F4" w:rsidRDefault="00E72E42" w:rsidP="00E72E42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Largest insertion/deletion (i.e., indel) is of size 30 amino acids, which are up to 90 bases.</w:t>
      </w:r>
    </w:p>
    <w:p w14:paraId="2BF419A2" w14:textId="1BEBF73B" w:rsidR="00E72E42" w:rsidRDefault="00E72E42" w:rsidP="00E72E42">
      <w:pPr>
        <w:pStyle w:val="Default"/>
        <w:spacing w:line="276" w:lineRule="auto"/>
        <w:rPr>
          <w:sz w:val="22"/>
          <w:szCs w:val="22"/>
        </w:rPr>
      </w:pPr>
    </w:p>
    <w:p w14:paraId="2AF83DD6" w14:textId="58593BDE" w:rsidR="005D2D44" w:rsidRDefault="005D2D44" w:rsidP="00350E47">
      <w:pPr>
        <w:pStyle w:val="Default"/>
        <w:spacing w:line="276" w:lineRule="auto"/>
        <w:rPr>
          <w:sz w:val="22"/>
          <w:szCs w:val="22"/>
        </w:rPr>
      </w:pPr>
      <w:r w:rsidRPr="005D2D44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798E56D" wp14:editId="5F232BA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93010" cy="1163320"/>
            <wp:effectExtent l="0" t="0" r="2540" b="0"/>
            <wp:wrapThrough wrapText="bothSides">
              <wp:wrapPolygon edited="0">
                <wp:start x="0" y="0"/>
                <wp:lineTo x="0" y="21223"/>
                <wp:lineTo x="21457" y="21223"/>
                <wp:lineTo x="2145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Given the tree, it is most likely that the </w:t>
      </w:r>
      <w:r w:rsidR="007F4380">
        <w:rPr>
          <w:sz w:val="22"/>
          <w:szCs w:val="22"/>
        </w:rPr>
        <w:t xml:space="preserve">mutation is a deletion mutation </w:t>
      </w:r>
      <w:r w:rsidR="00434F62">
        <w:rPr>
          <w:sz w:val="22"/>
          <w:szCs w:val="22"/>
        </w:rPr>
        <w:t xml:space="preserve">and that it had occurred in edge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350E47">
        <w:rPr>
          <w:rFonts w:eastAsiaTheme="minorEastAsia"/>
          <w:sz w:val="22"/>
          <w:szCs w:val="22"/>
        </w:rPr>
        <w:t xml:space="preserve">, </w:t>
      </w:r>
      <w:r w:rsidR="00350E47">
        <w:rPr>
          <w:rFonts w:eastAsiaTheme="minorEastAsia"/>
          <w:b/>
          <w:bCs/>
          <w:sz w:val="22"/>
          <w:szCs w:val="22"/>
        </w:rPr>
        <w:t>or</w:t>
      </w:r>
      <w:r w:rsidR="00350E47">
        <w:rPr>
          <w:rFonts w:eastAsiaTheme="minorEastAsia"/>
          <w:sz w:val="22"/>
          <w:szCs w:val="22"/>
        </w:rPr>
        <w:t xml:space="preserve"> an insertion mutation in edge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434F62">
        <w:rPr>
          <w:rFonts w:eastAsiaTheme="minorEastAsia"/>
          <w:sz w:val="22"/>
          <w:szCs w:val="22"/>
        </w:rPr>
        <w:t>.</w:t>
      </w:r>
      <w:r w:rsidR="00DC4946">
        <w:rPr>
          <w:rFonts w:eastAsiaTheme="minorEastAsia"/>
          <w:sz w:val="22"/>
          <w:szCs w:val="22"/>
        </w:rPr>
        <w:t xml:space="preserve"> The reason is that </w:t>
      </w:r>
      <w:r w:rsidR="00E12E2F">
        <w:rPr>
          <w:rFonts w:eastAsiaTheme="minorEastAsia"/>
          <w:sz w:val="22"/>
          <w:szCs w:val="22"/>
        </w:rPr>
        <w:t>i</w:t>
      </w:r>
      <w:r w:rsidR="00350E47">
        <w:rPr>
          <w:sz w:val="22"/>
          <w:szCs w:val="22"/>
        </w:rPr>
        <w:t xml:space="preserve">n </w:t>
      </w:r>
      <w:r w:rsidR="00350E47">
        <w:rPr>
          <w:i/>
          <w:iCs/>
          <w:sz w:val="22"/>
          <w:szCs w:val="22"/>
        </w:rPr>
        <w:t>Mus musculus</w:t>
      </w:r>
      <w:r w:rsidR="00350E47">
        <w:rPr>
          <w:sz w:val="22"/>
          <w:szCs w:val="22"/>
        </w:rPr>
        <w:t xml:space="preserve"> there are 30 amino acids that aren't in the other two species, implying either the mouse had an insertion of bases to </w:t>
      </w:r>
      <w:r w:rsidR="00350E47">
        <w:rPr>
          <w:i/>
          <w:iCs/>
          <w:sz w:val="22"/>
          <w:szCs w:val="22"/>
        </w:rPr>
        <w:t>FOXP1</w:t>
      </w:r>
      <w:r w:rsidR="00350E47">
        <w:rPr>
          <w:sz w:val="22"/>
          <w:szCs w:val="22"/>
        </w:rPr>
        <w:t xml:space="preserve"> gene, or the ancestor of man and cow had a deletion of these very same bases.</w:t>
      </w:r>
    </w:p>
    <w:p w14:paraId="725A9547" w14:textId="131C5891" w:rsidR="00350E47" w:rsidRDefault="00350E47" w:rsidP="00350E47">
      <w:pPr>
        <w:pStyle w:val="Default"/>
        <w:spacing w:line="276" w:lineRule="auto"/>
        <w:rPr>
          <w:sz w:val="22"/>
          <w:szCs w:val="22"/>
        </w:rPr>
      </w:pPr>
    </w:p>
    <w:p w14:paraId="417E6B19" w14:textId="1DE5DFA1" w:rsidR="007F5940" w:rsidRDefault="007F5940" w:rsidP="00350E47">
      <w:pPr>
        <w:pStyle w:val="Default"/>
        <w:spacing w:line="276" w:lineRule="auto"/>
      </w:pPr>
      <w:r>
        <w:t>Section E:</w:t>
      </w:r>
    </w:p>
    <w:p w14:paraId="16C0D552" w14:textId="4DAABA12" w:rsidR="007F5940" w:rsidRDefault="001E0527" w:rsidP="00350E47">
      <w:pPr>
        <w:pStyle w:val="Default"/>
        <w:spacing w:line="276" w:lineRule="auto"/>
        <w:rPr>
          <w:sz w:val="22"/>
          <w:szCs w:val="22"/>
          <w:rtl/>
        </w:rPr>
      </w:pPr>
      <w:r>
        <w:rPr>
          <w:sz w:val="22"/>
          <w:szCs w:val="22"/>
        </w:rPr>
        <w:t xml:space="preserve">We will increase the </w:t>
      </w:r>
      <w:r w:rsidR="00D067A0">
        <w:rPr>
          <w:sz w:val="22"/>
          <w:szCs w:val="22"/>
        </w:rPr>
        <w:t>parameter T</w:t>
      </w:r>
      <w:r>
        <w:rPr>
          <w:sz w:val="22"/>
          <w:szCs w:val="22"/>
        </w:rPr>
        <w:t xml:space="preserve"> – </w:t>
      </w:r>
      <w:r w:rsidR="00D067A0">
        <w:rPr>
          <w:sz w:val="22"/>
          <w:szCs w:val="22"/>
        </w:rPr>
        <w:t xml:space="preserve">The score in which we filter the words of length W. By increasing T, we get less words to compare in the next stages. Since we still </w:t>
      </w:r>
      <w:r w:rsidR="00833843">
        <w:rPr>
          <w:sz w:val="22"/>
          <w:szCs w:val="22"/>
        </w:rPr>
        <w:t>must</w:t>
      </w:r>
      <w:r w:rsidR="00D067A0">
        <w:rPr>
          <w:sz w:val="22"/>
          <w:szCs w:val="22"/>
        </w:rPr>
        <w:t xml:space="preserve"> go through all words in the database, once for each word, the preprocessing runtime is not harmed. </w:t>
      </w:r>
      <w:r w:rsidR="00113CC8">
        <w:rPr>
          <w:sz w:val="22"/>
          <w:szCs w:val="22"/>
        </w:rPr>
        <w:t>Increasing T results in less words to expand,</w:t>
      </w:r>
      <w:r w:rsidR="00833843">
        <w:rPr>
          <w:sz w:val="22"/>
          <w:szCs w:val="22"/>
        </w:rPr>
        <w:t xml:space="preserve"> because less words will qualify for stage 2,</w:t>
      </w:r>
      <w:r w:rsidR="00113CC8">
        <w:rPr>
          <w:sz w:val="22"/>
          <w:szCs w:val="22"/>
        </w:rPr>
        <w:t xml:space="preserve"> thus improving the algorithm overall runtime.</w:t>
      </w:r>
    </w:p>
    <w:p w14:paraId="333318E6" w14:textId="4A4F0F3D" w:rsidR="00D95FFC" w:rsidRDefault="00D95FFC" w:rsidP="00350E47">
      <w:pPr>
        <w:pStyle w:val="Default"/>
        <w:spacing w:line="276" w:lineRule="auto"/>
        <w:rPr>
          <w:sz w:val="22"/>
          <w:szCs w:val="22"/>
          <w:rtl/>
        </w:rPr>
      </w:pPr>
    </w:p>
    <w:p w14:paraId="56086F46" w14:textId="36A2484E" w:rsidR="00D95FFC" w:rsidRDefault="00D95FFC" w:rsidP="00350E47">
      <w:pPr>
        <w:pStyle w:val="Default"/>
        <w:spacing w:line="276" w:lineRule="auto"/>
      </w:pPr>
      <w:r>
        <w:t>Section F:</w:t>
      </w:r>
    </w:p>
    <w:p w14:paraId="7ABA7E6A" w14:textId="77777777" w:rsidR="00D7264E" w:rsidRDefault="00D95FFC" w:rsidP="00350E47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Top 10 results:</w:t>
      </w:r>
      <w:r>
        <w:rPr>
          <w:sz w:val="22"/>
          <w:szCs w:val="22"/>
        </w:rPr>
        <w:br/>
      </w:r>
      <w:r w:rsidRPr="00D95FFC">
        <w:rPr>
          <w:noProof/>
          <w:sz w:val="22"/>
          <w:szCs w:val="22"/>
        </w:rPr>
        <w:drawing>
          <wp:inline distT="0" distB="0" distL="0" distR="0" wp14:anchorId="5BA68D32" wp14:editId="10868BBD">
            <wp:extent cx="5274310" cy="127698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9F99" w14:textId="1772A33F" w:rsidR="00D95FFC" w:rsidRDefault="00D7264E" w:rsidP="00350E47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top hit we got is 132, and it belongs to </w:t>
      </w:r>
      <w:r>
        <w:rPr>
          <w:i/>
          <w:iCs/>
          <w:sz w:val="22"/>
          <w:szCs w:val="22"/>
        </w:rPr>
        <w:t>Escherichia coli</w:t>
      </w:r>
      <w:r>
        <w:rPr>
          <w:sz w:val="22"/>
          <w:szCs w:val="22"/>
        </w:rPr>
        <w:t>.</w:t>
      </w:r>
    </w:p>
    <w:p w14:paraId="23ED77EA" w14:textId="681DFF2F" w:rsidR="00532315" w:rsidRDefault="00532315" w:rsidP="00350E47">
      <w:pPr>
        <w:pStyle w:val="Default"/>
        <w:spacing w:line="276" w:lineRule="auto"/>
        <w:rPr>
          <w:sz w:val="22"/>
          <w:szCs w:val="22"/>
        </w:rPr>
      </w:pPr>
    </w:p>
    <w:p w14:paraId="61D38A3C" w14:textId="1614C2E4" w:rsidR="00532315" w:rsidRDefault="00532315" w:rsidP="00350E47">
      <w:pPr>
        <w:pStyle w:val="Default"/>
        <w:spacing w:line="276" w:lineRule="auto"/>
      </w:pPr>
      <w:r>
        <w:t xml:space="preserve">Section </w:t>
      </w:r>
      <w:r w:rsidR="009B7A33">
        <w:t>H</w:t>
      </w:r>
      <w:r>
        <w:t>:</w:t>
      </w:r>
    </w:p>
    <w:p w14:paraId="35855741" w14:textId="0E92CE89" w:rsidR="009B7A33" w:rsidRDefault="009B7A33" w:rsidP="00350E47">
      <w:pPr>
        <w:pStyle w:val="Default"/>
        <w:spacing w:line="276" w:lineRule="auto"/>
      </w:pPr>
      <w:r>
        <w:t>Total number of STRs: 3509.</w:t>
      </w:r>
    </w:p>
    <w:p w14:paraId="310A0748" w14:textId="68C620C2" w:rsidR="009B7A33" w:rsidRDefault="009B7A33" w:rsidP="00350E47">
      <w:pPr>
        <w:pStyle w:val="Default"/>
        <w:spacing w:line="276" w:lineRule="auto"/>
      </w:pPr>
    </w:p>
    <w:p w14:paraId="13E396E2" w14:textId="03F409E4" w:rsidR="009B7A33" w:rsidRDefault="009B7A33" w:rsidP="007F45A3">
      <w:pPr>
        <w:pStyle w:val="Default"/>
        <w:spacing w:line="276" w:lineRule="auto"/>
      </w:pPr>
      <w:r>
        <w:t>Section I:</w:t>
      </w:r>
    </w:p>
    <w:p w14:paraId="442C1FA2" w14:textId="33F0D4F2" w:rsidR="007F45A3" w:rsidRDefault="007F45A3" w:rsidP="007F45A3">
      <w:pPr>
        <w:pStyle w:val="Default"/>
        <w:spacing w:line="276" w:lineRule="auto"/>
      </w:pPr>
      <w:r>
        <w:t>According to all calculations of this section, the number of 3-length STR's is statistically significant.</w:t>
      </w:r>
    </w:p>
    <w:sectPr w:rsidR="007F45A3" w:rsidSect="00C131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AE"/>
    <w:rsid w:val="00075DAE"/>
    <w:rsid w:val="000E3172"/>
    <w:rsid w:val="00113CC8"/>
    <w:rsid w:val="001D2930"/>
    <w:rsid w:val="001E0527"/>
    <w:rsid w:val="00212160"/>
    <w:rsid w:val="002427A5"/>
    <w:rsid w:val="00350E47"/>
    <w:rsid w:val="00392DD4"/>
    <w:rsid w:val="00434F62"/>
    <w:rsid w:val="00474429"/>
    <w:rsid w:val="00477BAE"/>
    <w:rsid w:val="005128A2"/>
    <w:rsid w:val="00532315"/>
    <w:rsid w:val="005D2D44"/>
    <w:rsid w:val="005E7078"/>
    <w:rsid w:val="005E7590"/>
    <w:rsid w:val="0065195D"/>
    <w:rsid w:val="007900DB"/>
    <w:rsid w:val="007F4380"/>
    <w:rsid w:val="007F45A3"/>
    <w:rsid w:val="007F5940"/>
    <w:rsid w:val="00833843"/>
    <w:rsid w:val="008834F4"/>
    <w:rsid w:val="00884A1A"/>
    <w:rsid w:val="009A0C18"/>
    <w:rsid w:val="009B7A33"/>
    <w:rsid w:val="009E02C4"/>
    <w:rsid w:val="00B478E3"/>
    <w:rsid w:val="00BA1F5C"/>
    <w:rsid w:val="00C13197"/>
    <w:rsid w:val="00C54C7C"/>
    <w:rsid w:val="00D004E2"/>
    <w:rsid w:val="00D067A0"/>
    <w:rsid w:val="00D7264E"/>
    <w:rsid w:val="00D95FFC"/>
    <w:rsid w:val="00DB7A57"/>
    <w:rsid w:val="00DC4946"/>
    <w:rsid w:val="00E12E2F"/>
    <w:rsid w:val="00E72E42"/>
    <w:rsid w:val="00F6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A4C5"/>
  <w15:chartTrackingRefBased/>
  <w15:docId w15:val="{89A7327A-08B1-4FEB-A841-B9034218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93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7BAE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F6675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6675B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rsid w:val="00434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FOXP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2</Pages>
  <Words>388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Borger</dc:creator>
  <cp:keywords/>
  <dc:description/>
  <cp:lastModifiedBy>Nir Borger</cp:lastModifiedBy>
  <cp:revision>7</cp:revision>
  <dcterms:created xsi:type="dcterms:W3CDTF">2022-03-10T15:34:00Z</dcterms:created>
  <dcterms:modified xsi:type="dcterms:W3CDTF">2022-03-14T13:45:00Z</dcterms:modified>
</cp:coreProperties>
</file>