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F7ED" w14:textId="34F887A6" w:rsidR="00000000" w:rsidRDefault="00584624" w:rsidP="00584624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מטלה 3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גנטיקה בעידן הרפואה האישית</w:t>
      </w:r>
    </w:p>
    <w:p w14:paraId="5AEB483C" w14:textId="4F49D949" w:rsidR="00584624" w:rsidRDefault="00584624" w:rsidP="00584624">
      <w:pPr>
        <w:jc w:val="center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יהלי</w:t>
      </w:r>
      <w:proofErr w:type="spellEnd"/>
      <w:r>
        <w:rPr>
          <w:rFonts w:hint="cs"/>
          <w:sz w:val="24"/>
          <w:szCs w:val="24"/>
          <w:rtl/>
        </w:rPr>
        <w:t xml:space="preserve"> בן דוד 315639898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ניר בורגר 313580920</w:t>
      </w:r>
    </w:p>
    <w:p w14:paraId="083BB004" w14:textId="5F4ACB2A" w:rsidR="000C57A4" w:rsidRPr="00CF057E" w:rsidRDefault="00584624" w:rsidP="00CF057E">
      <w:pPr>
        <w:rPr>
          <w:sz w:val="24"/>
          <w:szCs w:val="24"/>
          <w:u w:val="single"/>
          <w:rtl/>
        </w:rPr>
      </w:pPr>
      <w:r w:rsidRPr="000C57A4">
        <w:rPr>
          <w:rFonts w:hint="cs"/>
          <w:sz w:val="24"/>
          <w:szCs w:val="24"/>
          <w:u w:val="single"/>
          <w:rtl/>
        </w:rPr>
        <w:t>תהליך מקדים:</w:t>
      </w:r>
      <w:r w:rsidR="00CF057E">
        <w:rPr>
          <w:sz w:val="24"/>
          <w:szCs w:val="24"/>
          <w:u w:val="single"/>
          <w:rtl/>
        </w:rPr>
        <w:br/>
      </w:r>
      <w:r w:rsidR="000C57A4">
        <w:rPr>
          <w:rFonts w:hint="cs"/>
          <w:sz w:val="24"/>
          <w:szCs w:val="24"/>
          <w:rtl/>
        </w:rPr>
        <w:t xml:space="preserve">מסד הנתונים שבחרנו הוא </w:t>
      </w:r>
      <w:r w:rsidR="000C57A4">
        <w:rPr>
          <w:rFonts w:hint="cs"/>
          <w:sz w:val="24"/>
          <w:szCs w:val="24"/>
        </w:rPr>
        <w:t>P</w:t>
      </w:r>
      <w:r w:rsidR="000C57A4">
        <w:rPr>
          <w:sz w:val="24"/>
          <w:szCs w:val="24"/>
        </w:rPr>
        <w:t>AM</w:t>
      </w:r>
      <w:r w:rsidR="000C57A4">
        <w:rPr>
          <w:rFonts w:hint="cs"/>
          <w:sz w:val="24"/>
          <w:szCs w:val="24"/>
          <w:rtl/>
        </w:rPr>
        <w:t>.</w:t>
      </w:r>
      <w:r w:rsidR="00CF057E">
        <w:rPr>
          <w:sz w:val="24"/>
          <w:szCs w:val="24"/>
          <w:u w:val="single"/>
          <w:rtl/>
        </w:rPr>
        <w:br/>
      </w:r>
      <w:r w:rsidR="000C57A4">
        <w:rPr>
          <w:rFonts w:hint="cs"/>
          <w:sz w:val="24"/>
          <w:szCs w:val="24"/>
          <w:rtl/>
        </w:rPr>
        <w:t>מיצענו את הנתונים על פרטים שונים ולאחר מכן סיננו את העמודות הרלוונטיות</w:t>
      </w:r>
      <w:r w:rsidR="00C27C10">
        <w:rPr>
          <w:rFonts w:hint="cs"/>
          <w:sz w:val="24"/>
          <w:szCs w:val="24"/>
          <w:rtl/>
        </w:rPr>
        <w:t>, קרי העמודות שמופיעות בשני מאגרי הנתונים.</w:t>
      </w:r>
      <w:r w:rsidR="00944AF2">
        <w:rPr>
          <w:rFonts w:hint="cs"/>
          <w:sz w:val="24"/>
          <w:szCs w:val="24"/>
          <w:rtl/>
        </w:rPr>
        <w:t xml:space="preserve"> נשארנו עם 1525 לוקוסים רלוונטיים שיאפשרו לנו לחסוך בחישובים ומבחנים.</w:t>
      </w:r>
    </w:p>
    <w:p w14:paraId="14FE1CDD" w14:textId="32A9CB8C" w:rsidR="00944AF2" w:rsidRPr="00CF057E" w:rsidRDefault="00CF057E" w:rsidP="00CF057E">
      <w:pPr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br/>
      </w:r>
      <w:r w:rsidR="00944AF2">
        <w:rPr>
          <w:rFonts w:hint="cs"/>
          <w:sz w:val="24"/>
          <w:szCs w:val="24"/>
          <w:u w:val="single"/>
          <w:rtl/>
        </w:rPr>
        <w:t>מבחן אסוציאציה:</w:t>
      </w:r>
      <w:r>
        <w:rPr>
          <w:sz w:val="24"/>
          <w:szCs w:val="24"/>
          <w:rtl/>
        </w:rPr>
        <w:br/>
      </w:r>
      <w:r w:rsidR="00944AF2">
        <w:rPr>
          <w:rFonts w:hint="cs"/>
          <w:sz w:val="24"/>
          <w:szCs w:val="24"/>
          <w:rtl/>
        </w:rPr>
        <w:t xml:space="preserve">ביצענו מבחן רגרסיה (לשם חישובים מדויקים, נעזרנו בחבילת </w:t>
      </w:r>
      <w:proofErr w:type="spellStart"/>
      <w:r w:rsidR="00944AF2">
        <w:rPr>
          <w:sz w:val="24"/>
          <w:szCs w:val="24"/>
        </w:rPr>
        <w:t>scipy</w:t>
      </w:r>
      <w:proofErr w:type="spellEnd"/>
      <w:r w:rsidR="00944AF2">
        <w:rPr>
          <w:rFonts w:hint="cs"/>
          <w:sz w:val="24"/>
          <w:szCs w:val="24"/>
          <w:rtl/>
        </w:rPr>
        <w:t xml:space="preserve">). במהלך המבחן, חישבנו את ערך </w:t>
      </w:r>
      <w:r w:rsidR="00944AF2">
        <w:rPr>
          <w:sz w:val="24"/>
          <w:szCs w:val="24"/>
        </w:rPr>
        <w:t>P-value</w:t>
      </w:r>
      <w:r w:rsidR="00944AF2">
        <w:rPr>
          <w:rFonts w:hint="cs"/>
          <w:sz w:val="24"/>
          <w:szCs w:val="24"/>
          <w:rtl/>
        </w:rPr>
        <w:t xml:space="preserve">  של רגרסיה לינארית בין כל זוג של גן ו-</w:t>
      </w:r>
      <w:r w:rsidR="00944AF2">
        <w:rPr>
          <w:rFonts w:hint="cs"/>
          <w:sz w:val="24"/>
          <w:szCs w:val="24"/>
        </w:rPr>
        <w:t>SNP</w:t>
      </w:r>
      <w:r w:rsidR="00944AF2">
        <w:rPr>
          <w:rFonts w:hint="cs"/>
          <w:sz w:val="24"/>
          <w:szCs w:val="24"/>
          <w:rtl/>
        </w:rPr>
        <w:t>. חילקנו את הציונים כך שהטרוזיגוט (</w:t>
      </w:r>
      <w:r w:rsidR="00944AF2">
        <w:rPr>
          <w:rFonts w:hint="cs"/>
          <w:sz w:val="24"/>
          <w:szCs w:val="24"/>
        </w:rPr>
        <w:t>H</w:t>
      </w:r>
      <w:r w:rsidR="00944AF2">
        <w:rPr>
          <w:rFonts w:hint="cs"/>
          <w:sz w:val="24"/>
          <w:szCs w:val="24"/>
          <w:rtl/>
        </w:rPr>
        <w:t>) יקבל 1, הומוזיגוט (</w:t>
      </w:r>
      <w:r w:rsidR="00944AF2">
        <w:rPr>
          <w:rFonts w:hint="cs"/>
          <w:sz w:val="24"/>
          <w:szCs w:val="24"/>
        </w:rPr>
        <w:t>D</w:t>
      </w:r>
      <w:r w:rsidR="00944AF2">
        <w:rPr>
          <w:rFonts w:hint="cs"/>
          <w:sz w:val="24"/>
          <w:szCs w:val="24"/>
          <w:rtl/>
        </w:rPr>
        <w:t>) יקבל 0 והומוזיגוט (</w:t>
      </w:r>
      <w:r w:rsidR="00944AF2">
        <w:rPr>
          <w:rFonts w:hint="cs"/>
          <w:sz w:val="24"/>
          <w:szCs w:val="24"/>
        </w:rPr>
        <w:t>B</w:t>
      </w:r>
      <w:r w:rsidR="00944AF2">
        <w:rPr>
          <w:rFonts w:hint="cs"/>
          <w:sz w:val="24"/>
          <w:szCs w:val="24"/>
          <w:rtl/>
        </w:rPr>
        <w:t xml:space="preserve">) יקבל 2. לאחר מכן, ביצענו תיקון </w:t>
      </w:r>
      <w:r w:rsidR="00944AF2">
        <w:rPr>
          <w:rFonts w:hint="cs"/>
          <w:sz w:val="24"/>
          <w:szCs w:val="24"/>
        </w:rPr>
        <w:t>FDR</w:t>
      </w:r>
      <w:r w:rsidR="00944AF2">
        <w:rPr>
          <w:rFonts w:hint="cs"/>
          <w:sz w:val="24"/>
          <w:szCs w:val="24"/>
          <w:rtl/>
        </w:rPr>
        <w:t xml:space="preserve"> להשערות מרובות</w:t>
      </w:r>
      <w:r>
        <w:rPr>
          <w:rFonts w:hint="cs"/>
          <w:sz w:val="24"/>
          <w:szCs w:val="24"/>
          <w:rtl/>
        </w:rPr>
        <w:t xml:space="preserve">, השמטנו גנים שהראו חוסר מובהקות, כלומר גנים שעבורם התקיים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value</m:t>
            </m:r>
          </m:sub>
        </m:sSub>
        <m:r>
          <w:rPr>
            <w:rFonts w:ascii="Cambria Math" w:hAnsi="Cambria Math"/>
            <w:sz w:val="24"/>
            <w:szCs w:val="24"/>
          </w:rPr>
          <m:t>&gt;0.05</m:t>
        </m:r>
      </m:oMath>
      <w:r>
        <w:rPr>
          <w:rFonts w:eastAsiaTheme="minorEastAsia" w:hint="cs"/>
          <w:sz w:val="24"/>
          <w:szCs w:val="24"/>
          <w:rtl/>
        </w:rPr>
        <w:t xml:space="preserve"> לכל ה</w:t>
      </w:r>
      <w:r>
        <w:rPr>
          <w:rFonts w:eastAsiaTheme="minorEastAsia" w:hint="cs"/>
          <w:sz w:val="24"/>
          <w:szCs w:val="24"/>
        </w:rPr>
        <w:t>SNP</w:t>
      </w:r>
      <w:r>
        <w:rPr>
          <w:rFonts w:eastAsiaTheme="minorEastAsia"/>
          <w:sz w:val="24"/>
          <w:szCs w:val="24"/>
        </w:rPr>
        <w:t>s</w:t>
      </w:r>
      <w:r>
        <w:rPr>
          <w:rFonts w:eastAsiaTheme="minorEastAsia" w:hint="cs"/>
          <w:sz w:val="24"/>
          <w:szCs w:val="24"/>
          <w:rtl/>
        </w:rPr>
        <w:t>. בסוף התהליך נשארנו עם 21 גנים.</w:t>
      </w:r>
    </w:p>
    <w:p w14:paraId="67F0E759" w14:textId="77777777" w:rsidR="00CF057E" w:rsidRPr="00CF057E" w:rsidRDefault="00CF057E" w:rsidP="00584624">
      <w:pPr>
        <w:rPr>
          <w:rFonts w:hint="cs"/>
          <w:i/>
          <w:sz w:val="24"/>
          <w:szCs w:val="24"/>
          <w:rtl/>
        </w:rPr>
      </w:pPr>
    </w:p>
    <w:p w14:paraId="2E08A66F" w14:textId="3C1AFAEA" w:rsidR="00CF057E" w:rsidRDefault="00CF057E" w:rsidP="00CF057E">
      <w:pPr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סעיף 1: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כדי להחליט מהם ה-</w:t>
      </w:r>
      <w:proofErr w:type="spellStart"/>
      <w:r>
        <w:rPr>
          <w:sz w:val="24"/>
          <w:szCs w:val="24"/>
        </w:rPr>
        <w:t>eQTL</w:t>
      </w:r>
      <w:proofErr w:type="spellEnd"/>
      <w:r>
        <w:rPr>
          <w:rFonts w:hint="cs"/>
          <w:sz w:val="24"/>
          <w:szCs w:val="24"/>
          <w:rtl/>
        </w:rPr>
        <w:t xml:space="preserve"> המ</w:t>
      </w:r>
      <w:r w:rsidR="00E45EE5">
        <w:rPr>
          <w:rFonts w:hint="cs"/>
          <w:sz w:val="24"/>
          <w:szCs w:val="24"/>
          <w:rtl/>
        </w:rPr>
        <w:t>ובהקים</w:t>
      </w:r>
      <w:r>
        <w:rPr>
          <w:rFonts w:hint="cs"/>
          <w:sz w:val="24"/>
          <w:szCs w:val="24"/>
          <w:rtl/>
        </w:rPr>
        <w:t>, בחרנו את כל ה-</w:t>
      </w:r>
      <w:proofErr w:type="spellStart"/>
      <w:r>
        <w:rPr>
          <w:sz w:val="24"/>
          <w:szCs w:val="24"/>
        </w:rPr>
        <w:t>eQTL</w:t>
      </w:r>
      <w:proofErr w:type="spellEnd"/>
      <w:r>
        <w:rPr>
          <w:rFonts w:hint="cs"/>
          <w:sz w:val="24"/>
          <w:szCs w:val="24"/>
          <w:rtl/>
        </w:rPr>
        <w:t xml:space="preserve"> שעבורם מתקיים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value</m:t>
            </m:r>
          </m:sub>
        </m:sSub>
        <m:r>
          <w:rPr>
            <w:rFonts w:ascii="Cambria Math" w:hAnsi="Cambria Math"/>
            <w:sz w:val="24"/>
            <w:szCs w:val="24"/>
          </w:rPr>
          <m:t>≤0.05</m:t>
        </m:r>
      </m:oMath>
      <w:r>
        <w:rPr>
          <w:rFonts w:eastAsiaTheme="minorEastAsia" w:hint="cs"/>
          <w:sz w:val="24"/>
          <w:szCs w:val="24"/>
          <w:rtl/>
        </w:rPr>
        <w:t xml:space="preserve">. בנוסף, לפי ההגדרה של </w:t>
      </w:r>
      <w:r>
        <w:rPr>
          <w:rFonts w:eastAsiaTheme="minorEastAsia"/>
          <w:sz w:val="24"/>
          <w:szCs w:val="24"/>
        </w:rPr>
        <w:t>cis-trans</w:t>
      </w:r>
      <w:r>
        <w:rPr>
          <w:rFonts w:eastAsiaTheme="minorEastAsia" w:hint="cs"/>
          <w:sz w:val="24"/>
          <w:szCs w:val="24"/>
          <w:rtl/>
        </w:rPr>
        <w:t xml:space="preserve"> (מרחקים של </w:t>
      </w:r>
      <w:r>
        <w:rPr>
          <w:rFonts w:eastAsiaTheme="minorEastAsia"/>
          <w:sz w:val="24"/>
          <w:szCs w:val="24"/>
        </w:rPr>
        <w:t>2Mbps</w:t>
      </w:r>
      <w:r>
        <w:rPr>
          <w:rFonts w:eastAsiaTheme="minorEastAsia" w:hint="cs"/>
          <w:sz w:val="24"/>
          <w:szCs w:val="24"/>
          <w:rtl/>
        </w:rPr>
        <w:t xml:space="preserve"> או יותר בין גן ל-</w:t>
      </w:r>
      <w:r>
        <w:rPr>
          <w:rFonts w:eastAsiaTheme="minorEastAsia" w:hint="cs"/>
          <w:sz w:val="24"/>
          <w:szCs w:val="24"/>
        </w:rPr>
        <w:t>SN</w:t>
      </w:r>
      <w:r>
        <w:rPr>
          <w:rFonts w:eastAsiaTheme="minorEastAsia"/>
          <w:sz w:val="24"/>
          <w:szCs w:val="24"/>
        </w:rPr>
        <w:t>P</w:t>
      </w:r>
      <w:r>
        <w:rPr>
          <w:rFonts w:eastAsiaTheme="minorEastAsia" w:hint="cs"/>
          <w:sz w:val="24"/>
          <w:szCs w:val="24"/>
          <w:rtl/>
        </w:rPr>
        <w:t xml:space="preserve">) </w:t>
      </w:r>
      <w:r w:rsidR="00E45EE5">
        <w:rPr>
          <w:rFonts w:eastAsiaTheme="minorEastAsia" w:hint="cs"/>
          <w:sz w:val="24"/>
          <w:szCs w:val="24"/>
          <w:rtl/>
        </w:rPr>
        <w:t>מיפינו את הצימודים של גן ו-</w:t>
      </w:r>
      <w:r w:rsidR="00E45EE5">
        <w:rPr>
          <w:rFonts w:eastAsiaTheme="minorEastAsia" w:hint="cs"/>
          <w:sz w:val="24"/>
          <w:szCs w:val="24"/>
        </w:rPr>
        <w:t>SNP</w:t>
      </w:r>
      <w:r w:rsidR="00E45EE5">
        <w:rPr>
          <w:rFonts w:eastAsiaTheme="minorEastAsia" w:hint="cs"/>
          <w:sz w:val="24"/>
          <w:szCs w:val="24"/>
          <w:rtl/>
        </w:rPr>
        <w:t xml:space="preserve"> להגדרה המתאימה.</w:t>
      </w:r>
      <w:r w:rsidR="00E45EE5">
        <w:rPr>
          <w:rFonts w:eastAsiaTheme="minorEastAsia"/>
          <w:sz w:val="24"/>
          <w:szCs w:val="24"/>
          <w:rtl/>
        </w:rPr>
        <w:br/>
      </w:r>
      <w:r w:rsidR="00E45EE5">
        <w:rPr>
          <w:rFonts w:eastAsiaTheme="minorEastAsia" w:hint="cs"/>
          <w:sz w:val="24"/>
          <w:szCs w:val="24"/>
          <w:rtl/>
        </w:rPr>
        <w:t xml:space="preserve">סה"כ קיבלנו 101 </w:t>
      </w:r>
      <w:proofErr w:type="spellStart"/>
      <w:r w:rsidR="00E45EE5">
        <w:rPr>
          <w:rFonts w:eastAsiaTheme="minorEastAsia"/>
          <w:sz w:val="24"/>
          <w:szCs w:val="24"/>
        </w:rPr>
        <w:t>eQTL</w:t>
      </w:r>
      <w:proofErr w:type="spellEnd"/>
      <w:r w:rsidR="00E45EE5">
        <w:rPr>
          <w:rFonts w:eastAsiaTheme="minorEastAsia" w:hint="cs"/>
          <w:sz w:val="24"/>
          <w:szCs w:val="24"/>
          <w:rtl/>
        </w:rPr>
        <w:t xml:space="preserve"> מובהקים, מתוכם 24 במצב </w:t>
      </w:r>
      <w:r w:rsidR="00E45EE5">
        <w:rPr>
          <w:rFonts w:eastAsiaTheme="minorEastAsia"/>
          <w:sz w:val="24"/>
          <w:szCs w:val="24"/>
        </w:rPr>
        <w:t>cis</w:t>
      </w:r>
      <w:r w:rsidR="00E45EE5">
        <w:rPr>
          <w:rFonts w:eastAsiaTheme="minorEastAsia" w:hint="cs"/>
          <w:sz w:val="24"/>
          <w:szCs w:val="24"/>
          <w:rtl/>
        </w:rPr>
        <w:t xml:space="preserve"> ו-77 במצב </w:t>
      </w:r>
      <w:r w:rsidR="00E45EE5">
        <w:rPr>
          <w:rFonts w:eastAsiaTheme="minorEastAsia"/>
          <w:sz w:val="24"/>
          <w:szCs w:val="24"/>
        </w:rPr>
        <w:t>trans</w:t>
      </w:r>
      <w:r w:rsidR="00E45EE5">
        <w:rPr>
          <w:rFonts w:eastAsiaTheme="minorEastAsia" w:hint="cs"/>
          <w:sz w:val="24"/>
          <w:szCs w:val="24"/>
          <w:rtl/>
        </w:rPr>
        <w:t>.</w:t>
      </w:r>
    </w:p>
    <w:p w14:paraId="383A4EB8" w14:textId="77777777" w:rsidR="00E45EE5" w:rsidRDefault="00E45EE5" w:rsidP="00CF057E">
      <w:pPr>
        <w:rPr>
          <w:rFonts w:eastAsiaTheme="minorEastAsia"/>
          <w:sz w:val="24"/>
          <w:szCs w:val="24"/>
          <w:rtl/>
        </w:rPr>
      </w:pPr>
    </w:p>
    <w:p w14:paraId="7884E8BA" w14:textId="3FC289A8" w:rsidR="00E45EE5" w:rsidRDefault="00E45EE5" w:rsidP="00CF057E">
      <w:pPr>
        <w:rPr>
          <w:rFonts w:eastAsiaTheme="minorEastAsia"/>
          <w:sz w:val="24"/>
          <w:szCs w:val="24"/>
          <w:rtl/>
        </w:rPr>
      </w:pPr>
      <w:r w:rsidRPr="00E45EE5">
        <w:rPr>
          <w:rFonts w:cs="Arial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13BA438" wp14:editId="0D4CE1C1">
            <wp:simplePos x="0" y="0"/>
            <wp:positionH relativeFrom="margin">
              <wp:align>center</wp:align>
            </wp:positionH>
            <wp:positionV relativeFrom="paragraph">
              <wp:posOffset>597535</wp:posOffset>
            </wp:positionV>
            <wp:extent cx="718904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522" y="21388"/>
                <wp:lineTo x="21522" y="0"/>
                <wp:lineTo x="0" y="0"/>
              </wp:wrapPolygon>
            </wp:wrapThrough>
            <wp:docPr id="20836874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74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sz w:val="24"/>
          <w:szCs w:val="24"/>
          <w:u w:val="single"/>
          <w:rtl/>
        </w:rPr>
        <w:t>סעיף 2: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בציר 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 xml:space="preserve"> מוצגים מספרי הכרומוזומים. בציר 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 w:hint="cs"/>
          <w:sz w:val="24"/>
          <w:szCs w:val="24"/>
          <w:rtl/>
        </w:rPr>
        <w:t xml:space="preserve"> מופיע מספר הגנים שנמצאים באסוציאציה מובהקת לסניפים על אותו הכרומוזום.</w:t>
      </w:r>
    </w:p>
    <w:p w14:paraId="589DEEE3" w14:textId="4803133E" w:rsidR="00E45EE5" w:rsidRDefault="00E45EE5" w:rsidP="00E45EE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מהגרף </w:t>
      </w:r>
      <w:r w:rsidR="00543E60">
        <w:rPr>
          <w:rFonts w:hint="cs"/>
          <w:sz w:val="24"/>
          <w:szCs w:val="24"/>
          <w:rtl/>
        </w:rPr>
        <w:t>ניתן להסיק שבכרומוזום 1 יש 7 סניפים סמוכים שמקושרים ל-2 גנים. עם זאת, ככל הנראה לא מדובר בנקודה חמה (</w:t>
      </w:r>
      <w:r w:rsidR="00543E60">
        <w:rPr>
          <w:sz w:val="24"/>
          <w:szCs w:val="24"/>
        </w:rPr>
        <w:t>Hot-spot</w:t>
      </w:r>
      <w:r w:rsidR="00543E60">
        <w:rPr>
          <w:rFonts w:hint="cs"/>
          <w:sz w:val="24"/>
          <w:szCs w:val="24"/>
          <w:rtl/>
        </w:rPr>
        <w:t>) מכיוון שמספר הגנים שמקושרים לסניפים נמוך מדי בשביל ההגדרה הנ"ל. בנוסף ניתן להסיק שיש מספר גדול של סניפים הסמוכים זה לזה שמקושרים לגן אחד בכרומוזומים 1, 5, 6 ו-16.</w:t>
      </w:r>
      <w:r w:rsidR="00543E60">
        <w:rPr>
          <w:sz w:val="24"/>
          <w:szCs w:val="24"/>
          <w:rtl/>
        </w:rPr>
        <w:br/>
      </w:r>
      <w:r w:rsidR="00543E60">
        <w:rPr>
          <w:rFonts w:hint="cs"/>
          <w:sz w:val="24"/>
          <w:szCs w:val="24"/>
          <w:rtl/>
        </w:rPr>
        <w:t xml:space="preserve">בניגוד לגרפים דומים שראינו, בהם יש מגוון נקודות חמות, בגרף זה אין, והאסוציאציה היא לכל היותר עבור 2 גנים. </w:t>
      </w:r>
      <w:r w:rsidR="00E159D5">
        <w:rPr>
          <w:rFonts w:hint="cs"/>
          <w:sz w:val="24"/>
          <w:szCs w:val="24"/>
          <w:rtl/>
        </w:rPr>
        <w:t>עם זאת, זו תוצאה סבירה משום שהסתכלנו על 21 גנים ולא על כל הגנום.</w:t>
      </w:r>
    </w:p>
    <w:p w14:paraId="3A6FC39E" w14:textId="47B3E3E6" w:rsidR="00E159D5" w:rsidRPr="00E159D5" w:rsidRDefault="00E159D5" w:rsidP="00E45EE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סעיף 3:</w:t>
      </w:r>
      <w:r>
        <w:rPr>
          <w:sz w:val="24"/>
          <w:szCs w:val="24"/>
          <w:rtl/>
        </w:rPr>
        <w:br/>
      </w:r>
    </w:p>
    <w:p w14:paraId="4DA16CC1" w14:textId="488970AE" w:rsidR="000C57A4" w:rsidRPr="000C57A4" w:rsidRDefault="000C57A4" w:rsidP="00584624">
      <w:pPr>
        <w:rPr>
          <w:rFonts w:hint="cs"/>
          <w:sz w:val="24"/>
          <w:szCs w:val="24"/>
          <w:rtl/>
        </w:rPr>
      </w:pPr>
    </w:p>
    <w:sectPr w:rsidR="000C57A4" w:rsidRPr="000C57A4" w:rsidSect="00C131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24"/>
    <w:rsid w:val="00075DAE"/>
    <w:rsid w:val="000C57A4"/>
    <w:rsid w:val="000E3172"/>
    <w:rsid w:val="001D2930"/>
    <w:rsid w:val="00212160"/>
    <w:rsid w:val="002427A5"/>
    <w:rsid w:val="00543E60"/>
    <w:rsid w:val="00584624"/>
    <w:rsid w:val="005E7078"/>
    <w:rsid w:val="006C5270"/>
    <w:rsid w:val="007900DB"/>
    <w:rsid w:val="00884A1A"/>
    <w:rsid w:val="00944AF2"/>
    <w:rsid w:val="009E02C4"/>
    <w:rsid w:val="00B478E3"/>
    <w:rsid w:val="00BA1F5C"/>
    <w:rsid w:val="00C13197"/>
    <w:rsid w:val="00C27C10"/>
    <w:rsid w:val="00C54C7C"/>
    <w:rsid w:val="00C6571B"/>
    <w:rsid w:val="00CF057E"/>
    <w:rsid w:val="00E159D5"/>
    <w:rsid w:val="00E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959C"/>
  <w15:chartTrackingRefBased/>
  <w15:docId w15:val="{FAEB5CE8-F773-4AF5-A656-92A60876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3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Borger</dc:creator>
  <cp:keywords/>
  <dc:description/>
  <cp:lastModifiedBy>Nir Borger</cp:lastModifiedBy>
  <cp:revision>1</cp:revision>
  <dcterms:created xsi:type="dcterms:W3CDTF">2023-08-16T11:52:00Z</dcterms:created>
  <dcterms:modified xsi:type="dcterms:W3CDTF">2023-08-16T12:29:00Z</dcterms:modified>
</cp:coreProperties>
</file>