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FA21" w14:textId="26EB71F0" w:rsidR="00335EC0" w:rsidRDefault="00C2081C" w:rsidP="00C2081C">
      <w:pPr>
        <w:jc w:val="center"/>
        <w:rPr>
          <w:rFonts w:ascii="Calibri" w:hAnsi="Calibri" w:cs="Calibri"/>
          <w:sz w:val="44"/>
          <w:szCs w:val="44"/>
        </w:rPr>
      </w:pPr>
      <w:r w:rsidRPr="00C2081C">
        <w:rPr>
          <w:rFonts w:ascii="Calibri" w:hAnsi="Calibri" w:cs="Calibri"/>
          <w:sz w:val="44"/>
          <w:szCs w:val="44"/>
        </w:rPr>
        <w:t>Vision Aided Navigation - Exercise 1</w:t>
      </w:r>
      <w:r>
        <w:rPr>
          <w:rFonts w:ascii="Calibri" w:hAnsi="Calibri" w:cs="Calibri"/>
          <w:sz w:val="44"/>
          <w:szCs w:val="44"/>
        </w:rPr>
        <w:t xml:space="preserve"> Report</w:t>
      </w:r>
    </w:p>
    <w:p w14:paraId="67D129FA" w14:textId="67AF18FE" w:rsidR="00C2081C" w:rsidRPr="00C2081C" w:rsidRDefault="00C2081C" w:rsidP="00C2081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Nir Ellor Waizner, Ayala Houri</w:t>
      </w:r>
    </w:p>
    <w:sectPr w:rsidR="00C2081C" w:rsidRPr="00C2081C" w:rsidSect="00335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1C"/>
    <w:rsid w:val="00335EC0"/>
    <w:rsid w:val="00493F45"/>
    <w:rsid w:val="00AC49A1"/>
    <w:rsid w:val="00C2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85F5"/>
  <w15:chartTrackingRefBased/>
  <w15:docId w15:val="{C6A453D9-02CC-429E-A640-117A5A6D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2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2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2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2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208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208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20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208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20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20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2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2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20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8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208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63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Ellor Waizner</dc:creator>
  <cp:keywords/>
  <dc:description/>
  <cp:lastModifiedBy>Nir Ellor Waizner</cp:lastModifiedBy>
  <cp:revision>1</cp:revision>
  <dcterms:created xsi:type="dcterms:W3CDTF">2026-03-29T15:57:00Z</dcterms:created>
  <dcterms:modified xsi:type="dcterms:W3CDTF">2026-03-29T15:59:00Z</dcterms:modified>
</cp:coreProperties>
</file>