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rtl w:val="1"/>
          <w:bCs w:val="1"/>
          <w:b w:val="1"/>
          <w:sz w:val="36"/>
          <w:szCs w:val="36"/>
        </w:rPr>
        <w:t>חברת דוגמה בע"מ – רווחים כלואים</w:t>
      </w:r>
    </w:p>
    <w:p>
      <w:pPr>
        <w:bidi w:val="1"/>
        <w:jc w:val="right"/>
      </w:pPr>
      <w:r>
        <w:rPr>
          <w:rFonts w:ascii="Arial" w:hAnsi="Arial" w:cs="Arial"/>
          <w:rtl w:val="1"/>
          <w:color w:val="666666"/>
          <w:sz w:val="18"/>
          <w:szCs w:val="18"/>
        </w:rPr>
        <w:t>שנת מס 2026 · בסיס לתום 2025 · נכון ל־2026-09-28 · גרסת לוגיקה 2026.09.28-a</w:t>
      </w:r>
    </w:p>
    <w:p>
      <w:pPr>
        <w:bidi w:val="1"/>
        <w:jc w:val="right"/>
        <w:shd w:val="clear" w:color="auto" w:fill="F8E9E3"/>
      </w:pPr>
      <w:r>
        <w:rPr>
          <w:rFonts w:ascii="Arial" w:hAnsi="Arial" w:cs="Arial"/>
          <w:rtl w:val="1"/>
          <w:bCs w:val="1"/>
          <w:b w:val="1"/>
        </w:rPr>
        <w:t>סטטוס כולל: אדום – טיפול נדרש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סעיף 81 – תוספת מס 2%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אדום – חשוף לתוספת מס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סעיף 62א – רווחיות עודפת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אדום – ייחוס הכנסה לבעל המניות</w:t>
            </w:r>
          </w:p>
        </w:tc>
      </w:tr>
    </w:tbl>
    <w:p/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המלצה</w:t>
      </w:r>
    </w:p>
    <w:p>
      <w:pPr>
        <w:bidi w:val="1"/>
        <w:jc w:val="right"/>
      </w:pPr>
      <w:r>
        <w:rPr>
          <w:rFonts w:ascii="Arial" w:hAnsi="Arial" w:cs="Arial"/>
          <w:rtl w:val="1"/>
        </w:rPr>
        <w:t>מסלול 81: רווחים עודפים של 2,865,000 ₪ אחרי מגן של 4,300,000 ₪. ללא פעולה – תוספת מס של 57,300 ₪ (2%), וזה חוזר כל שנה. לפטור השנה נדרש דיבידנד של 429,900 ₪ (חלופת 6%); חולקו 0 ₪, הפער לסגירה עד 31.12 הוא 429,900 ₪. מס הדיבידנד על הפער: 141,867 ₪ (יקר מתוספת המס השנה; מתאזן אחרי 2.5 שנים). מסלול 62א: רווחיות של 35.4% מעל סף 25%. הכנסה מיוחסת של 850,000 ₪ – עלות מס נוספת מוערכת 229,500 ₪. תשלום שכר לבעל המניות הפעיל בגובה 850,000 ₪ עד 31.12 מוריד את הרווחיות ל-25%.</w:t>
      </w:r>
    </w:p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מסלול 81 – תוספת מס 2%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רווחים נצברים לתום 2025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7,165,000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החלופה המיטיבה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חלופה 2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רווחים נצברים חייבים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7,165,000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המגן הקובע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4,300,000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קבוע · הוצאות · נכסים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375,000 ₪ · 3,100,000 ₪ · 4,300,000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רווחים עודפים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2,865,000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קיים פטור?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לא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תוספת מס לתשלום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57,300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מוגן לפי הוראת מעבר עד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אין</w:t>
            </w:r>
          </w:p>
        </w:tc>
      </w:tr>
    </w:tbl>
    <w:p/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סימולטור – לחלק דיבידנד או לשלם 2%?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6% מהרווחים הנצברים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429,900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50% מהרווחים העודפים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1,950,000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20% מרווחי יום התחילה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640,000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דיבידנד מינימלי לפטור (חלופת 6%)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429,900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כבר חולק השנה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פער לסגירה עד 31.12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429,900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מס דיבידנד על הפער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141,867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תוספת המס אם לא מחלקים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57,300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שנים לאיזון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2.5</w:t>
            </w:r>
          </w:p>
        </w:tc>
      </w:tr>
    </w:tbl>
    <w:p/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מסלול 62א – רווחיות עודפת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הכנסה מעתירת יגיעה אישית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8,200,000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הכנסה חייבת מפעילות זו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2,900,000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שיעור רווחיות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35.4%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חצה סף 25%?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כן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מתחת לסף המחזור?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כן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פטור 750 אלף ₪?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לא חל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הסעיף חל?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כן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שכר לתיקון עד 31.12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  <w:bCs w:val="1"/>
                <w:b w:val="1"/>
              </w:rPr>
              <w:t>850,000 ₪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עלות מס נוספת מוערכת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229,500 ₪</w:t>
            </w:r>
          </w:p>
        </w:tc>
      </w:tr>
    </w:tbl>
    <w:p/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לבדיקה ידנית</w:t>
      </w:r>
    </w:p>
    <w:p>
      <w:pPr>
        <w:pStyle w:val="ListBullet"/>
        <w:bidi w:val="1"/>
        <w:jc w:val="right"/>
      </w:pPr>
      <w:r>
        <w:rPr>
          <w:rFonts w:ascii="Arial" w:hAnsi="Arial" w:cs="Arial"/>
          <w:rtl w:val="1"/>
        </w:rPr>
        <w:t>חברה עם ני"ע או החזקות – העודפים החשבונאיים עלולים לנפח את הבסיס</w:t>
      </w:r>
    </w:p>
    <w:p>
      <w:pPr>
        <w:pStyle w:val="ListBullet"/>
        <w:bidi w:val="1"/>
        <w:jc w:val="right"/>
      </w:pPr>
      <w:r>
        <w:rPr>
          <w:rFonts w:ascii="Arial" w:hAnsi="Arial" w:cs="Arial"/>
          <w:rtl w:val="1"/>
        </w:rPr>
        <w:t>הכנסות מריבית או שכירות – לוודא ייחוס הוצאות ל"הכנסה אחרת" (62א(ג1))</w:t>
      </w:r>
    </w:p>
    <w:p>
      <w:pPr>
        <w:bidi w:val="1"/>
        <w:spacing w:before="240"/>
        <w:jc w:val="right"/>
      </w:pPr>
      <w:r>
        <w:rPr>
          <w:rFonts w:ascii="Arial" w:hAnsi="Arial" w:cs="Arial"/>
          <w:rtl w:val="1"/>
          <w:bCs w:val="1"/>
          <w:b w:val="1"/>
          <w:sz w:val="26"/>
          <w:szCs w:val="26"/>
        </w:rPr>
        <w:t>טיפול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20"/>
        <w:gridCol w:w="5120"/>
      </w:tblGrid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סטטוס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בשיחה</w:t>
            </w:r>
          </w:p>
        </w:tc>
      </w:tr>
      <w:tr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הערה</w:t>
            </w:r>
          </w:p>
        </w:tc>
        <w:tc>
          <w:tcPr>
            <w:tcW w:type="dxa" w:w="5120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rtl w:val="1"/>
              </w:rPr>
              <w:t>סוכם לבדוק אפשרות חלוקה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rtl w:val="1"/>
          <w:color w:val="777777"/>
          <w:sz w:val="16"/>
          <w:szCs w:val="16"/>
        </w:rPr>
        <w:t>כלי ניטור וסינון ראשוני בלבד – אינו תחליף לחישוב שומתי מלא. הספרים השוטפים אינם סגורים; נתונים שנגזרו מהם הם אומדן.</w:t>
      </w:r>
    </w:p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