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128"/>
      </w:tblGrid>
      <w:tr w:rsidR="00B16442" w:rsidRPr="00CF05B4" w:rsidTr="005C6927">
        <w:trPr>
          <w:trHeight w:val="1134"/>
        </w:trPr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110" w:rsidRDefault="00134110" w:rsidP="005C6927">
            <w:pPr>
              <w:pStyle w:val="TitleSecondary"/>
              <w:rPr>
                <w:rFonts w:ascii="Arial" w:hAnsi="Arial"/>
                <w:szCs w:val="28"/>
                <w:lang w:val="en-NZ"/>
              </w:rPr>
            </w:pPr>
            <w:bookmarkStart w:id="0" w:name="_GoBack"/>
            <w:bookmarkEnd w:id="0"/>
            <w:r>
              <w:rPr>
                <w:rFonts w:ascii="Arial" w:hAnsi="Arial"/>
                <w:szCs w:val="28"/>
                <w:lang w:val="en-NZ"/>
              </w:rPr>
              <w:t>Deputy Vice-Chancellor’s Office</w:t>
            </w:r>
          </w:p>
          <w:p w:rsidR="00134110" w:rsidRPr="00032BB8" w:rsidRDefault="00134110" w:rsidP="005C6927">
            <w:pPr>
              <w:pStyle w:val="TitleSecondary"/>
              <w:rPr>
                <w:rFonts w:ascii="Arial" w:hAnsi="Arial"/>
                <w:szCs w:val="28"/>
                <w:lang w:val="en-NZ"/>
              </w:rPr>
            </w:pPr>
            <w:r w:rsidRPr="00032BB8">
              <w:rPr>
                <w:rFonts w:ascii="Arial" w:hAnsi="Arial"/>
                <w:szCs w:val="28"/>
                <w:lang w:val="en-NZ"/>
              </w:rPr>
              <w:t>Postgraduate Office</w:t>
            </w:r>
          </w:p>
        </w:tc>
      </w:tr>
    </w:tbl>
    <w:p w:rsidR="00134110" w:rsidRPr="00CF05B4" w:rsidRDefault="007F7D6B" w:rsidP="00134110">
      <w:pPr>
        <w:rPr>
          <w:rFonts w:ascii="Arial" w:hAnsi="Arial"/>
          <w:szCs w:val="18"/>
        </w:rPr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933450" y="1638300"/>
            <wp:positionH relativeFrom="margin">
              <wp:align>right</wp:align>
            </wp:positionH>
            <wp:positionV relativeFrom="margin">
              <wp:align>top</wp:align>
            </wp:positionV>
            <wp:extent cx="1438275" cy="1104900"/>
            <wp:effectExtent l="19050" t="0" r="9525" b="0"/>
            <wp:wrapSquare wrapText="bothSides"/>
            <wp:docPr id="6" name="Picture 6" descr="UCPositive_fax-memo_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CPositive_fax-memo_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110" w:rsidRDefault="00134110" w:rsidP="00134110">
      <w:pPr>
        <w:rPr>
          <w:rFonts w:ascii="Arial" w:hAnsi="Arial"/>
          <w:szCs w:val="18"/>
        </w:rPr>
      </w:pPr>
    </w:p>
    <w:p w:rsidR="007F7D6B" w:rsidRPr="00CF05B4" w:rsidRDefault="007F7D6B" w:rsidP="00134110">
      <w:pPr>
        <w:rPr>
          <w:rFonts w:ascii="Arial" w:hAnsi="Arial"/>
          <w:szCs w:val="18"/>
        </w:rPr>
      </w:pPr>
    </w:p>
    <w:p w:rsidR="00134110" w:rsidRPr="00CF05B4" w:rsidRDefault="00134110" w:rsidP="00134110">
      <w:pPr>
        <w:rPr>
          <w:rFonts w:ascii="Arial" w:hAnsi="Arial"/>
          <w:szCs w:val="18"/>
        </w:rPr>
      </w:pPr>
    </w:p>
    <w:tbl>
      <w:tblPr>
        <w:tblStyle w:val="TableGrid"/>
        <w:tblW w:w="11927" w:type="dxa"/>
        <w:jc w:val="center"/>
        <w:tblInd w:w="-1505" w:type="dxa"/>
        <w:shd w:val="clear" w:color="auto" w:fill="000000"/>
        <w:tblLook w:val="01E0" w:firstRow="1" w:lastRow="1" w:firstColumn="1" w:lastColumn="1" w:noHBand="0" w:noVBand="0"/>
      </w:tblPr>
      <w:tblGrid>
        <w:gridCol w:w="11927"/>
      </w:tblGrid>
      <w:tr w:rsidR="00134110" w:rsidRPr="00CF05B4" w:rsidTr="005C6927">
        <w:trPr>
          <w:trHeight w:val="851"/>
          <w:jc w:val="center"/>
        </w:trPr>
        <w:tc>
          <w:tcPr>
            <w:tcW w:w="11927" w:type="dxa"/>
            <w:shd w:val="clear" w:color="auto" w:fill="000000"/>
            <w:vAlign w:val="center"/>
          </w:tcPr>
          <w:p w:rsidR="00134110" w:rsidRPr="00B80887" w:rsidRDefault="00134110" w:rsidP="005A07F3">
            <w:pPr>
              <w:pStyle w:val="Heading3"/>
              <w:ind w:right="594"/>
              <w:jc w:val="center"/>
              <w:outlineLvl w:val="2"/>
              <w:rPr>
                <w:rFonts w:ascii="Verdana" w:hAnsi="Verdana"/>
                <w:szCs w:val="24"/>
                <w:lang w:val="en-NZ"/>
              </w:rPr>
            </w:pPr>
            <w:r>
              <w:rPr>
                <w:rFonts w:ascii="Verdana" w:hAnsi="Verdana"/>
                <w:szCs w:val="24"/>
                <w:lang w:val="en-NZ"/>
              </w:rPr>
              <w:t>Including Publications in a Thesis – Guidelines for Students</w:t>
            </w:r>
          </w:p>
          <w:p w:rsidR="00134110" w:rsidRPr="00B80887" w:rsidRDefault="00134110" w:rsidP="005C6927">
            <w:pPr>
              <w:pStyle w:val="Heading3"/>
              <w:ind w:right="594"/>
              <w:jc w:val="right"/>
              <w:outlineLvl w:val="2"/>
              <w:rPr>
                <w:rFonts w:ascii="Verdana" w:hAnsi="Verdana" w:cs="Arial"/>
                <w:b w:val="0"/>
                <w:bCs/>
                <w:w w:val="90"/>
                <w:sz w:val="32"/>
                <w:szCs w:val="32"/>
              </w:rPr>
            </w:pPr>
          </w:p>
        </w:tc>
      </w:tr>
    </w:tbl>
    <w:p w:rsidR="00134110" w:rsidRPr="00CF05B4" w:rsidRDefault="00134110" w:rsidP="00134110">
      <w:pPr>
        <w:rPr>
          <w:rFonts w:ascii="Arial" w:hAnsi="Arial"/>
        </w:rPr>
      </w:pPr>
    </w:p>
    <w:p w:rsidR="00134110" w:rsidRDefault="00134110" w:rsidP="00134110">
      <w:pPr>
        <w:rPr>
          <w:rFonts w:ascii="Arial" w:hAnsi="Arial"/>
        </w:rPr>
      </w:pPr>
      <w:r>
        <w:rPr>
          <w:rFonts w:ascii="Arial" w:hAnsi="Arial"/>
        </w:rPr>
        <w:t xml:space="preserve">Date last modified: </w:t>
      </w:r>
      <w:r w:rsidR="009519A8">
        <w:rPr>
          <w:rFonts w:ascii="Arial" w:hAnsi="Arial"/>
        </w:rPr>
        <w:t xml:space="preserve"> </w:t>
      </w:r>
      <w:r w:rsidR="005C6927">
        <w:rPr>
          <w:rFonts w:ascii="Arial" w:hAnsi="Arial"/>
        </w:rPr>
        <w:t>March 2013</w:t>
      </w:r>
      <w:r>
        <w:rPr>
          <w:rFonts w:ascii="Arial" w:hAnsi="Arial"/>
        </w:rPr>
        <w:t xml:space="preserve">  </w:t>
      </w:r>
    </w:p>
    <w:p w:rsidR="0071180D" w:rsidRDefault="0071180D" w:rsidP="00B209DA"/>
    <w:p w:rsidR="00B209DA" w:rsidRDefault="00B209DA" w:rsidP="00B209DA">
      <w:r>
        <w:t xml:space="preserve">The inclusion of </w:t>
      </w:r>
      <w:r w:rsidR="00857CB8">
        <w:t xml:space="preserve">already-published work, and/or work submitted for publication, </w:t>
      </w:r>
      <w:r>
        <w:t>within a PhD thesis i</w:t>
      </w:r>
      <w:r w:rsidR="00666D86">
        <w:t xml:space="preserve">s </w:t>
      </w:r>
      <w:r w:rsidR="005C6927">
        <w:t>encouraged</w:t>
      </w:r>
      <w:r w:rsidR="00666D86">
        <w:t xml:space="preserve"> </w:t>
      </w:r>
      <w:r w:rsidR="00666D86" w:rsidRPr="005C6927">
        <w:t>where appropriat</w:t>
      </w:r>
      <w:r w:rsidR="005C6927">
        <w:t>e</w:t>
      </w:r>
      <w:r>
        <w:t>.</w:t>
      </w:r>
      <w:r w:rsidR="005A07F3">
        <w:t xml:space="preserve"> </w:t>
      </w:r>
      <w:r w:rsidR="00B16442">
        <w:t>Such works</w:t>
      </w:r>
      <w:r w:rsidR="005A07F3">
        <w:t xml:space="preserve"> </w:t>
      </w:r>
      <w:r w:rsidR="00B16442">
        <w:t>must have been</w:t>
      </w:r>
      <w:r w:rsidR="005A07F3">
        <w:t xml:space="preserve"> prepared during the student’s enrolment in the PhD.</w:t>
      </w:r>
    </w:p>
    <w:p w:rsidR="00B209DA" w:rsidRDefault="00B209DA" w:rsidP="00B209DA"/>
    <w:p w:rsidR="00666D86" w:rsidRDefault="00666D86" w:rsidP="005C6927">
      <w:r>
        <w:t xml:space="preserve">Students </w:t>
      </w:r>
      <w:r w:rsidR="005A07F3">
        <w:t>must</w:t>
      </w:r>
      <w:r>
        <w:t xml:space="preserve"> di</w:t>
      </w:r>
      <w:r w:rsidR="00AC7F69">
        <w:t xml:space="preserve">scuss </w:t>
      </w:r>
      <w:r w:rsidR="005A07F3">
        <w:t xml:space="preserve">with their supervisors </w:t>
      </w:r>
      <w:r w:rsidR="005C6927">
        <w:t>the</w:t>
      </w:r>
      <w:r>
        <w:t xml:space="preserve"> inclusion of publications within their thesis and the appropriate format in which to do so. </w:t>
      </w:r>
      <w:r w:rsidR="005C6927">
        <w:t>P</w:t>
      </w:r>
      <w:r>
        <w:t>ractices differ across academic disciplines and it is important</w:t>
      </w:r>
      <w:r w:rsidR="005A07F3">
        <w:t xml:space="preserve"> </w:t>
      </w:r>
      <w:r>
        <w:t xml:space="preserve">to </w:t>
      </w:r>
      <w:r w:rsidR="005C6927">
        <w:t>obtain</w:t>
      </w:r>
      <w:r>
        <w:t xml:space="preserve"> advice from experts within the relevant discipline.</w:t>
      </w:r>
      <w:r w:rsidR="00857CB8">
        <w:t xml:space="preserve"> Individual disciplines are encouraged to develop and promulgate their own practices.</w:t>
      </w:r>
    </w:p>
    <w:p w:rsidR="00666D86" w:rsidRDefault="00666D86" w:rsidP="00B209DA"/>
    <w:p w:rsidR="00B209DA" w:rsidRDefault="00666D86" w:rsidP="00B209DA">
      <w:r>
        <w:t xml:space="preserve">Regardless of discipline, however, </w:t>
      </w:r>
      <w:r w:rsidR="005A07F3">
        <w:t>when</w:t>
      </w:r>
      <w:r w:rsidR="00B209DA">
        <w:t xml:space="preserve"> publications are included in a PhD thesis the following conditions must be met:</w:t>
      </w:r>
    </w:p>
    <w:p w:rsidR="00B209DA" w:rsidRDefault="00B209DA" w:rsidP="00B209DA">
      <w:pPr>
        <w:pStyle w:val="ListParagraph"/>
        <w:numPr>
          <w:ilvl w:val="0"/>
          <w:numId w:val="1"/>
        </w:numPr>
      </w:pPr>
      <w:r w:rsidRPr="00857CB8">
        <w:rPr>
          <w:b/>
        </w:rPr>
        <w:t>The thesis document</w:t>
      </w:r>
      <w:r>
        <w:t xml:space="preserve"> </w:t>
      </w:r>
      <w:r w:rsidRPr="005A07F3">
        <w:rPr>
          <w:b/>
        </w:rPr>
        <w:t>must be an</w:t>
      </w:r>
      <w:r>
        <w:t xml:space="preserve"> </w:t>
      </w:r>
      <w:r w:rsidRPr="00666D86">
        <w:rPr>
          <w:b/>
        </w:rPr>
        <w:t>integrated a</w:t>
      </w:r>
      <w:r w:rsidR="005C6927">
        <w:rPr>
          <w:b/>
        </w:rPr>
        <w:t>nd</w:t>
      </w:r>
      <w:r w:rsidRPr="00666D86">
        <w:rPr>
          <w:b/>
        </w:rPr>
        <w:t xml:space="preserve"> coherent body of work</w:t>
      </w:r>
      <w:r>
        <w:t>.</w:t>
      </w:r>
    </w:p>
    <w:p w:rsidR="00062E78" w:rsidRDefault="00666D86" w:rsidP="00062E78">
      <w:pPr>
        <w:pStyle w:val="ListParagraph"/>
        <w:numPr>
          <w:ilvl w:val="1"/>
          <w:numId w:val="1"/>
        </w:numPr>
      </w:pPr>
      <w:r>
        <w:t xml:space="preserve">To </w:t>
      </w:r>
      <w:r w:rsidR="005C6927">
        <w:t>meet</w:t>
      </w:r>
      <w:r>
        <w:t xml:space="preserve"> this </w:t>
      </w:r>
      <w:r w:rsidR="005C6927">
        <w:t xml:space="preserve">requirement </w:t>
      </w:r>
      <w:r>
        <w:t>it may be necessary to alter the format of publications for inclusion in a thesis</w:t>
      </w:r>
    </w:p>
    <w:p w:rsidR="005A07F3" w:rsidRDefault="005A07F3" w:rsidP="00062E78">
      <w:pPr>
        <w:pStyle w:val="ListParagraph"/>
        <w:numPr>
          <w:ilvl w:val="1"/>
          <w:numId w:val="1"/>
        </w:numPr>
      </w:pPr>
      <w:r>
        <w:t>Normally the publications will be preceded by a general introduction; be linked by short bridging sections; and be concluded by a general set of overall conclusions.</w:t>
      </w:r>
    </w:p>
    <w:p w:rsidR="00666D86" w:rsidRPr="007D7F48" w:rsidRDefault="00666D86" w:rsidP="00062E78">
      <w:pPr>
        <w:pStyle w:val="ListParagraph"/>
        <w:numPr>
          <w:ilvl w:val="1"/>
          <w:numId w:val="1"/>
        </w:numPr>
        <w:rPr>
          <w:i/>
        </w:rPr>
      </w:pPr>
      <w:r>
        <w:t xml:space="preserve">If material that is included in publications (but not the publications themselves) is included in the thesis it is </w:t>
      </w:r>
      <w:r w:rsidR="005A07F3">
        <w:t>essential</w:t>
      </w:r>
      <w:r>
        <w:t xml:space="preserve"> to </w:t>
      </w:r>
      <w:r w:rsidR="005A07F3">
        <w:t>state</w:t>
      </w:r>
      <w:r>
        <w:t xml:space="preserve"> this – either by providing the appropriate reference to one’s own work</w:t>
      </w:r>
      <w:r w:rsidR="00062E78">
        <w:t xml:space="preserve"> or by including a statement at the beginning of the thesis </w:t>
      </w:r>
      <w:r w:rsidR="00062E78" w:rsidRPr="007D7F48">
        <w:rPr>
          <w:i/>
        </w:rPr>
        <w:t xml:space="preserve">– e.g., “Material covered in Chapter 4 has previously been published in Johnston, L. (2002). Behavioral mimicry and stigmatization. </w:t>
      </w:r>
      <w:r w:rsidR="00062E78" w:rsidRPr="007D7F48">
        <w:rPr>
          <w:i/>
          <w:u w:val="single"/>
        </w:rPr>
        <w:t>Social Cognition, 20</w:t>
      </w:r>
      <w:proofErr w:type="gramStart"/>
      <w:r w:rsidR="00062E78" w:rsidRPr="007D7F48">
        <w:rPr>
          <w:i/>
          <w:u w:val="single"/>
        </w:rPr>
        <w:t>,</w:t>
      </w:r>
      <w:r w:rsidR="00062E78" w:rsidRPr="007D7F48">
        <w:rPr>
          <w:i/>
        </w:rPr>
        <w:t>18</w:t>
      </w:r>
      <w:proofErr w:type="gramEnd"/>
      <w:r w:rsidR="00062E78" w:rsidRPr="007D7F48">
        <w:rPr>
          <w:i/>
        </w:rPr>
        <w:t>-34.”</w:t>
      </w:r>
    </w:p>
    <w:p w:rsidR="009519A8" w:rsidRDefault="009519A8" w:rsidP="009519A8">
      <w:pPr>
        <w:pStyle w:val="ListParagraph"/>
        <w:numPr>
          <w:ilvl w:val="0"/>
          <w:numId w:val="1"/>
        </w:numPr>
      </w:pPr>
      <w:r w:rsidRPr="00857CB8">
        <w:rPr>
          <w:b/>
        </w:rPr>
        <w:t xml:space="preserve">Research that has been published, or accepted for publication, does not </w:t>
      </w:r>
      <w:r w:rsidR="005A07F3" w:rsidRPr="00857CB8">
        <w:rPr>
          <w:b/>
        </w:rPr>
        <w:t>guarantee</w:t>
      </w:r>
      <w:r w:rsidRPr="00857CB8">
        <w:rPr>
          <w:b/>
        </w:rPr>
        <w:t xml:space="preserve"> a pass in a doctoral degree</w:t>
      </w:r>
      <w:r w:rsidR="00857CB8">
        <w:rPr>
          <w:b/>
        </w:rPr>
        <w:t xml:space="preserve"> when included in a thesis</w:t>
      </w:r>
      <w:r w:rsidRPr="00857CB8">
        <w:rPr>
          <w:b/>
        </w:rPr>
        <w:t>.</w:t>
      </w:r>
      <w:r>
        <w:t xml:space="preserve"> Examiners will judge a candidate’s research on its </w:t>
      </w:r>
      <w:r w:rsidR="005C6927">
        <w:t xml:space="preserve">quality and </w:t>
      </w:r>
      <w:r>
        <w:t xml:space="preserve">original contribution to the literature. The thesis must stand on its own merits and will be assessed </w:t>
      </w:r>
      <w:r w:rsidR="00857CB8">
        <w:t>as a single document</w:t>
      </w:r>
      <w:r>
        <w:t>. Examiners may requ</w:t>
      </w:r>
      <w:r w:rsidR="00857CB8">
        <w:t>ire</w:t>
      </w:r>
      <w:r>
        <w:t xml:space="preserve"> changes to any part of the thesis whether th</w:t>
      </w:r>
      <w:r w:rsidR="005C6927">
        <w:t>at</w:t>
      </w:r>
      <w:r>
        <w:t xml:space="preserve"> </w:t>
      </w:r>
      <w:r w:rsidR="005C6927">
        <w:t>material</w:t>
      </w:r>
      <w:r>
        <w:t xml:space="preserve"> ha</w:t>
      </w:r>
      <w:r w:rsidR="00857CB8">
        <w:t>s</w:t>
      </w:r>
      <w:r>
        <w:t xml:space="preserve"> been previously published or not. </w:t>
      </w:r>
    </w:p>
    <w:p w:rsidR="00B209DA" w:rsidRDefault="00B209DA" w:rsidP="00B209DA">
      <w:pPr>
        <w:pStyle w:val="ListParagraph"/>
        <w:numPr>
          <w:ilvl w:val="0"/>
          <w:numId w:val="1"/>
        </w:numPr>
      </w:pPr>
      <w:r>
        <w:t>A statement must be included at the beginning of the thesis which details those publications that have been included in the thesis.</w:t>
      </w:r>
    </w:p>
    <w:p w:rsidR="00B209DA" w:rsidRDefault="00B209DA" w:rsidP="00B209DA">
      <w:pPr>
        <w:pStyle w:val="ListParagraph"/>
        <w:numPr>
          <w:ilvl w:val="1"/>
          <w:numId w:val="1"/>
        </w:numPr>
      </w:pPr>
      <w:r>
        <w:t>Where the included publications are co-authored the contribution of the student submitting the thesis for examination must be detailed</w:t>
      </w:r>
      <w:r w:rsidR="00F534D3">
        <w:t xml:space="preserve"> by completing the co-authorship form</w:t>
      </w:r>
      <w:r w:rsidR="005C6927">
        <w:t>.</w:t>
      </w:r>
      <w:r w:rsidR="00F534D3">
        <w:t xml:space="preserve"> </w:t>
      </w:r>
      <w:r>
        <w:t xml:space="preserve"> </w:t>
      </w:r>
      <w:r w:rsidR="00857CB8">
        <w:t>A</w:t>
      </w:r>
      <w:r w:rsidR="00666D86">
        <w:t>gain</w:t>
      </w:r>
      <w:r w:rsidR="00857CB8">
        <w:t>,</w:t>
      </w:r>
      <w:r w:rsidR="00666D86">
        <w:t xml:space="preserve"> practices differ between disciplines –</w:t>
      </w:r>
      <w:r w:rsidR="00857CB8">
        <w:t xml:space="preserve"> </w:t>
      </w:r>
      <w:r w:rsidR="00666D86">
        <w:t>seek advice from your supervisors.</w:t>
      </w:r>
    </w:p>
    <w:p w:rsidR="00B16442" w:rsidRDefault="00B209DA" w:rsidP="00B209DA">
      <w:pPr>
        <w:pStyle w:val="ListParagraph"/>
        <w:numPr>
          <w:ilvl w:val="0"/>
          <w:numId w:val="1"/>
        </w:numPr>
      </w:pPr>
      <w:r>
        <w:t xml:space="preserve">All aspects of the publications are examinable and can be discussed at the oral examination, even where they were primarily the work of co-authors. </w:t>
      </w:r>
    </w:p>
    <w:p w:rsidR="00B209DA" w:rsidRDefault="00B209DA" w:rsidP="00B16442">
      <w:pPr>
        <w:pStyle w:val="ListParagraph"/>
        <w:numPr>
          <w:ilvl w:val="0"/>
          <w:numId w:val="4"/>
        </w:numPr>
        <w:ind w:left="1418"/>
      </w:pPr>
      <w:r>
        <w:lastRenderedPageBreak/>
        <w:t>For example, if a co-author conducted the analyses in a thesis the student must still be able to answer questions regarding those analyses.</w:t>
      </w:r>
    </w:p>
    <w:p w:rsidR="00666D86" w:rsidRDefault="00666D86" w:rsidP="00B16442">
      <w:pPr>
        <w:pStyle w:val="ListParagraph"/>
        <w:numPr>
          <w:ilvl w:val="1"/>
          <w:numId w:val="5"/>
        </w:numPr>
        <w:ind w:left="709"/>
      </w:pPr>
      <w:r>
        <w:t xml:space="preserve">Students can be </w:t>
      </w:r>
      <w:r w:rsidR="00857CB8">
        <w:t>examined on</w:t>
      </w:r>
      <w:r>
        <w:t xml:space="preserve"> any material contained within the </w:t>
      </w:r>
      <w:r w:rsidR="00857CB8">
        <w:t xml:space="preserve">submitted </w:t>
      </w:r>
      <w:r>
        <w:t>thesis</w:t>
      </w:r>
      <w:r w:rsidR="00B16442">
        <w:t>, including appendices</w:t>
      </w:r>
      <w:r>
        <w:t>.</w:t>
      </w:r>
    </w:p>
    <w:p w:rsidR="00666D86" w:rsidRDefault="00857CB8" w:rsidP="00666D86">
      <w:pPr>
        <w:pStyle w:val="ListParagraph"/>
        <w:numPr>
          <w:ilvl w:val="0"/>
          <w:numId w:val="1"/>
        </w:numPr>
      </w:pPr>
      <w:r>
        <w:t>It is the</w:t>
      </w:r>
      <w:r w:rsidR="00BA08A3">
        <w:t xml:space="preserve"> student</w:t>
      </w:r>
      <w:r>
        <w:t>’s</w:t>
      </w:r>
      <w:r w:rsidR="00BA08A3">
        <w:t xml:space="preserve"> </w:t>
      </w:r>
      <w:r>
        <w:t>responsibility to ensure that any</w:t>
      </w:r>
      <w:r w:rsidR="00BA08A3">
        <w:t xml:space="preserve"> published work (or parts thereof) in the thesis conform</w:t>
      </w:r>
      <w:r>
        <w:t>s</w:t>
      </w:r>
      <w:r w:rsidR="00BA08A3">
        <w:t xml:space="preserve"> to the copyright provisions of the publisher and </w:t>
      </w:r>
      <w:r>
        <w:t xml:space="preserve">that </w:t>
      </w:r>
      <w:r w:rsidR="00BA08A3">
        <w:t>any guidelines with regard to self citation</w:t>
      </w:r>
      <w:r w:rsidRPr="00857CB8">
        <w:t xml:space="preserve"> </w:t>
      </w:r>
      <w:r>
        <w:t>are followed</w:t>
      </w:r>
      <w:r w:rsidR="00BA08A3">
        <w:t>.</w:t>
      </w:r>
      <w:r w:rsidR="009519A8">
        <w:t xml:space="preserve"> If copyright is held by a journal publisher the candidate must obtain written permission to include the published work in the thesis. Evidence of permission obtained </w:t>
      </w:r>
      <w:r>
        <w:t>must</w:t>
      </w:r>
      <w:r w:rsidR="009519A8">
        <w:t xml:space="preserve"> be included in the thesis as an appendix. Some publishers will not permit the inclusion of the published version in a thesis but may permit the use of the author’s manuscript version, following peer review (often referred to as the post print).</w:t>
      </w:r>
    </w:p>
    <w:p w:rsidR="00AF275F" w:rsidRDefault="00062E78" w:rsidP="00791C9C">
      <w:pPr>
        <w:pStyle w:val="ListParagraph"/>
        <w:numPr>
          <w:ilvl w:val="0"/>
          <w:numId w:val="1"/>
        </w:numPr>
      </w:pPr>
      <w:r>
        <w:t xml:space="preserve">In some cases students may have authored publications </w:t>
      </w:r>
      <w:r w:rsidR="005C6927">
        <w:t xml:space="preserve">during their PhD tenure </w:t>
      </w:r>
      <w:r>
        <w:t>that do not fit into the coherent body o</w:t>
      </w:r>
      <w:r w:rsidR="005C6927">
        <w:t xml:space="preserve">f their thesis. Since this work was carried out </w:t>
      </w:r>
      <w:r w:rsidR="00497E67">
        <w:t>during the PhD candidature</w:t>
      </w:r>
      <w:r w:rsidR="005C6927">
        <w:t>, however, i</w:t>
      </w:r>
      <w:r w:rsidR="00497E67">
        <w:t>t may be appropriate</w:t>
      </w:r>
      <w:r>
        <w:t xml:space="preserve"> that such publications be </w:t>
      </w:r>
      <w:r w:rsidR="005C6927">
        <w:t>provided as appendices to</w:t>
      </w:r>
      <w:r>
        <w:t xml:space="preserve"> the thesis</w:t>
      </w:r>
      <w:r w:rsidR="005C6927">
        <w:t xml:space="preserve"> in order to complete </w:t>
      </w:r>
      <w:r w:rsidR="00857CB8">
        <w:t xml:space="preserve">the </w:t>
      </w:r>
      <w:r w:rsidR="005C6927">
        <w:t xml:space="preserve">record of the student’s accomplishment during </w:t>
      </w:r>
      <w:r w:rsidR="00857CB8">
        <w:t>the PhD.</w:t>
      </w:r>
    </w:p>
    <w:p w:rsidR="00303E6A" w:rsidRDefault="00303E6A" w:rsidP="00497E67">
      <w:pPr>
        <w:pStyle w:val="ListParagraph"/>
      </w:pPr>
    </w:p>
    <w:p w:rsidR="00BA08A3" w:rsidRDefault="00BA08A3" w:rsidP="00666D86"/>
    <w:p w:rsidR="009519A8" w:rsidRDefault="009519A8" w:rsidP="00666D86"/>
    <w:p w:rsidR="00F534D3" w:rsidRPr="00666D86" w:rsidRDefault="00F534D3" w:rsidP="00666D86"/>
    <w:sectPr w:rsidR="00F534D3" w:rsidRPr="00666D86" w:rsidSect="003F02B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D21" w:rsidRDefault="00F25D21" w:rsidP="005A07F3">
      <w:r>
        <w:separator/>
      </w:r>
    </w:p>
  </w:endnote>
  <w:endnote w:type="continuationSeparator" w:id="0">
    <w:p w:rsidR="00F25D21" w:rsidRDefault="00F25D21" w:rsidP="005A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D21" w:rsidRDefault="00F25D21" w:rsidP="005A07F3">
      <w:r>
        <w:separator/>
      </w:r>
    </w:p>
  </w:footnote>
  <w:footnote w:type="continuationSeparator" w:id="0">
    <w:p w:rsidR="00F25D21" w:rsidRDefault="00F25D21" w:rsidP="005A07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CB8" w:rsidRDefault="00857C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AF1"/>
    <w:multiLevelType w:val="hybridMultilevel"/>
    <w:tmpl w:val="8E4EC9A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62365"/>
    <w:multiLevelType w:val="hybridMultilevel"/>
    <w:tmpl w:val="1ED2D0D0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B1D5F"/>
    <w:multiLevelType w:val="hybridMultilevel"/>
    <w:tmpl w:val="DA88393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47DD6"/>
    <w:multiLevelType w:val="hybridMultilevel"/>
    <w:tmpl w:val="2920FCCE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C790F8F"/>
    <w:multiLevelType w:val="multilevel"/>
    <w:tmpl w:val="555032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lang w:val="en-NZ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DA"/>
    <w:rsid w:val="00062E78"/>
    <w:rsid w:val="00097238"/>
    <w:rsid w:val="00134110"/>
    <w:rsid w:val="00141DCF"/>
    <w:rsid w:val="001866F6"/>
    <w:rsid w:val="00190BBA"/>
    <w:rsid w:val="001F1D6A"/>
    <w:rsid w:val="00254637"/>
    <w:rsid w:val="00303E6A"/>
    <w:rsid w:val="00376466"/>
    <w:rsid w:val="003F02BC"/>
    <w:rsid w:val="00417F46"/>
    <w:rsid w:val="004441F0"/>
    <w:rsid w:val="00461F5D"/>
    <w:rsid w:val="004655D7"/>
    <w:rsid w:val="00497E67"/>
    <w:rsid w:val="005744A5"/>
    <w:rsid w:val="005A07F3"/>
    <w:rsid w:val="005C6927"/>
    <w:rsid w:val="005F1442"/>
    <w:rsid w:val="00611C8C"/>
    <w:rsid w:val="00653AEF"/>
    <w:rsid w:val="00666D86"/>
    <w:rsid w:val="006847AF"/>
    <w:rsid w:val="0071180D"/>
    <w:rsid w:val="00746319"/>
    <w:rsid w:val="00765248"/>
    <w:rsid w:val="00791C9C"/>
    <w:rsid w:val="00791EB3"/>
    <w:rsid w:val="007D7F48"/>
    <w:rsid w:val="007F7D6B"/>
    <w:rsid w:val="00813611"/>
    <w:rsid w:val="00857CB8"/>
    <w:rsid w:val="009519A8"/>
    <w:rsid w:val="009527C4"/>
    <w:rsid w:val="0098311C"/>
    <w:rsid w:val="009A4349"/>
    <w:rsid w:val="00A314D9"/>
    <w:rsid w:val="00A45A97"/>
    <w:rsid w:val="00AC7F69"/>
    <w:rsid w:val="00AF275F"/>
    <w:rsid w:val="00B16442"/>
    <w:rsid w:val="00B209DA"/>
    <w:rsid w:val="00B56299"/>
    <w:rsid w:val="00BA08A3"/>
    <w:rsid w:val="00C26102"/>
    <w:rsid w:val="00CD578A"/>
    <w:rsid w:val="00D920EC"/>
    <w:rsid w:val="00DE6589"/>
    <w:rsid w:val="00E7640A"/>
    <w:rsid w:val="00E812AE"/>
    <w:rsid w:val="00E91382"/>
    <w:rsid w:val="00EA5583"/>
    <w:rsid w:val="00EF4740"/>
    <w:rsid w:val="00F25D21"/>
    <w:rsid w:val="00F37A65"/>
    <w:rsid w:val="00F534D3"/>
    <w:rsid w:val="00F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2BC"/>
  </w:style>
  <w:style w:type="paragraph" w:styleId="Heading3">
    <w:name w:val="heading 3"/>
    <w:basedOn w:val="Normal"/>
    <w:next w:val="Normal"/>
    <w:link w:val="Heading3Char"/>
    <w:qFormat/>
    <w:rsid w:val="00134110"/>
    <w:pPr>
      <w:keepNext/>
      <w:spacing w:before="240" w:after="60"/>
      <w:outlineLvl w:val="2"/>
    </w:pPr>
    <w:rPr>
      <w:rFonts w:ascii="Arial" w:eastAsia="Times New Roman" w:hAnsi="Arial" w:cs="Times New Roman"/>
      <w:b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9DA"/>
    <w:pPr>
      <w:ind w:left="720"/>
      <w:contextualSpacing/>
    </w:pPr>
  </w:style>
  <w:style w:type="paragraph" w:customStyle="1" w:styleId="Noparagraphstyle">
    <w:name w:val="[No paragraph style]"/>
    <w:rsid w:val="0071180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val="en-US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34110"/>
    <w:rPr>
      <w:rFonts w:ascii="Arial" w:eastAsia="Times New Roman" w:hAnsi="Arial" w:cs="Times New Roman"/>
      <w:b/>
      <w:sz w:val="24"/>
      <w:szCs w:val="20"/>
      <w:lang w:val="en-AU"/>
    </w:rPr>
  </w:style>
  <w:style w:type="table" w:styleId="TableGrid">
    <w:name w:val="Table Grid"/>
    <w:basedOn w:val="TableNormal"/>
    <w:rsid w:val="00134110"/>
    <w:rPr>
      <w:rFonts w:ascii="Times New Roman" w:eastAsia="Times New Roman" w:hAnsi="Times New Roman" w:cs="Times New Roman"/>
      <w:sz w:val="20"/>
      <w:szCs w:val="20"/>
      <w:lang w:eastAsia="en-N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Secondary">
    <w:name w:val="Title Secondary"/>
    <w:basedOn w:val="Normal"/>
    <w:rsid w:val="00134110"/>
    <w:rPr>
      <w:rFonts w:ascii="Verdana" w:eastAsia="Times New Roman" w:hAnsi="Verdana" w:cs="Times New Roman"/>
      <w:sz w:val="28"/>
      <w:szCs w:val="20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5A07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7F3"/>
  </w:style>
  <w:style w:type="paragraph" w:styleId="Footer">
    <w:name w:val="footer"/>
    <w:basedOn w:val="Normal"/>
    <w:link w:val="FooterChar"/>
    <w:uiPriority w:val="99"/>
    <w:semiHidden/>
    <w:unhideWhenUsed/>
    <w:rsid w:val="005A07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07F3"/>
  </w:style>
  <w:style w:type="character" w:styleId="CommentReference">
    <w:name w:val="annotation reference"/>
    <w:basedOn w:val="DefaultParagraphFont"/>
    <w:uiPriority w:val="99"/>
    <w:semiHidden/>
    <w:unhideWhenUsed/>
    <w:rsid w:val="00E76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4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40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2BC"/>
  </w:style>
  <w:style w:type="paragraph" w:styleId="Heading3">
    <w:name w:val="heading 3"/>
    <w:basedOn w:val="Normal"/>
    <w:next w:val="Normal"/>
    <w:link w:val="Heading3Char"/>
    <w:qFormat/>
    <w:rsid w:val="00134110"/>
    <w:pPr>
      <w:keepNext/>
      <w:spacing w:before="240" w:after="60"/>
      <w:outlineLvl w:val="2"/>
    </w:pPr>
    <w:rPr>
      <w:rFonts w:ascii="Arial" w:eastAsia="Times New Roman" w:hAnsi="Arial" w:cs="Times New Roman"/>
      <w:b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9DA"/>
    <w:pPr>
      <w:ind w:left="720"/>
      <w:contextualSpacing/>
    </w:pPr>
  </w:style>
  <w:style w:type="paragraph" w:customStyle="1" w:styleId="Noparagraphstyle">
    <w:name w:val="[No paragraph style]"/>
    <w:rsid w:val="0071180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val="en-US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34110"/>
    <w:rPr>
      <w:rFonts w:ascii="Arial" w:eastAsia="Times New Roman" w:hAnsi="Arial" w:cs="Times New Roman"/>
      <w:b/>
      <w:sz w:val="24"/>
      <w:szCs w:val="20"/>
      <w:lang w:val="en-AU"/>
    </w:rPr>
  </w:style>
  <w:style w:type="table" w:styleId="TableGrid">
    <w:name w:val="Table Grid"/>
    <w:basedOn w:val="TableNormal"/>
    <w:rsid w:val="00134110"/>
    <w:rPr>
      <w:rFonts w:ascii="Times New Roman" w:eastAsia="Times New Roman" w:hAnsi="Times New Roman" w:cs="Times New Roman"/>
      <w:sz w:val="20"/>
      <w:szCs w:val="20"/>
      <w:lang w:eastAsia="en-N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Secondary">
    <w:name w:val="Title Secondary"/>
    <w:basedOn w:val="Normal"/>
    <w:rsid w:val="00134110"/>
    <w:rPr>
      <w:rFonts w:ascii="Verdana" w:eastAsia="Times New Roman" w:hAnsi="Verdana" w:cs="Times New Roman"/>
      <w:sz w:val="28"/>
      <w:szCs w:val="20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5A07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7F3"/>
  </w:style>
  <w:style w:type="paragraph" w:styleId="Footer">
    <w:name w:val="footer"/>
    <w:basedOn w:val="Normal"/>
    <w:link w:val="FooterChar"/>
    <w:uiPriority w:val="99"/>
    <w:semiHidden/>
    <w:unhideWhenUsed/>
    <w:rsid w:val="005A07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07F3"/>
  </w:style>
  <w:style w:type="character" w:styleId="CommentReference">
    <w:name w:val="annotation reference"/>
    <w:basedOn w:val="DefaultParagraphFont"/>
    <w:uiPriority w:val="99"/>
    <w:semiHidden/>
    <w:unhideWhenUsed/>
    <w:rsid w:val="00E76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4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4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1C65BC-3039-4FE6-AE0E-FEC78BED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3267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Johnston</dc:creator>
  <cp:lastModifiedBy>Rebecca Morgan</cp:lastModifiedBy>
  <cp:revision>2</cp:revision>
  <dcterms:created xsi:type="dcterms:W3CDTF">2013-04-22T21:42:00Z</dcterms:created>
  <dcterms:modified xsi:type="dcterms:W3CDTF">2013-04-22T21:42:00Z</dcterms:modified>
</cp:coreProperties>
</file>