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jc w:val="right"/>
      </w:pPr>
      <w:r>
        <w:rPr>
          <w:rFonts w:ascii="Arial" w:hAnsi="Arial" w:cs="Arial"/>
          <w:b/>
          <w:i w:val="0"/>
          <w:color w:val="0F5132"/>
          <w:sz w:val="36"/>
          <w:rtl w:val="1"/>
        </w:rPr>
        <w:t>🎬 תסריט לסרטון ההגשה</w:t>
      </w:r>
    </w:p>
    <w:p>
      <w:pPr>
        <w:bidi w:val="1"/>
        <w:spacing w:before="0" w:after="80"/>
        <w:jc w:val="right"/>
      </w:pPr>
      <w:r>
        <w:rPr>
          <w:rFonts w:ascii="Arial" w:hAnsi="Arial" w:cs="Arial"/>
          <w:b w:val="0"/>
          <w:i w:val="0"/>
          <w:color w:val="4A5A52"/>
          <w:sz w:val="22"/>
          <w:rtl w:val="1"/>
        </w:rPr>
        <w:t>מטלה בלמידת מכונה – עיבוד תמונה | סיווג תמונות: אבן, נייר ומספריים (Rock-Paper-Scissors)</w:t>
      </w:r>
    </w:p>
    <w:p>
      <w:pPr>
        <w:bidi w:val="1"/>
        <w:spacing w:before="0" w:after="200"/>
        <w:jc w:val="right"/>
      </w:pPr>
      <w:r>
        <w:rPr>
          <w:rFonts w:ascii="Arial" w:hAnsi="Arial" w:cs="Arial"/>
          <w:b w:val="0"/>
          <w:i w:val="0"/>
          <w:color w:val="4A5A52"/>
          <w:sz w:val="20"/>
          <w:rtl w:val="1"/>
        </w:rPr>
        <w:t>ניר י. (1498) · דניאל צ. (6313) · יהונתן י. (9248)   |   אורך משוער: כ-7 דקות</w:t>
      </w:r>
    </w:p>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חלוקת הזמן והדוברים</w:t>
            </w:r>
          </w:p>
        </w:tc>
      </w:tr>
    </w:tbl>
    <w:p>
      <w:pPr>
        <w:bidi w:val="1"/>
        <w:spacing w:before="0" w:after="120"/>
        <w:jc w:val="right"/>
      </w:pPr>
    </w:p>
    <w:tbl>
      <w:tblPr>
        <w:tblStyle w:val="TableGrid"/>
        <w:bidiVisual/>
        <w:tblW w:type="dxa" w:w="9639"/>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0F5132"/>
          </w:tcPr>
          <w:p>
            <w:pPr>
              <w:bidi w:val="1"/>
              <w:spacing w:before="40" w:after="40"/>
              <w:jc w:val="right"/>
            </w:pPr>
            <w:r/>
            <w:r>
              <w:rPr>
                <w:rFonts w:ascii="Arial" w:hAnsi="Arial" w:cs="Arial"/>
                <w:b/>
                <w:i w:val="0"/>
                <w:color w:val="FFFFFF"/>
                <w:sz w:val="20"/>
                <w:rtl w:val="1"/>
              </w:rPr>
              <w:t>#</w:t>
            </w:r>
          </w:p>
        </w:tc>
        <w:tc>
          <w:tcPr>
            <w:tcW w:type="dxa" w:w="1247"/>
            <w:shd w:val="clear" w:color="auto" w:fill="0F5132"/>
          </w:tcPr>
          <w:p>
            <w:pPr>
              <w:bidi w:val="1"/>
              <w:spacing w:before="40" w:after="40"/>
              <w:jc w:val="right"/>
            </w:pPr>
            <w:r/>
            <w:r>
              <w:rPr>
                <w:rFonts w:ascii="Arial" w:hAnsi="Arial" w:cs="Arial"/>
                <w:b/>
                <w:i w:val="0"/>
                <w:color w:val="FFFFFF"/>
                <w:sz w:val="20"/>
                <w:rtl w:val="1"/>
              </w:rPr>
              <w:t>דובר</w:t>
            </w:r>
          </w:p>
        </w:tc>
        <w:tc>
          <w:tcPr>
            <w:tcW w:type="dxa" w:w="4535"/>
            <w:shd w:val="clear" w:color="auto" w:fill="0F5132"/>
          </w:tcPr>
          <w:p>
            <w:pPr>
              <w:bidi w:val="1"/>
              <w:spacing w:before="40" w:after="40"/>
              <w:jc w:val="right"/>
            </w:pPr>
            <w:r/>
            <w:r>
              <w:rPr>
                <w:rFonts w:ascii="Arial" w:hAnsi="Arial" w:cs="Arial"/>
                <w:b/>
                <w:i w:val="0"/>
                <w:color w:val="FFFFFF"/>
                <w:sz w:val="20"/>
                <w:rtl w:val="1"/>
              </w:rPr>
              <w:t>הקטע</w:t>
            </w:r>
          </w:p>
        </w:tc>
        <w:tc>
          <w:tcPr>
            <w:tcW w:type="dxa" w:w="1134"/>
            <w:shd w:val="clear" w:color="auto" w:fill="0F5132"/>
          </w:tcPr>
          <w:p>
            <w:pPr>
              <w:bidi w:val="1"/>
              <w:spacing w:before="40" w:after="40"/>
              <w:jc w:val="right"/>
            </w:pPr>
            <w:r/>
            <w:r>
              <w:rPr>
                <w:rFonts w:ascii="Arial" w:hAnsi="Arial" w:cs="Arial"/>
                <w:b/>
                <w:i w:val="0"/>
                <w:color w:val="FFFFFF"/>
                <w:sz w:val="20"/>
                <w:rtl w:val="1"/>
              </w:rPr>
              <w:t>זמן</w:t>
            </w:r>
          </w:p>
        </w:tc>
        <w:tc>
          <w:tcPr>
            <w:tcW w:type="dxa" w:w="2154"/>
            <w:shd w:val="clear" w:color="auto" w:fill="0F5132"/>
          </w:tcPr>
          <w:p>
            <w:pPr>
              <w:bidi w:val="1"/>
              <w:spacing w:before="40" w:after="40"/>
              <w:jc w:val="right"/>
            </w:pPr>
            <w:r/>
            <w:r>
              <w:rPr>
                <w:rFonts w:ascii="Arial" w:hAnsi="Arial" w:cs="Arial"/>
                <w:b/>
                <w:i w:val="0"/>
                <w:color w:val="FFFFFF"/>
                <w:sz w:val="20"/>
                <w:rtl w:val="1"/>
              </w:rPr>
              <w:t>מצטבר</w:t>
            </w:r>
          </w:p>
        </w:tc>
      </w:tr>
      <w:tr>
        <w:tc>
          <w:tcPr>
            <w:tcW w:type="dxa" w:w="567"/>
          </w:tcPr>
          <w:p>
            <w:pPr>
              <w:bidi w:val="1"/>
              <w:spacing w:before="40" w:after="40"/>
              <w:jc w:val="right"/>
            </w:pPr>
            <w:r/>
            <w:r>
              <w:rPr>
                <w:rFonts w:ascii="Arial" w:hAnsi="Arial" w:cs="Arial"/>
                <w:b w:val="0"/>
                <w:i w:val="0"/>
                <w:sz w:val="20"/>
                <w:rtl w:val="1"/>
              </w:rPr>
              <w:t>1</w:t>
            </w:r>
          </w:p>
        </w:tc>
        <w:tc>
          <w:tcPr>
            <w:tcW w:type="dxa" w:w="1247"/>
          </w:tcPr>
          <w:p>
            <w:pPr>
              <w:bidi w:val="1"/>
              <w:spacing w:before="40" w:after="40"/>
              <w:jc w:val="right"/>
            </w:pPr>
            <w:r/>
            <w:r>
              <w:rPr>
                <w:rFonts w:ascii="Arial" w:hAnsi="Arial" w:cs="Arial"/>
                <w:b w:val="0"/>
                <w:i w:val="0"/>
                <w:sz w:val="20"/>
                <w:rtl w:val="1"/>
              </w:rPr>
              <w:t>ניר</w:t>
            </w:r>
          </w:p>
        </w:tc>
        <w:tc>
          <w:tcPr>
            <w:tcW w:type="dxa" w:w="4535"/>
          </w:tcPr>
          <w:p>
            <w:pPr>
              <w:bidi w:val="1"/>
              <w:spacing w:before="40" w:after="40"/>
              <w:jc w:val="right"/>
            </w:pPr>
            <w:r/>
            <w:r>
              <w:rPr>
                <w:rFonts w:ascii="Arial" w:hAnsi="Arial" w:cs="Arial"/>
                <w:b w:val="0"/>
                <w:i w:val="0"/>
                <w:sz w:val="20"/>
                <w:rtl w:val="1"/>
              </w:rPr>
              <w:t>פתיחה, בעיית הלמידה, ה-Dataset וטעינת הנתונים</w:t>
            </w:r>
          </w:p>
        </w:tc>
        <w:tc>
          <w:tcPr>
            <w:tcW w:type="dxa" w:w="1134"/>
          </w:tcPr>
          <w:p>
            <w:pPr>
              <w:bidi w:val="1"/>
              <w:spacing w:before="40" w:after="40"/>
              <w:jc w:val="right"/>
            </w:pPr>
            <w:r/>
            <w:r>
              <w:rPr>
                <w:rFonts w:ascii="Arial" w:hAnsi="Arial" w:cs="Arial"/>
                <w:b w:val="0"/>
                <w:i w:val="0"/>
                <w:sz w:val="20"/>
                <w:rtl w:val="1"/>
              </w:rPr>
              <w:t>1:30</w:t>
            </w:r>
          </w:p>
        </w:tc>
        <w:tc>
          <w:tcPr>
            <w:tcW w:type="dxa" w:w="2154"/>
          </w:tcPr>
          <w:p>
            <w:pPr>
              <w:bidi w:val="1"/>
              <w:spacing w:before="40" w:after="40"/>
              <w:jc w:val="right"/>
            </w:pPr>
            <w:r/>
            <w:r>
              <w:rPr>
                <w:rFonts w:ascii="Arial" w:hAnsi="Arial" w:cs="Arial"/>
                <w:b w:val="0"/>
                <w:i w:val="0"/>
                <w:sz w:val="20"/>
                <w:rtl w:val="1"/>
              </w:rPr>
              <w:t>0:00 – 1:30</w:t>
            </w:r>
          </w:p>
        </w:tc>
      </w:tr>
      <w:tr>
        <w:tc>
          <w:tcPr>
            <w:tcW w:type="dxa" w:w="567"/>
            <w:shd w:val="clear" w:color="auto" w:fill="F4F8F6"/>
          </w:tcPr>
          <w:p>
            <w:pPr>
              <w:bidi w:val="1"/>
              <w:spacing w:before="40" w:after="40"/>
              <w:jc w:val="right"/>
            </w:pPr>
            <w:r/>
            <w:r>
              <w:rPr>
                <w:rFonts w:ascii="Arial" w:hAnsi="Arial" w:cs="Arial"/>
                <w:b w:val="0"/>
                <w:i w:val="0"/>
                <w:sz w:val="20"/>
                <w:rtl w:val="1"/>
              </w:rPr>
              <w:t>2</w:t>
            </w:r>
          </w:p>
        </w:tc>
        <w:tc>
          <w:tcPr>
            <w:tcW w:type="dxa" w:w="1247"/>
            <w:shd w:val="clear" w:color="auto" w:fill="F4F8F6"/>
          </w:tcPr>
          <w:p>
            <w:pPr>
              <w:bidi w:val="1"/>
              <w:spacing w:before="40" w:after="40"/>
              <w:jc w:val="right"/>
            </w:pPr>
            <w:r/>
            <w:r>
              <w:rPr>
                <w:rFonts w:ascii="Arial" w:hAnsi="Arial" w:cs="Arial"/>
                <w:b w:val="0"/>
                <w:i w:val="0"/>
                <w:sz w:val="20"/>
                <w:rtl w:val="1"/>
              </w:rPr>
              <w:t>דניאל</w:t>
            </w:r>
          </w:p>
        </w:tc>
        <w:tc>
          <w:tcPr>
            <w:tcW w:type="dxa" w:w="4535"/>
            <w:shd w:val="clear" w:color="auto" w:fill="F4F8F6"/>
          </w:tcPr>
          <w:p>
            <w:pPr>
              <w:bidi w:val="1"/>
              <w:spacing w:before="40" w:after="40"/>
              <w:jc w:val="right"/>
            </w:pPr>
            <w:r/>
            <w:r>
              <w:rPr>
                <w:rFonts w:ascii="Arial" w:hAnsi="Arial" w:cs="Arial"/>
                <w:b w:val="0"/>
                <w:i w:val="0"/>
                <w:sz w:val="20"/>
                <w:rtl w:val="1"/>
              </w:rPr>
              <w:t>הנדסת מאפיינים – Feature Engineering</w:t>
            </w:r>
          </w:p>
        </w:tc>
        <w:tc>
          <w:tcPr>
            <w:tcW w:type="dxa" w:w="1134"/>
            <w:shd w:val="clear" w:color="auto" w:fill="F4F8F6"/>
          </w:tcPr>
          <w:p>
            <w:pPr>
              <w:bidi w:val="1"/>
              <w:spacing w:before="40" w:after="40"/>
              <w:jc w:val="right"/>
            </w:pPr>
            <w:r/>
            <w:r>
              <w:rPr>
                <w:rFonts w:ascii="Arial" w:hAnsi="Arial" w:cs="Arial"/>
                <w:b w:val="0"/>
                <w:i w:val="0"/>
                <w:sz w:val="20"/>
                <w:rtl w:val="1"/>
              </w:rPr>
              <w:t>2:00</w:t>
            </w:r>
          </w:p>
        </w:tc>
        <w:tc>
          <w:tcPr>
            <w:tcW w:type="dxa" w:w="2154"/>
            <w:shd w:val="clear" w:color="auto" w:fill="F4F8F6"/>
          </w:tcPr>
          <w:p>
            <w:pPr>
              <w:bidi w:val="1"/>
              <w:spacing w:before="40" w:after="40"/>
              <w:jc w:val="right"/>
            </w:pPr>
            <w:r/>
            <w:r>
              <w:rPr>
                <w:rFonts w:ascii="Arial" w:hAnsi="Arial" w:cs="Arial"/>
                <w:b w:val="0"/>
                <w:i w:val="0"/>
                <w:sz w:val="20"/>
                <w:rtl w:val="1"/>
              </w:rPr>
              <w:t>1:30 – 3:30</w:t>
            </w:r>
          </w:p>
        </w:tc>
      </w:tr>
      <w:tr>
        <w:tc>
          <w:tcPr>
            <w:tcW w:type="dxa" w:w="567"/>
          </w:tcPr>
          <w:p>
            <w:pPr>
              <w:bidi w:val="1"/>
              <w:spacing w:before="40" w:after="40"/>
              <w:jc w:val="right"/>
            </w:pPr>
            <w:r/>
            <w:r>
              <w:rPr>
                <w:rFonts w:ascii="Arial" w:hAnsi="Arial" w:cs="Arial"/>
                <w:b w:val="0"/>
                <w:i w:val="0"/>
                <w:sz w:val="20"/>
                <w:rtl w:val="1"/>
              </w:rPr>
              <w:t>3</w:t>
            </w:r>
          </w:p>
        </w:tc>
        <w:tc>
          <w:tcPr>
            <w:tcW w:type="dxa" w:w="1247"/>
          </w:tcPr>
          <w:p>
            <w:pPr>
              <w:bidi w:val="1"/>
              <w:spacing w:before="40" w:after="40"/>
              <w:jc w:val="right"/>
            </w:pPr>
            <w:r/>
            <w:r>
              <w:rPr>
                <w:rFonts w:ascii="Arial" w:hAnsi="Arial" w:cs="Arial"/>
                <w:b w:val="0"/>
                <w:i w:val="0"/>
                <w:sz w:val="20"/>
                <w:rtl w:val="1"/>
              </w:rPr>
              <w:t>יהונתן</w:t>
            </w:r>
          </w:p>
        </w:tc>
        <w:tc>
          <w:tcPr>
            <w:tcW w:type="dxa" w:w="4535"/>
          </w:tcPr>
          <w:p>
            <w:pPr>
              <w:bidi w:val="1"/>
              <w:spacing w:before="40" w:after="40"/>
              <w:jc w:val="right"/>
            </w:pPr>
            <w:r/>
            <w:r>
              <w:rPr>
                <w:rFonts w:ascii="Arial" w:hAnsi="Arial" w:cs="Arial"/>
                <w:b w:val="0"/>
                <w:i w:val="0"/>
                <w:sz w:val="20"/>
                <w:rtl w:val="1"/>
              </w:rPr>
              <w:t>האלגוריתם, Grid Search ו-Cross Validation</w:t>
            </w:r>
          </w:p>
        </w:tc>
        <w:tc>
          <w:tcPr>
            <w:tcW w:type="dxa" w:w="1134"/>
          </w:tcPr>
          <w:p>
            <w:pPr>
              <w:bidi w:val="1"/>
              <w:spacing w:before="40" w:after="40"/>
              <w:jc w:val="right"/>
            </w:pPr>
            <w:r/>
            <w:r>
              <w:rPr>
                <w:rFonts w:ascii="Arial" w:hAnsi="Arial" w:cs="Arial"/>
                <w:b w:val="0"/>
                <w:i w:val="0"/>
                <w:sz w:val="20"/>
                <w:rtl w:val="1"/>
              </w:rPr>
              <w:t>2:00</w:t>
            </w:r>
          </w:p>
        </w:tc>
        <w:tc>
          <w:tcPr>
            <w:tcW w:type="dxa" w:w="2154"/>
          </w:tcPr>
          <w:p>
            <w:pPr>
              <w:bidi w:val="1"/>
              <w:spacing w:before="40" w:after="40"/>
              <w:jc w:val="right"/>
            </w:pPr>
            <w:r/>
            <w:r>
              <w:rPr>
                <w:rFonts w:ascii="Arial" w:hAnsi="Arial" w:cs="Arial"/>
                <w:b w:val="0"/>
                <w:i w:val="0"/>
                <w:sz w:val="20"/>
                <w:rtl w:val="1"/>
              </w:rPr>
              <w:t>3:30 – 5:30</w:t>
            </w:r>
          </w:p>
        </w:tc>
      </w:tr>
      <w:tr>
        <w:tc>
          <w:tcPr>
            <w:tcW w:type="dxa" w:w="567"/>
            <w:shd w:val="clear" w:color="auto" w:fill="F4F8F6"/>
          </w:tcPr>
          <w:p>
            <w:pPr>
              <w:bidi w:val="1"/>
              <w:spacing w:before="40" w:after="40"/>
              <w:jc w:val="right"/>
            </w:pPr>
            <w:r/>
            <w:r>
              <w:rPr>
                <w:rFonts w:ascii="Arial" w:hAnsi="Arial" w:cs="Arial"/>
                <w:b w:val="0"/>
                <w:i w:val="0"/>
                <w:sz w:val="20"/>
                <w:rtl w:val="1"/>
              </w:rPr>
              <w:t>4</w:t>
            </w:r>
          </w:p>
        </w:tc>
        <w:tc>
          <w:tcPr>
            <w:tcW w:type="dxa" w:w="1247"/>
            <w:shd w:val="clear" w:color="auto" w:fill="F4F8F6"/>
          </w:tcPr>
          <w:p>
            <w:pPr>
              <w:bidi w:val="1"/>
              <w:spacing w:before="40" w:after="40"/>
              <w:jc w:val="right"/>
            </w:pPr>
            <w:r/>
            <w:r>
              <w:rPr>
                <w:rFonts w:ascii="Arial" w:hAnsi="Arial" w:cs="Arial"/>
                <w:b w:val="0"/>
                <w:i w:val="0"/>
                <w:sz w:val="20"/>
                <w:rtl w:val="1"/>
              </w:rPr>
              <w:t>ניר</w:t>
            </w:r>
          </w:p>
        </w:tc>
        <w:tc>
          <w:tcPr>
            <w:tcW w:type="dxa" w:w="4535"/>
            <w:shd w:val="clear" w:color="auto" w:fill="F4F8F6"/>
          </w:tcPr>
          <w:p>
            <w:pPr>
              <w:bidi w:val="1"/>
              <w:spacing w:before="40" w:after="40"/>
              <w:jc w:val="right"/>
            </w:pPr>
            <w:r/>
            <w:r>
              <w:rPr>
                <w:rFonts w:ascii="Arial" w:hAnsi="Arial" w:cs="Arial"/>
                <w:b w:val="0"/>
                <w:i w:val="0"/>
                <w:sz w:val="20"/>
                <w:rtl w:val="1"/>
              </w:rPr>
              <w:t>תוצאות סופיות, ניתוח והסברתיות</w:t>
            </w:r>
          </w:p>
        </w:tc>
        <w:tc>
          <w:tcPr>
            <w:tcW w:type="dxa" w:w="1134"/>
            <w:shd w:val="clear" w:color="auto" w:fill="F4F8F6"/>
          </w:tcPr>
          <w:p>
            <w:pPr>
              <w:bidi w:val="1"/>
              <w:spacing w:before="40" w:after="40"/>
              <w:jc w:val="right"/>
            </w:pPr>
            <w:r/>
            <w:r>
              <w:rPr>
                <w:rFonts w:ascii="Arial" w:hAnsi="Arial" w:cs="Arial"/>
                <w:b w:val="0"/>
                <w:i w:val="0"/>
                <w:sz w:val="20"/>
                <w:rtl w:val="1"/>
              </w:rPr>
              <w:t>1:30</w:t>
            </w:r>
          </w:p>
        </w:tc>
        <w:tc>
          <w:tcPr>
            <w:tcW w:type="dxa" w:w="2154"/>
            <w:shd w:val="clear" w:color="auto" w:fill="F4F8F6"/>
          </w:tcPr>
          <w:p>
            <w:pPr>
              <w:bidi w:val="1"/>
              <w:spacing w:before="40" w:after="40"/>
              <w:jc w:val="right"/>
            </w:pPr>
            <w:r/>
            <w:r>
              <w:rPr>
                <w:rFonts w:ascii="Arial" w:hAnsi="Arial" w:cs="Arial"/>
                <w:b w:val="0"/>
                <w:i w:val="0"/>
                <w:sz w:val="20"/>
                <w:rtl w:val="1"/>
              </w:rPr>
              <w:t>5:30 – 7:00</w:t>
            </w:r>
          </w:p>
        </w:tc>
      </w:tr>
    </w:tbl>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לפני שמתחילים להקליט</w:t>
            </w:r>
          </w:p>
        </w:tc>
      </w:tr>
    </w:tbl>
    <w:p>
      <w:pPr>
        <w:bidi w:val="1"/>
        <w:spacing w:before="0" w:after="120"/>
        <w:jc w:val="right"/>
      </w:pPr>
    </w:p>
    <w:p>
      <w:pPr>
        <w:pStyle w:val="ListBullet"/>
        <w:bidi w:val="1"/>
        <w:spacing w:after="40"/>
        <w:jc w:val="right"/>
      </w:pPr>
      <w:r>
        <w:rPr>
          <w:rFonts w:ascii="Arial" w:hAnsi="Arial" w:cs="Arial"/>
          <w:b w:val="0"/>
          <w:i w:val="0"/>
          <w:sz w:val="21"/>
          <w:rtl w:val="1"/>
        </w:rPr>
        <w:t>פותחים את המחברת RockPaperScissors_Final.ipynb ב-Colab כשכל הפלטים והאיורים כבר מוצגים – אין צורך להריץ מחדש בזמן הסרטון.</w:t>
      </w:r>
    </w:p>
    <w:p>
      <w:pPr>
        <w:pStyle w:val="ListBullet"/>
        <w:bidi w:val="1"/>
        <w:spacing w:after="40"/>
        <w:jc w:val="right"/>
      </w:pPr>
      <w:r>
        <w:rPr>
          <w:rFonts w:ascii="Arial" w:hAnsi="Arial" w:cs="Arial"/>
          <w:b w:val="0"/>
          <w:i w:val="0"/>
          <w:sz w:val="21"/>
          <w:rtl w:val="1"/>
        </w:rPr>
        <w:t>מגדילים את הזום של הדפדפן לכ-125% כדי שהקוד והמספרים יהיו קריאים בווידאו.</w:t>
      </w:r>
    </w:p>
    <w:p>
      <w:pPr>
        <w:pStyle w:val="ListBullet"/>
        <w:bidi w:val="1"/>
        <w:spacing w:after="40"/>
        <w:jc w:val="right"/>
      </w:pPr>
      <w:r>
        <w:rPr>
          <w:rFonts w:ascii="Arial" w:hAnsi="Arial" w:cs="Arial"/>
          <w:b w:val="0"/>
          <w:i w:val="0"/>
          <w:sz w:val="21"/>
          <w:rtl w:val="1"/>
        </w:rPr>
        <w:t>מקליטים את המסך בלבד – ההנחיות מבקשות שהמיקוד יהיה בקוד ובתוצרים, אין חובה להראות את חברי הצוות.</w:t>
      </w:r>
    </w:p>
    <w:p>
      <w:pPr>
        <w:pStyle w:val="ListBullet"/>
        <w:bidi w:val="1"/>
        <w:spacing w:after="40"/>
        <w:jc w:val="right"/>
      </w:pPr>
      <w:r>
        <w:rPr>
          <w:rFonts w:ascii="Arial" w:hAnsi="Arial" w:cs="Arial"/>
          <w:b w:val="0"/>
          <w:i w:val="0"/>
          <w:sz w:val="21"/>
          <w:rtl w:val="1"/>
        </w:rPr>
        <w:t>תאי המחברת ממוספרים PART 0 עד PART 5, והמספור אינו זהה למספור החלקים במטלה – ראו טבלת המיפוי למטה.</w:t>
      </w:r>
    </w:p>
    <w:p>
      <w:pPr>
        <w:pStyle w:val="ListBullet"/>
        <w:bidi w:val="1"/>
        <w:spacing w:after="40"/>
        <w:jc w:val="right"/>
      </w:pPr>
      <w:r>
        <w:rPr>
          <w:rFonts w:ascii="Arial" w:hAnsi="Arial" w:cs="Arial"/>
          <w:b w:val="0"/>
          <w:i w:val="0"/>
          <w:sz w:val="21"/>
          <w:rtl w:val="1"/>
        </w:rPr>
        <w:t>שני מספרים שאסור לטעות בהם: הצירוף המנצח הוא מרחק אוקלידי (euclidean), והציון הסופי על סט הבדיקה הוא 0.7734.</w:t>
      </w:r>
    </w:p>
    <w:p>
      <w:pPr>
        <w:pStyle w:val="ListBullet"/>
        <w:bidi w:val="1"/>
        <w:spacing w:after="40"/>
        <w:jc w:val="right"/>
      </w:pPr>
      <w:r>
        <w:rPr>
          <w:rFonts w:ascii="Arial" w:hAnsi="Arial" w:cs="Arial"/>
          <w:b w:val="0"/>
          <w:i w:val="0"/>
          <w:sz w:val="21"/>
          <w:rtl w:val="1"/>
        </w:rPr>
        <w:t>ניר מדבר פעמיים – בפתיחה ובסיום. כדאי שיהיה מוכן לשני הקטעים לפני תחילת ההקלטה.</w:t>
      </w:r>
    </w:p>
    <w:p>
      <w:pPr>
        <w:bidi w:val="1"/>
        <w:spacing w:before="0" w:after="80"/>
        <w:jc w:val="right"/>
      </w:pPr>
    </w:p>
    <w:tbl>
      <w:tblPr>
        <w:tblStyle w:val="TableGrid"/>
        <w:bidiVisual/>
        <w:tblW w:type="dxa" w:w="9639"/>
        <w:jc w:val="center"/>
        <w:tblLayout w:type="fixed"/>
        <w:tblLook w:firstColumn="1" w:firstRow="1" w:lastColumn="0" w:lastRow="0" w:noHBand="0" w:noVBand="1" w:val="04A0"/>
      </w:tblPr>
      <w:tblGrid>
        <w:gridCol w:w="3324"/>
        <w:gridCol w:w="3324"/>
        <w:gridCol w:w="3324"/>
      </w:tblGrid>
      <w:tr>
        <w:tc>
          <w:tcPr>
            <w:tcW w:type="dxa" w:w="4309"/>
            <w:shd w:val="clear" w:color="auto" w:fill="0F5132"/>
          </w:tcPr>
          <w:p>
            <w:pPr>
              <w:bidi w:val="1"/>
              <w:spacing w:before="40" w:after="40"/>
              <w:jc w:val="right"/>
            </w:pPr>
            <w:r/>
            <w:r>
              <w:rPr>
                <w:rFonts w:ascii="Arial" w:hAnsi="Arial" w:cs="Arial"/>
                <w:b/>
                <w:i w:val="0"/>
                <w:color w:val="FFFFFF"/>
                <w:sz w:val="20"/>
                <w:rtl w:val="1"/>
              </w:rPr>
              <w:t>סעיף במטלה</w:t>
            </w:r>
          </w:p>
        </w:tc>
        <w:tc>
          <w:tcPr>
            <w:tcW w:type="dxa" w:w="3175"/>
            <w:shd w:val="clear" w:color="auto" w:fill="0F5132"/>
          </w:tcPr>
          <w:p>
            <w:pPr>
              <w:bidi w:val="1"/>
              <w:spacing w:before="40" w:after="40"/>
              <w:jc w:val="right"/>
            </w:pPr>
            <w:r/>
            <w:r>
              <w:rPr>
                <w:rFonts w:ascii="Arial" w:hAnsi="Arial" w:cs="Arial"/>
                <w:b/>
                <w:i w:val="0"/>
                <w:color w:val="FFFFFF"/>
                <w:sz w:val="20"/>
                <w:rtl w:val="1"/>
              </w:rPr>
              <w:t>תא במחברת</w:t>
            </w:r>
          </w:p>
        </w:tc>
        <w:tc>
          <w:tcPr>
            <w:tcW w:type="dxa" w:w="2154"/>
            <w:shd w:val="clear" w:color="auto" w:fill="0F5132"/>
          </w:tcPr>
          <w:p>
            <w:pPr>
              <w:bidi w:val="1"/>
              <w:spacing w:before="40" w:after="40"/>
              <w:jc w:val="right"/>
            </w:pPr>
            <w:r/>
            <w:r>
              <w:rPr>
                <w:rFonts w:ascii="Arial" w:hAnsi="Arial" w:cs="Arial"/>
                <w:b/>
                <w:i w:val="0"/>
                <w:color w:val="FFFFFF"/>
                <w:sz w:val="20"/>
                <w:rtl w:val="1"/>
              </w:rPr>
              <w:t>מי מדבר</w:t>
            </w:r>
          </w:p>
        </w:tc>
      </w:tr>
      <w:tr>
        <w:tc>
          <w:tcPr>
            <w:tcW w:type="dxa" w:w="4309"/>
          </w:tcPr>
          <w:p>
            <w:pPr>
              <w:bidi w:val="1"/>
              <w:spacing w:before="40" w:after="40"/>
              <w:jc w:val="right"/>
            </w:pPr>
            <w:r/>
            <w:r>
              <w:rPr>
                <w:rFonts w:ascii="Arial" w:hAnsi="Arial" w:cs="Arial"/>
                <w:b w:val="0"/>
                <w:i w:val="0"/>
                <w:sz w:val="20"/>
                <w:rtl w:val="1"/>
              </w:rPr>
              <w:t>חלק 1 – הקדמה וטעינת נתונים</w:t>
            </w:r>
          </w:p>
        </w:tc>
        <w:tc>
          <w:tcPr>
            <w:tcW w:type="dxa" w:w="3175"/>
          </w:tcPr>
          <w:p>
            <w:pPr>
              <w:bidi w:val="1"/>
              <w:spacing w:before="40" w:after="40"/>
              <w:jc w:val="right"/>
            </w:pPr>
            <w:r/>
            <w:r>
              <w:rPr>
                <w:rFonts w:ascii="Arial" w:hAnsi="Arial" w:cs="Arial"/>
                <w:b w:val="0"/>
                <w:i w:val="0"/>
                <w:sz w:val="20"/>
                <w:rtl w:val="1"/>
              </w:rPr>
              <w:t>PART 0, PART 1, PART 2</w:t>
            </w:r>
          </w:p>
        </w:tc>
        <w:tc>
          <w:tcPr>
            <w:tcW w:type="dxa" w:w="2154"/>
          </w:tcPr>
          <w:p>
            <w:pPr>
              <w:bidi w:val="1"/>
              <w:spacing w:before="40" w:after="40"/>
              <w:jc w:val="right"/>
            </w:pPr>
            <w:r/>
            <w:r>
              <w:rPr>
                <w:rFonts w:ascii="Arial" w:hAnsi="Arial" w:cs="Arial"/>
                <w:b w:val="0"/>
                <w:i w:val="0"/>
                <w:sz w:val="20"/>
                <w:rtl w:val="1"/>
              </w:rPr>
              <w:t>ניר</w:t>
            </w:r>
          </w:p>
        </w:tc>
      </w:tr>
      <w:tr>
        <w:tc>
          <w:tcPr>
            <w:tcW w:type="dxa" w:w="4309"/>
            <w:shd w:val="clear" w:color="auto" w:fill="F4F8F6"/>
          </w:tcPr>
          <w:p>
            <w:pPr>
              <w:bidi w:val="1"/>
              <w:spacing w:before="40" w:after="40"/>
              <w:jc w:val="right"/>
            </w:pPr>
            <w:r/>
            <w:r>
              <w:rPr>
                <w:rFonts w:ascii="Arial" w:hAnsi="Arial" w:cs="Arial"/>
                <w:b w:val="0"/>
                <w:i w:val="0"/>
                <w:sz w:val="20"/>
                <w:rtl w:val="1"/>
              </w:rPr>
              <w:t>חלק 2 – Feature Engineering</w:t>
            </w:r>
          </w:p>
        </w:tc>
        <w:tc>
          <w:tcPr>
            <w:tcW w:type="dxa" w:w="3175"/>
            <w:shd w:val="clear" w:color="auto" w:fill="F4F8F6"/>
          </w:tcPr>
          <w:p>
            <w:pPr>
              <w:bidi w:val="1"/>
              <w:spacing w:before="40" w:after="40"/>
              <w:jc w:val="right"/>
            </w:pPr>
            <w:r/>
            <w:r>
              <w:rPr>
                <w:rFonts w:ascii="Arial" w:hAnsi="Arial" w:cs="Arial"/>
                <w:b w:val="0"/>
                <w:i w:val="0"/>
                <w:sz w:val="20"/>
                <w:rtl w:val="1"/>
              </w:rPr>
              <w:t>PART 3</w:t>
            </w:r>
          </w:p>
        </w:tc>
        <w:tc>
          <w:tcPr>
            <w:tcW w:type="dxa" w:w="2154"/>
            <w:shd w:val="clear" w:color="auto" w:fill="F4F8F6"/>
          </w:tcPr>
          <w:p>
            <w:pPr>
              <w:bidi w:val="1"/>
              <w:spacing w:before="40" w:after="40"/>
              <w:jc w:val="right"/>
            </w:pPr>
            <w:r/>
            <w:r>
              <w:rPr>
                <w:rFonts w:ascii="Arial" w:hAnsi="Arial" w:cs="Arial"/>
                <w:b w:val="0"/>
                <w:i w:val="0"/>
                <w:sz w:val="20"/>
                <w:rtl w:val="1"/>
              </w:rPr>
              <w:t>דניאל</w:t>
            </w:r>
          </w:p>
        </w:tc>
      </w:tr>
      <w:tr>
        <w:tc>
          <w:tcPr>
            <w:tcW w:type="dxa" w:w="4309"/>
          </w:tcPr>
          <w:p>
            <w:pPr>
              <w:bidi w:val="1"/>
              <w:spacing w:before="40" w:after="40"/>
              <w:jc w:val="right"/>
            </w:pPr>
            <w:r/>
            <w:r>
              <w:rPr>
                <w:rFonts w:ascii="Arial" w:hAnsi="Arial" w:cs="Arial"/>
                <w:b w:val="0"/>
                <w:i w:val="0"/>
                <w:sz w:val="20"/>
                <w:rtl w:val="1"/>
              </w:rPr>
              <w:t>חלק 3 – אלגוריתם הלמידה</w:t>
            </w:r>
          </w:p>
        </w:tc>
        <w:tc>
          <w:tcPr>
            <w:tcW w:type="dxa" w:w="3175"/>
          </w:tcPr>
          <w:p>
            <w:pPr>
              <w:bidi w:val="1"/>
              <w:spacing w:before="40" w:after="40"/>
              <w:jc w:val="right"/>
            </w:pPr>
            <w:r/>
            <w:r>
              <w:rPr>
                <w:rFonts w:ascii="Arial" w:hAnsi="Arial" w:cs="Arial"/>
                <w:b w:val="0"/>
                <w:i w:val="0"/>
                <w:sz w:val="20"/>
                <w:rtl w:val="1"/>
              </w:rPr>
              <w:t>PART 4</w:t>
            </w:r>
          </w:p>
        </w:tc>
        <w:tc>
          <w:tcPr>
            <w:tcW w:type="dxa" w:w="2154"/>
          </w:tcPr>
          <w:p>
            <w:pPr>
              <w:bidi w:val="1"/>
              <w:spacing w:before="40" w:after="40"/>
              <w:jc w:val="right"/>
            </w:pPr>
            <w:r/>
            <w:r>
              <w:rPr>
                <w:rFonts w:ascii="Arial" w:hAnsi="Arial" w:cs="Arial"/>
                <w:b w:val="0"/>
                <w:i w:val="0"/>
                <w:sz w:val="20"/>
                <w:rtl w:val="1"/>
              </w:rPr>
              <w:t>יהונתן</w:t>
            </w:r>
          </w:p>
        </w:tc>
      </w:tr>
      <w:tr>
        <w:tc>
          <w:tcPr>
            <w:tcW w:type="dxa" w:w="4309"/>
            <w:shd w:val="clear" w:color="auto" w:fill="F4F8F6"/>
          </w:tcPr>
          <w:p>
            <w:pPr>
              <w:bidi w:val="1"/>
              <w:spacing w:before="40" w:after="40"/>
              <w:jc w:val="right"/>
            </w:pPr>
            <w:r/>
            <w:r>
              <w:rPr>
                <w:rFonts w:ascii="Arial" w:hAnsi="Arial" w:cs="Arial"/>
                <w:b w:val="0"/>
                <w:i w:val="0"/>
                <w:sz w:val="20"/>
                <w:rtl w:val="1"/>
              </w:rPr>
              <w:t>חלק 4 – אימון ו-Grid Search</w:t>
            </w:r>
          </w:p>
        </w:tc>
        <w:tc>
          <w:tcPr>
            <w:tcW w:type="dxa" w:w="3175"/>
            <w:shd w:val="clear" w:color="auto" w:fill="F4F8F6"/>
          </w:tcPr>
          <w:p>
            <w:pPr>
              <w:bidi w:val="1"/>
              <w:spacing w:before="40" w:after="40"/>
              <w:jc w:val="right"/>
            </w:pPr>
            <w:r/>
            <w:r>
              <w:rPr>
                <w:rFonts w:ascii="Arial" w:hAnsi="Arial" w:cs="Arial"/>
                <w:b w:val="0"/>
                <w:i w:val="0"/>
                <w:sz w:val="20"/>
                <w:rtl w:val="1"/>
              </w:rPr>
              <w:t>PART 4</w:t>
            </w:r>
          </w:p>
        </w:tc>
        <w:tc>
          <w:tcPr>
            <w:tcW w:type="dxa" w:w="2154"/>
            <w:shd w:val="clear" w:color="auto" w:fill="F4F8F6"/>
          </w:tcPr>
          <w:p>
            <w:pPr>
              <w:bidi w:val="1"/>
              <w:spacing w:before="40" w:after="40"/>
              <w:jc w:val="right"/>
            </w:pPr>
            <w:r/>
            <w:r>
              <w:rPr>
                <w:rFonts w:ascii="Arial" w:hAnsi="Arial" w:cs="Arial"/>
                <w:b w:val="0"/>
                <w:i w:val="0"/>
                <w:sz w:val="20"/>
                <w:rtl w:val="1"/>
              </w:rPr>
              <w:t>יהונתן</w:t>
            </w:r>
          </w:p>
        </w:tc>
      </w:tr>
      <w:tr>
        <w:tc>
          <w:tcPr>
            <w:tcW w:type="dxa" w:w="4309"/>
          </w:tcPr>
          <w:p>
            <w:pPr>
              <w:bidi w:val="1"/>
              <w:spacing w:before="40" w:after="40"/>
              <w:jc w:val="right"/>
            </w:pPr>
            <w:r/>
            <w:r>
              <w:rPr>
                <w:rFonts w:ascii="Arial" w:hAnsi="Arial" w:cs="Arial"/>
                <w:b w:val="0"/>
                <w:i w:val="0"/>
                <w:sz w:val="20"/>
                <w:rtl w:val="1"/>
              </w:rPr>
              <w:t>חלק 5 – חיזוי ושערוך איכות</w:t>
            </w:r>
          </w:p>
        </w:tc>
        <w:tc>
          <w:tcPr>
            <w:tcW w:type="dxa" w:w="3175"/>
          </w:tcPr>
          <w:p>
            <w:pPr>
              <w:bidi w:val="1"/>
              <w:spacing w:before="40" w:after="40"/>
              <w:jc w:val="right"/>
            </w:pPr>
            <w:r/>
            <w:r>
              <w:rPr>
                <w:rFonts w:ascii="Arial" w:hAnsi="Arial" w:cs="Arial"/>
                <w:b w:val="0"/>
                <w:i w:val="0"/>
                <w:sz w:val="20"/>
                <w:rtl w:val="1"/>
              </w:rPr>
              <w:t>PART 5</w:t>
            </w:r>
          </w:p>
        </w:tc>
        <w:tc>
          <w:tcPr>
            <w:tcW w:type="dxa" w:w="2154"/>
          </w:tcPr>
          <w:p>
            <w:pPr>
              <w:bidi w:val="1"/>
              <w:spacing w:before="40" w:after="40"/>
              <w:jc w:val="right"/>
            </w:pPr>
            <w:r/>
            <w:r>
              <w:rPr>
                <w:rFonts w:ascii="Arial" w:hAnsi="Arial" w:cs="Arial"/>
                <w:b w:val="0"/>
                <w:i w:val="0"/>
                <w:sz w:val="20"/>
                <w:rtl w:val="1"/>
              </w:rPr>
              <w:t>ניר</w:t>
            </w:r>
          </w:p>
        </w:tc>
      </w:tr>
    </w:tbl>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1  |  ניר  |  0:00 – 1:30  |  פתיחה, בעיית הלמידה וטעינת הנתונים</w:t>
            </w:r>
          </w:p>
        </w:tc>
      </w:tr>
    </w:tbl>
    <w:p>
      <w:pPr>
        <w:bidi w:val="1"/>
        <w:spacing w:before="0" w:after="12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EEF3EF"/>
          </w:tcPr>
          <w:p>
            <w:pPr>
              <w:bidi w:val="1"/>
              <w:spacing w:before="60" w:after="60"/>
              <w:jc w:val="right"/>
            </w:pPr>
            <w:r>
              <w:rPr>
                <w:rFonts w:ascii="Arial" w:hAnsi="Arial" w:cs="Arial"/>
                <w:b/>
                <w:i w:val="0"/>
                <w:color w:val="0F5132"/>
                <w:sz w:val="19"/>
                <w:rtl w:val="1"/>
              </w:rPr>
              <w:t xml:space="preserve">▶ על המסך: </w:t>
            </w:r>
            <w:r>
              <w:rPr>
                <w:rFonts w:ascii="Arial" w:hAnsi="Arial" w:cs="Arial"/>
                <w:b w:val="0"/>
                <w:i w:val="0"/>
                <w:color w:val="4A5A52"/>
                <w:sz w:val="19"/>
                <w:rtl w:val="1"/>
              </w:rPr>
              <w:t>ראש המחברת ב-Colab. גוללים לאט מתא PART 0 (הייבוא) דרך PART 1 (הנתיבים) עד לפלט של PART 2.</w:t>
            </w:r>
          </w:p>
        </w:tc>
      </w:tr>
    </w:tbl>
    <w:p>
      <w:pPr>
        <w:bidi w:val="1"/>
        <w:spacing w:before="0" w:after="40"/>
        <w:jc w:val="right"/>
      </w:pPr>
    </w:p>
    <w:p>
      <w:pPr>
        <w:bidi w:val="1"/>
        <w:spacing w:before="100" w:after="100"/>
        <w:ind w:left="198" w:right="198"/>
        <w:jc w:val="both"/>
      </w:pPr>
      <w:r>
        <w:rPr>
          <w:rFonts w:ascii="Arial" w:hAnsi="Arial" w:cs="Arial"/>
          <w:b w:val="0"/>
          <w:i w:val="0"/>
          <w:sz w:val="23"/>
          <w:rtl w:val="1"/>
        </w:rPr>
        <w:t>"שלום לכולם, אנחנו ניר, דניאל ויהונתן. בחרנו בבעיה מתחום הראייה הממוחשבת: סיווג תמונות של כף יד לשלוש תנועות המשחק אבן, נייר ומספריים. זו בעיית סיווג מרובת מחלקות בלמידה מונחית – כל תמונה מקבלת תווית אחת מתוך שלוש.</w:t>
      </w:r>
    </w:p>
    <w:p>
      <w:pPr>
        <w:bidi w:val="1"/>
        <w:spacing w:before="100" w:after="100"/>
        <w:ind w:left="198" w:right="198"/>
        <w:jc w:val="both"/>
      </w:pPr>
      <w:r>
        <w:rPr>
          <w:rFonts w:ascii="Arial" w:hAnsi="Arial" w:cs="Arial"/>
          <w:b w:val="0"/>
          <w:i w:val="0"/>
          <w:sz w:val="23"/>
          <w:rtl w:val="1"/>
        </w:rPr>
        <w:t>ה-Dataset נלקח מ-Kaggle ומכיל תמונות מרונדרות של ידיים בגוונים ובזוויות שונות, על רקע לבן אחיד, בגודל 300 על 300 פיקסלים. בסט האימון יש 2,520 תמונות ובסט הבדיקה 372, ובשני הסטים החלוקה מאוזנת לחלוטין – שליש מכל מחלקה. מכיוון שאין כאן מחלקה מרכזית אחת, מדד האיכות שלנו הוא Macro Average F1: הוא מחשב F1 לכל מחלקה בנפרד וממצע במשקל שווה, כך שכישלון במחלקה אחת לא נעלם מאחורי הצלחה בשתי האחרות.</w:t>
      </w:r>
    </w:p>
    <w:p>
      <w:pPr>
        <w:bidi w:val="1"/>
        <w:spacing w:before="100" w:after="100"/>
        <w:ind w:left="198" w:right="198"/>
        <w:jc w:val="both"/>
      </w:pPr>
      <w:r>
        <w:rPr>
          <w:rFonts w:ascii="Arial" w:hAnsi="Arial" w:cs="Arial"/>
          <w:b w:val="0"/>
          <w:i w:val="0"/>
          <w:sz w:val="23"/>
          <w:rtl w:val="1"/>
        </w:rPr>
        <w:t>כאן, בתא PART 2, מתבצעת הטעינה. הנתונים הגיעו מחולקים מראש לתיקיות train ו-test, ולכן טענו כל סט בנפרד ולא חילקנו אותם מחדש – כדי למנוע זליגת נתונים. מה שכן עשינו זה ערבוב אקראי בתוך כל סט, כי התמונות נקראות מהדיסק לפי סדר התיקיות. בלי ערבוב, החלוקה לקפלים ב-Cross Validation שנראה בהמשך הייתה עלולה ליצור קפל שמכיל מחלקה אחת בלבד. הערבוב מופעל על מערך אינדקסים משותף, כך שההתאמה בין כל תמונה לתווית שלה נשמרת במדויק.</w:t>
      </w:r>
    </w:p>
    <w:p>
      <w:pPr>
        <w:bidi w:val="1"/>
        <w:spacing w:before="100" w:after="100"/>
        <w:ind w:left="198" w:right="198"/>
        <w:jc w:val="both"/>
      </w:pPr>
      <w:r>
        <w:rPr>
          <w:rFonts w:ascii="Arial" w:hAnsi="Arial" w:cs="Arial"/>
          <w:b w:val="0"/>
          <w:i w:val="0"/>
          <w:sz w:val="23"/>
          <w:rtl w:val="1"/>
        </w:rPr>
        <w:t>ולשקיפות – נעזרנו ב-Gemini AI בבניית שלד הקוד, בפיתוח פונקציית העיבוד המקדים ובכתיבת ה-Grid Search. הפרומפטים המדויקים מופיעים במסמך ההסבר שצירפנו. עכשיו דניאל ימשיך ויסביר על הנדסת המאפיינים."</w:t>
      </w:r>
    </w:p>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2  |  דניאל  |  1:30 – 3:30  |  חלק 2: הנדסת מאפיינים</w:t>
            </w:r>
          </w:p>
        </w:tc>
      </w:tr>
    </w:tbl>
    <w:p>
      <w:pPr>
        <w:bidi w:val="1"/>
        <w:spacing w:before="0" w:after="12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EEF3EF"/>
          </w:tcPr>
          <w:p>
            <w:pPr>
              <w:bidi w:val="1"/>
              <w:spacing w:before="60" w:after="60"/>
              <w:jc w:val="right"/>
            </w:pPr>
            <w:r>
              <w:rPr>
                <w:rFonts w:ascii="Arial" w:hAnsi="Arial" w:cs="Arial"/>
                <w:b/>
                <w:i w:val="0"/>
                <w:color w:val="0F5132"/>
                <w:sz w:val="19"/>
                <w:rtl w:val="1"/>
              </w:rPr>
              <w:t xml:space="preserve">▶ על המסך: </w:t>
            </w:r>
            <w:r>
              <w:rPr>
                <w:rFonts w:ascii="Arial" w:hAnsi="Arial" w:cs="Arial"/>
                <w:b w:val="0"/>
                <w:i w:val="0"/>
                <w:color w:val="4A5A52"/>
                <w:sz w:val="19"/>
                <w:rtl w:val="1"/>
              </w:rPr>
              <w:t>גוללים לתא PART 3 – הפונקציה get_hand_mask_and_crop. בערך באמצע הקטע עוברים לאיור עם חמש הדוגמאות.</w:t>
            </w:r>
          </w:p>
        </w:tc>
      </w:tr>
    </w:tbl>
    <w:p>
      <w:pPr>
        <w:bidi w:val="1"/>
        <w:spacing w:before="0" w:after="40"/>
        <w:jc w:val="right"/>
      </w:pPr>
    </w:p>
    <w:p>
      <w:pPr>
        <w:bidi w:val="1"/>
        <w:spacing w:before="100" w:after="100"/>
        <w:ind w:left="198" w:right="198"/>
        <w:jc w:val="both"/>
      </w:pPr>
      <w:r>
        <w:rPr>
          <w:rFonts w:ascii="Arial" w:hAnsi="Arial" w:cs="Arial"/>
          <w:b w:val="0"/>
          <w:i w:val="0"/>
          <w:sz w:val="23"/>
          <w:rtl w:val="1"/>
        </w:rPr>
        <w:t>"אני דניאל, ואסביר על הנדסת המאפיינים – זה תא PART 3 במחברת.</w:t>
      </w:r>
    </w:p>
    <w:p>
      <w:pPr>
        <w:bidi w:val="1"/>
        <w:spacing w:before="100" w:after="100"/>
        <w:ind w:left="198" w:right="198"/>
        <w:jc w:val="both"/>
      </w:pPr>
      <w:r>
        <w:rPr>
          <w:rFonts w:ascii="Arial" w:hAnsi="Arial" w:cs="Arial"/>
          <w:b w:val="0"/>
          <w:i w:val="0"/>
          <w:sz w:val="23"/>
          <w:rtl w:val="1"/>
        </w:rPr>
        <w:t>נקודת המוצא שלנו: KNN מסווג לפי מרחק בין וקטורים. אילו היינו מזינים לו את הפיקסלים הגולמיים, המרחק בין שתי תמונות היה נקבע בעיקר לפי גוון העור, בהירות הרקע ומיקום היד בפריים – ולא לפי צורת התנועה. לכן בנינו פונקציית עיבוד מקדים משלנו, שממירה כל תמונה לסילואט בינארי מנורמל של כף היד.</w:t>
      </w:r>
    </w:p>
    <w:p>
      <w:pPr>
        <w:bidi w:val="1"/>
        <w:spacing w:before="100" w:after="100"/>
        <w:ind w:left="198" w:right="198"/>
        <w:jc w:val="both"/>
      </w:pPr>
      <w:r>
        <w:rPr>
          <w:rFonts w:ascii="Arial" w:hAnsi="Arial" w:cs="Arial"/>
          <w:b w:val="0"/>
          <w:i w:val="0"/>
          <w:sz w:val="23"/>
          <w:rtl w:val="1"/>
        </w:rPr>
        <w:t>השלב הראשון הוא המרה לגווני אפור, שמבטלת את התלות בצבע ובגוון העור, וטשטוש קל בפילטר גאוסייני כדי שהסף שנחשב בשלב הבא יהיה יציב.</w:t>
      </w:r>
    </w:p>
    <w:p>
      <w:pPr>
        <w:bidi w:val="1"/>
        <w:spacing w:before="100" w:after="100"/>
        <w:ind w:left="198" w:right="198"/>
        <w:jc w:val="both"/>
      </w:pPr>
      <w:r>
        <w:rPr>
          <w:rFonts w:ascii="Arial" w:hAnsi="Arial" w:cs="Arial"/>
          <w:b w:val="0"/>
          <w:i w:val="0"/>
          <w:sz w:val="23"/>
          <w:rtl w:val="1"/>
        </w:rPr>
        <w:t>השלב השני הוא Otsu Thresholding. במקום שנקבע ידנית ערך סף שיפריד בין היד לרקע, Otsu מחשב את הסף הזה אוטומטית ולכל תמונה בנפרד – הוא בוחר את הסף שממקסם את השונות בין שתי הקבוצות. השתמשנו ב-THRESH_BINARY_INV מפני שהרקע בהיר והיד כהה ממנו, וההיפוך נותן לנו יד לבנה על רקע שחור.</w:t>
      </w:r>
    </w:p>
    <w:p>
      <w:pPr>
        <w:bidi w:val="1"/>
        <w:spacing w:before="100" w:after="100"/>
        <w:ind w:left="198" w:right="198"/>
        <w:jc w:val="both"/>
      </w:pPr>
      <w:r>
        <w:rPr>
          <w:rFonts w:ascii="Arial" w:hAnsi="Arial" w:cs="Arial"/>
          <w:b w:val="0"/>
          <w:i w:val="0"/>
          <w:sz w:val="23"/>
          <w:rtl w:val="1"/>
        </w:rPr>
        <w:t>בשלב השלישי אנחנו מוצאים קופסה תוחמת סביב פיקסלי היד וחותכים החוצה את הרקע הריק, וכך מבטלים את התלות במיקום היד בפריים.</w:t>
      </w:r>
    </w:p>
    <w:p>
      <w:pPr>
        <w:bidi w:val="1"/>
        <w:spacing w:before="100" w:after="100"/>
        <w:ind w:left="198" w:right="198"/>
        <w:jc w:val="both"/>
      </w:pPr>
      <w:r>
        <w:rPr>
          <w:rFonts w:ascii="Arial" w:hAnsi="Arial" w:cs="Arial"/>
          <w:b w:val="0"/>
          <w:i w:val="0"/>
          <w:sz w:val="23"/>
          <w:rtl w:val="1"/>
        </w:rPr>
        <w:t>ופה מגיע החלק הקריטי ביותר. קופסה תוחמת של "נייר" היא מלבן ארוך וצר, ושל "אבן" היא כמעט ריבוע. אילו היינו מקטינים את שתיהן ישירות ל-48 על 48, הנייר היה נמעך – הפרופורציה שלו הייתה נהרסת והוא היה נראה למודל דומה מאוד לאבן. לכן אנחנו מוסיפים שוליים שחורים סימטריים עד שהקופסה הופכת לריבוע מושלם, ורק אז מקטינים. כך הפרופורציה המקורית נשמרת, והופכת בעצמה למאפיין שמבדיל בין המחלקות.</w:t>
      </w:r>
    </w:p>
    <w:p>
      <w:pPr>
        <w:bidi w:val="1"/>
        <w:spacing w:before="100" w:after="100"/>
        <w:ind w:left="198" w:right="198"/>
        <w:jc w:val="both"/>
      </w:pPr>
      <w:r>
        <w:rPr>
          <w:rFonts w:ascii="Arial" w:hAnsi="Arial" w:cs="Arial"/>
          <w:b w:val="0"/>
          <w:i w:val="0"/>
          <w:sz w:val="23"/>
          <w:rtl w:val="1"/>
        </w:rPr>
        <w:t>כאן רואים חמש דוגמאות מה-Dataset: למעלה התמונה המקורית, ומתחתיה המסכה שהתקבלה. הרקע נעלם, גוון העור כבר לא משפיע, וצורת האצבעות נשמרה. שימו לב לדוגמה של הנייר – כף היד נשארה רחבה ומלאה גם אחרי ההקטנה.</w:t>
      </w:r>
    </w:p>
    <w:p>
      <w:pPr>
        <w:bidi w:val="1"/>
        <w:spacing w:before="100" w:after="100"/>
        <w:ind w:left="198" w:right="198"/>
        <w:jc w:val="both"/>
      </w:pPr>
      <w:r>
        <w:rPr>
          <w:rFonts w:ascii="Arial" w:hAnsi="Arial" w:cs="Arial"/>
          <w:b w:val="0"/>
          <w:i w:val="0"/>
          <w:sz w:val="23"/>
          <w:rtl w:val="1"/>
        </w:rPr>
        <w:t>ודבר אחרון: אותה פונקציה בדיוק רצה גם על סט האימון וגם על סט הבדיקה, ו-StandardScaler מותאם רק על נתוני האימון – על סט הבדיקה מופעל transform בלבד, אחרת הייתה כאן זליגת נתונים. יהונתן ימשיך ויסביר על האלגוריתם."</w:t>
      </w:r>
    </w:p>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3  |  יהונתן  |  3:30 – 5:30  |  חלקים 3–4: האלגוריתם, Grid Search ו-Cross Validation</w:t>
            </w:r>
          </w:p>
        </w:tc>
      </w:tr>
    </w:tbl>
    <w:p>
      <w:pPr>
        <w:bidi w:val="1"/>
        <w:spacing w:before="0" w:after="12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EEF3EF"/>
          </w:tcPr>
          <w:p>
            <w:pPr>
              <w:bidi w:val="1"/>
              <w:spacing w:before="60" w:after="60"/>
              <w:jc w:val="right"/>
            </w:pPr>
            <w:r>
              <w:rPr>
                <w:rFonts w:ascii="Arial" w:hAnsi="Arial" w:cs="Arial"/>
                <w:b/>
                <w:i w:val="0"/>
                <w:color w:val="0F5132"/>
                <w:sz w:val="19"/>
                <w:rtl w:val="1"/>
              </w:rPr>
              <w:t xml:space="preserve">▶ על המסך: </w:t>
            </w:r>
            <w:r>
              <w:rPr>
                <w:rFonts w:ascii="Arial" w:hAnsi="Arial" w:cs="Arial"/>
                <w:b w:val="0"/>
                <w:i w:val="0"/>
                <w:color w:val="4A5A52"/>
                <w:sz w:val="19"/>
                <w:rtl w:val="1"/>
              </w:rPr>
              <w:t>גוללים לתא PART 4 – קוד ה-Grid Search – ואז לפלט שמתחתיו: טבלת ה-DataFrame והצירוף המנצח.</w:t>
            </w:r>
          </w:p>
        </w:tc>
      </w:tr>
    </w:tbl>
    <w:p>
      <w:pPr>
        <w:bidi w:val="1"/>
        <w:spacing w:before="0" w:after="40"/>
        <w:jc w:val="right"/>
      </w:pPr>
    </w:p>
    <w:p>
      <w:pPr>
        <w:bidi w:val="1"/>
        <w:spacing w:before="100" w:after="100"/>
        <w:ind w:left="198" w:right="198"/>
        <w:jc w:val="both"/>
      </w:pPr>
      <w:r>
        <w:rPr>
          <w:rFonts w:ascii="Arial" w:hAnsi="Arial" w:cs="Arial"/>
          <w:b w:val="0"/>
          <w:i w:val="0"/>
          <w:sz w:val="23"/>
          <w:rtl w:val="1"/>
        </w:rPr>
        <w:t>"אני יהונתן, ואדבר על שלב האימון.</w:t>
      </w:r>
    </w:p>
    <w:p>
      <w:pPr>
        <w:bidi w:val="1"/>
        <w:spacing w:before="100" w:after="100"/>
        <w:ind w:left="198" w:right="198"/>
        <w:jc w:val="both"/>
      </w:pPr>
      <w:r>
        <w:rPr>
          <w:rFonts w:ascii="Arial" w:hAnsi="Arial" w:cs="Arial"/>
          <w:b w:val="0"/>
          <w:i w:val="0"/>
          <w:sz w:val="23"/>
          <w:rtl w:val="1"/>
        </w:rPr>
        <w:t>בחרנו באלגוריתם K-Nearest Neighbors. KNN הוא אלגוריתם "עצל": בשלב האימון הוא לא בונה מודל פרמטרי ולא מבצע אופטימיזציה – הוא פשוט שומר בזיכרון את כל דוגמאות האימון. כל העבודה קורית בזמן החיזוי: לכל תמונה חדשה הוא מחשב את המרחק שלה מכל 2,520 דוגמאות האימון, בוחר את K הקרובות ביותר, ומשייך אותה למחלקה שקיבלה את מירב הקולות.</w:t>
      </w:r>
    </w:p>
    <w:p>
      <w:pPr>
        <w:bidi w:val="1"/>
        <w:spacing w:before="100" w:after="100"/>
        <w:ind w:left="198" w:right="198"/>
        <w:jc w:val="both"/>
      </w:pPr>
      <w:r>
        <w:rPr>
          <w:rFonts w:ascii="Arial" w:hAnsi="Arial" w:cs="Arial"/>
          <w:b w:val="0"/>
          <w:i w:val="0"/>
          <w:sz w:val="23"/>
          <w:rtl w:val="1"/>
        </w:rPr>
        <w:t>כדי להגיע לתוצאה הטובה ביותר, וכחלק מסעיף ההרחבות של המטלה, לא בחרנו את ההיפר-פרמטרים באקראי. בנינו Grid Search – זה תא PART 4 – שסורק מכפלה קרטזית של שלושה פרמטרים. הראשון הוא מספר השכנים K, שאותו בדקנו בחמישה ערכים בין 5 ל-25: K קטן יוצר גבול החלטה גמיש ורגיש לרעש, ו-K גדול מחליק אותו. השני הוא מטריקת המרחק – אוקלידי מול מנהטן. והשלישי הוא שיטת השקלול: uniform, שבו לכל שכן משקל זהה, מול distance, שבו משקל כל שכן הוא ביחס הפוך למרחקו.</w:t>
      </w:r>
    </w:p>
    <w:p>
      <w:pPr>
        <w:bidi w:val="1"/>
        <w:spacing w:before="100" w:after="100"/>
        <w:ind w:left="198" w:right="198"/>
        <w:jc w:val="both"/>
      </w:pPr>
      <w:r>
        <w:rPr>
          <w:rFonts w:ascii="Arial" w:hAnsi="Arial" w:cs="Arial"/>
          <w:b w:val="0"/>
          <w:i w:val="0"/>
          <w:sz w:val="23"/>
          <w:rtl w:val="1"/>
        </w:rPr>
        <w:t>בסך הכול עשרים צירופים. את כל התהליך עטפנו ב-5-Fold Cross Validation: סט האימון מחולק לחמישה חלקים, המודל מאומן חמש פעמים על ארבעה חלקים ונבדק על החלק החמישי, והציון הוא הממוצע של חמש ההרצות – כלומר מאה אימונים בסך הכול. מדד הניקוד שהגדרנו הוא f1_macro, בדיוק המדד שלפיו נמדדת המטלה.</w:t>
      </w:r>
    </w:p>
    <w:p>
      <w:pPr>
        <w:bidi w:val="1"/>
        <w:spacing w:before="100" w:after="100"/>
        <w:ind w:left="198" w:right="198"/>
        <w:jc w:val="both"/>
      </w:pPr>
      <w:r>
        <w:rPr>
          <w:rFonts w:ascii="Arial" w:hAnsi="Arial" w:cs="Arial"/>
          <w:b w:val="0"/>
          <w:i w:val="0"/>
          <w:sz w:val="23"/>
          <w:rtl w:val="1"/>
        </w:rPr>
        <w:t>כאן, בטבלת ה-DataFrame שהדפסנו, אפשר לראות את חמשת הצירופים המובילים מדורגים. הצירוף שניצח הוא K=5, מרחק אוקלידי ומשקולות distance, עם ציון כמעט מושלם ב-Cross Validation. שימו לב שגם מנהטן קיבל ציון זהה לחלוטין – GridSearchCV מכריע שוויון לטובת הצירוף הראשון בסדר הסריקה, ולכן נבחר אוקלידי. מגמה נוספת שעולה מהטבלה היא שככל ש-K קטן יותר כך הציון גבוה יותר, וניר יסביר בהמשך בדיוק למה.</w:t>
      </w:r>
    </w:p>
    <w:p>
      <w:pPr>
        <w:bidi w:val="1"/>
        <w:spacing w:before="100" w:after="100"/>
        <w:ind w:left="198" w:right="198"/>
        <w:jc w:val="both"/>
      </w:pPr>
      <w:r>
        <w:rPr>
          <w:rFonts w:ascii="Arial" w:hAnsi="Arial" w:cs="Arial"/>
          <w:b w:val="0"/>
          <w:i w:val="0"/>
          <w:sz w:val="23"/>
          <w:rtl w:val="1"/>
        </w:rPr>
        <w:t>את הצירוף המנצח GridSearchCV מאמן מחדש אוטומטית על כל סט האימון, וזה המודל היחיד שנבדק בהמשך."</w:t>
      </w:r>
    </w:p>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4  |  ניר  |  5:30 – 7:00  |  חלק 5: תוצאות סופיות, ניתוח והסברתיות</w:t>
            </w:r>
          </w:p>
        </w:tc>
      </w:tr>
    </w:tbl>
    <w:p>
      <w:pPr>
        <w:bidi w:val="1"/>
        <w:spacing w:before="0" w:after="12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EEF3EF"/>
          </w:tcPr>
          <w:p>
            <w:pPr>
              <w:bidi w:val="1"/>
              <w:spacing w:before="60" w:after="60"/>
              <w:jc w:val="right"/>
            </w:pPr>
            <w:r>
              <w:rPr>
                <w:rFonts w:ascii="Arial" w:hAnsi="Arial" w:cs="Arial"/>
                <w:b/>
                <w:i w:val="0"/>
                <w:color w:val="0F5132"/>
                <w:sz w:val="19"/>
                <w:rtl w:val="1"/>
              </w:rPr>
              <w:t xml:space="preserve">▶ על המסך: </w:t>
            </w:r>
            <w:r>
              <w:rPr>
                <w:rFonts w:ascii="Arial" w:hAnsi="Arial" w:cs="Arial"/>
                <w:b w:val="0"/>
                <w:i w:val="0"/>
                <w:color w:val="4A5A52"/>
                <w:sz w:val="19"/>
                <w:rtl w:val="1"/>
              </w:rPr>
              <w:t>גוללים לתא PART 5 – לרשת 25 התמונות ולציון ה-F1 הסופי שמתחתיה.</w:t>
            </w:r>
          </w:p>
        </w:tc>
      </w:tr>
    </w:tbl>
    <w:p>
      <w:pPr>
        <w:bidi w:val="1"/>
        <w:spacing w:before="0" w:after="40"/>
        <w:jc w:val="right"/>
      </w:pPr>
    </w:p>
    <w:p>
      <w:pPr>
        <w:bidi w:val="1"/>
        <w:spacing w:before="100" w:after="100"/>
        <w:ind w:left="198" w:right="198"/>
        <w:jc w:val="both"/>
      </w:pPr>
      <w:r>
        <w:rPr>
          <w:rFonts w:ascii="Arial" w:hAnsi="Arial" w:cs="Arial"/>
          <w:b w:val="0"/>
          <w:i w:val="0"/>
          <w:sz w:val="23"/>
          <w:rtl w:val="1"/>
        </w:rPr>
        <w:t>"כאן ניר שוב. בחלק האחרון, תא PART 5, לקחנו את המודל המנצח והפעלנו אותו על סט הבדיקה – 372 תמונות שעברו בדיוק את אותו Preprocessing, ושהמודל מעולם לא ראה. הציון שקיבלנו הוא Macro Average F1 של 0.7734.</w:t>
      </w:r>
    </w:p>
    <w:p>
      <w:pPr>
        <w:bidi w:val="1"/>
        <w:spacing w:before="100" w:after="100"/>
        <w:ind w:left="198" w:right="198"/>
        <w:jc w:val="both"/>
      </w:pPr>
      <w:r>
        <w:rPr>
          <w:rFonts w:ascii="Arial" w:hAnsi="Arial" w:cs="Arial"/>
          <w:b w:val="0"/>
          <w:i w:val="0"/>
          <w:sz w:val="23"/>
          <w:rtl w:val="1"/>
        </w:rPr>
        <w:t>חשוב לנו להסביר את הפער בין הציון כמעט המושלם ב-Cross Validation לבין הציון על ה-Test, וזה הממצא המעניין ביותר בעבודה. ה-Grid Search רץ כולו בתוך סט האימון. התמונות ב-Dataset צולמו בסדרות – עשרות פריימים רצופים כמעט זהים של אותה יד באותה תנוחה. כשמחלקים את סט האימון לקפלים, פריימים תאומים מתפזרים בין קפל האימון לקפל הוולידציה, ו-KNN פשוט מוצא שכן כמעט זהה לתמונה שהוא אמור לחזות. זה בדיוק מסביר למה דווקא K קטן ומשקולות distance ניצחו. בסט הבדיקה יש סדרות צילום שונות לחלוטין, קיצור הדרך הזה נעלם, ולכן 0.7734 הוא הדיוק הריאלי והאמיתי של המודל בעולם החיצון.</w:t>
      </w:r>
    </w:p>
    <w:p>
      <w:pPr>
        <w:bidi w:val="1"/>
        <w:spacing w:before="100" w:after="100"/>
        <w:ind w:left="198" w:right="198"/>
        <w:jc w:val="both"/>
      </w:pPr>
      <w:r>
        <w:rPr>
          <w:rFonts w:ascii="Arial" w:hAnsi="Arial" w:cs="Arial"/>
          <w:b w:val="0"/>
          <w:i w:val="0"/>
          <w:sz w:val="23"/>
          <w:rtl w:val="1"/>
        </w:rPr>
        <w:t>כאן למטה אפשר לראות 25 דוגמאות של חיזוי מול התווית האמיתית. עשרים מהן סווגו נכון, וכל חמש השגיאות הן נייר שסווג כמספריים. הכיוון עקבי ולא מקרי: כשהאצבעות צמודות או שהיד מצולמת בזווית, המסכה מאבדת את הרווחים בין האצבעות, ואחרי ההקטנה היא דומה מאוד למספריים. נייר היא המחלקה החלשה של המודל – ובדיוק בשביל זה Macro F1 הוא המדד הנכון כאן, כי הוא לא נותן לכישלון במחלקה אחת להיטשטש.</w:t>
      </w:r>
    </w:p>
    <w:p>
      <w:pPr>
        <w:bidi w:val="1"/>
        <w:spacing w:before="100" w:after="100"/>
        <w:ind w:left="198" w:right="198"/>
        <w:jc w:val="both"/>
      </w:pPr>
      <w:r>
        <w:rPr>
          <w:rFonts w:ascii="Arial" w:hAnsi="Arial" w:cs="Arial"/>
          <w:b w:val="0"/>
          <w:i w:val="0"/>
          <w:sz w:val="23"/>
          <w:rtl w:val="1"/>
        </w:rPr>
        <w:t>תודה רבה על ההקשבה!"</w:t>
      </w:r>
    </w:p>
    <w:p>
      <w:pPr>
        <w:bidi w:val="1"/>
        <w:spacing w:after="40" w:before="200"/>
        <w:jc w:val="right"/>
      </w:pPr>
    </w:p>
    <w:tbl>
      <w:tblPr>
        <w:tblW w:type="dxa" w:w="9639"/>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9972"/>
      </w:tblGrid>
      <w:tr>
        <w:tc>
          <w:tcPr>
            <w:tcW w:type="dxa" w:w="9638"/>
            <w:shd w:val="clear" w:color="auto" w:fill="0F5132"/>
          </w:tcPr>
          <w:p>
            <w:pPr>
              <w:bidi w:val="1"/>
              <w:spacing w:before="60" w:after="60"/>
              <w:jc w:val="right"/>
            </w:pPr>
            <w:r>
              <w:rPr>
                <w:rFonts w:ascii="Arial" w:hAnsi="Arial" w:cs="Arial"/>
                <w:b/>
                <w:i w:val="0"/>
                <w:color w:val="FFFFFF"/>
                <w:sz w:val="26"/>
                <w:rtl w:val="1"/>
              </w:rPr>
              <w:t>אחרי ההקלטה – לפני ההגשה</w:t>
            </w:r>
          </w:p>
        </w:tc>
      </w:tr>
    </w:tbl>
    <w:p>
      <w:pPr>
        <w:bidi w:val="1"/>
        <w:spacing w:before="0" w:after="120"/>
        <w:jc w:val="right"/>
      </w:pPr>
    </w:p>
    <w:p>
      <w:pPr>
        <w:pStyle w:val="ListBullet"/>
        <w:bidi w:val="1"/>
        <w:spacing w:after="40"/>
        <w:jc w:val="right"/>
      </w:pPr>
      <w:r>
        <w:rPr>
          <w:rFonts w:ascii="Arial" w:hAnsi="Arial" w:cs="Arial"/>
          <w:b w:val="0"/>
          <w:i w:val="0"/>
          <w:sz w:val="21"/>
          <w:rtl w:val="1"/>
        </w:rPr>
        <w:t>להעלות את הסרטון ל-YouTube ולוודא שההרשאה היא "כל מי שיש לו קישור" (Unlisted), ללא צורך בהורדה.</w:t>
      </w:r>
    </w:p>
    <w:p>
      <w:pPr>
        <w:pStyle w:val="ListBullet"/>
        <w:bidi w:val="1"/>
        <w:spacing w:after="40"/>
        <w:jc w:val="right"/>
      </w:pPr>
      <w:r>
        <w:rPr>
          <w:rFonts w:ascii="Arial" w:hAnsi="Arial" w:cs="Arial"/>
          <w:b w:val="0"/>
          <w:i w:val="0"/>
          <w:sz w:val="21"/>
          <w:rtl w:val="1"/>
        </w:rPr>
        <w:t>לעדכן את קישור הסרטון בשלושה מקומות: אקסל ההרשמה, מלל ההגשה במודל, ומסמך "הסבר על הפרויקט".</w:t>
      </w:r>
    </w:p>
    <w:p>
      <w:pPr>
        <w:pStyle w:val="ListBullet"/>
        <w:bidi w:val="1"/>
        <w:spacing w:after="40"/>
        <w:jc w:val="right"/>
      </w:pPr>
      <w:r>
        <w:rPr>
          <w:rFonts w:ascii="Arial" w:hAnsi="Arial" w:cs="Arial"/>
          <w:b w:val="0"/>
          <w:i w:val="0"/>
          <w:sz w:val="21"/>
          <w:rtl w:val="1"/>
        </w:rPr>
        <w:t>לוודא שהקישורים למחברת ול-Dataset נפתחים בגלישה פרטית – זו הדרך לוודא שההרשאות באמת פתוחות.</w:t>
      </w:r>
    </w:p>
    <w:p>
      <w:pPr>
        <w:pStyle w:val="ListBullet"/>
        <w:bidi w:val="1"/>
        <w:spacing w:after="40"/>
        <w:jc w:val="right"/>
      </w:pPr>
      <w:r>
        <w:rPr>
          <w:rFonts w:ascii="Arial" w:hAnsi="Arial" w:cs="Arial"/>
          <w:b w:val="0"/>
          <w:i w:val="0"/>
          <w:sz w:val="21"/>
          <w:rtl w:val="1"/>
        </w:rPr>
        <w:t>לוודא שכל שלושת המגישים רשמו במודל בדיוק את אותם קישורים ואת שלוש תעודות הזהות.</w:t>
      </w:r>
    </w:p>
    <w:sectPr w:rsidR="00FC693F" w:rsidRPr="0006063C" w:rsidSect="00034616">
      <w:pgSz w:w="12240" w:h="15840"/>
      <w:pgMar w:top="1077" w:right="1134" w:bottom="1077"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