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5A26C" w14:textId="3E97F491" w:rsidR="00942C1F" w:rsidRPr="00E6525A" w:rsidRDefault="00942C1F" w:rsidP="006B0BAE">
      <w:pPr>
        <w:pStyle w:val="Title"/>
        <w:jc w:val="center"/>
        <w:rPr>
          <w:rFonts w:ascii="Verdana" w:hAnsi="Verdana" w:cs="Sans Serif Collection"/>
        </w:rPr>
      </w:pPr>
      <w:r w:rsidRPr="00E6525A">
        <w:rPr>
          <w:rFonts w:ascii="Verdana" w:hAnsi="Verdana" w:cs="Sans Serif Collection"/>
        </w:rPr>
        <w:t>ANSI SQL and its importance in database programming.</w:t>
      </w:r>
    </w:p>
    <w:p w14:paraId="6C84E060" w14:textId="77777777" w:rsidR="00942C1F" w:rsidRPr="00AD7500" w:rsidRDefault="00942C1F" w:rsidP="00AD7500">
      <w:pPr>
        <w:pStyle w:val="Heading1"/>
        <w:rPr>
          <w:rFonts w:ascii="Verdana" w:hAnsi="Verdana"/>
          <w:color w:val="000000" w:themeColor="text1"/>
        </w:rPr>
      </w:pPr>
      <w:r w:rsidRPr="00AD7500">
        <w:rPr>
          <w:rFonts w:ascii="Verdana" w:hAnsi="Verdana"/>
          <w:color w:val="000000" w:themeColor="text1"/>
        </w:rPr>
        <w:t>What is ANSI SQL?</w:t>
      </w:r>
    </w:p>
    <w:p w14:paraId="40A0A63B" w14:textId="77777777" w:rsidR="00942C1F" w:rsidRPr="00E6525A" w:rsidRDefault="00942C1F" w:rsidP="00BD75E9">
      <w:pPr>
        <w:ind w:left="360"/>
        <w:rPr>
          <w:rFonts w:ascii="Verdana" w:hAnsi="Verdana" w:cs="Sans Serif Collection"/>
        </w:rPr>
      </w:pPr>
      <w:r w:rsidRPr="00E6525A">
        <w:rPr>
          <w:rFonts w:ascii="Verdana" w:hAnsi="Verdana" w:cs="Sans Serif Collection"/>
        </w:rPr>
        <w:t xml:space="preserve">ANSI SQL (American National Standards Institute Structured Query Language) is a </w:t>
      </w:r>
      <w:r w:rsidRPr="00E6525A">
        <w:rPr>
          <w:rFonts w:ascii="Verdana" w:hAnsi="Verdana" w:cs="Sans Serif Collection"/>
          <w:b/>
          <w:bCs/>
        </w:rPr>
        <w:t>standardized database query language</w:t>
      </w:r>
      <w:r w:rsidRPr="00E6525A">
        <w:rPr>
          <w:rFonts w:ascii="Verdana" w:hAnsi="Verdana" w:cs="Sans Serif Collection"/>
        </w:rPr>
        <w:t>. It's essentially a common set of rules, syntax, and guidelines for interacting with relational database management systems (DBMS). Think of it as a universal language that allows different database systems (like MySQL, PostgreSQL, Oracle, Microsoft SQL Server, etc.) to understand and process the same fundamental SQL commands.</w:t>
      </w:r>
    </w:p>
    <w:p w14:paraId="5D59C8D8" w14:textId="46E430F5" w:rsidR="00D91E19" w:rsidRDefault="00942C1F" w:rsidP="00D91E19">
      <w:pPr>
        <w:ind w:left="360"/>
        <w:rPr>
          <w:rFonts w:ascii="Verdana" w:hAnsi="Verdana" w:cs="Sans Serif Collection"/>
        </w:rPr>
      </w:pPr>
      <w:r w:rsidRPr="00E6525A">
        <w:rPr>
          <w:rFonts w:ascii="Verdana" w:hAnsi="Verdana" w:cs="Sans Serif Collection"/>
        </w:rPr>
        <w:t>The American National Standards Institute (ANSI) and the International Organization for Standardization (ISO) work together to define and evolve these standards. The first SQL standard was established in 1986 (SQL-86), and it has been revised multiple times since (e.g., SQL-92, SQL:1999, SQL:2016) to incorporate new features and improvements.</w:t>
      </w:r>
    </w:p>
    <w:p w14:paraId="46848306" w14:textId="29555A3B" w:rsidR="00D91E19" w:rsidRPr="00E6525A" w:rsidRDefault="00D91E19" w:rsidP="00D91E19">
      <w:pPr>
        <w:ind w:left="360"/>
        <w:rPr>
          <w:rFonts w:ascii="Verdana" w:hAnsi="Verdana" w:cs="Sans Serif Collection"/>
        </w:rPr>
      </w:pPr>
      <w:r>
        <w:rPr>
          <w:rFonts w:ascii="Verdana" w:hAnsi="Verdana" w:cs="Sans Serif Collection"/>
        </w:rPr>
        <w:t xml:space="preserve"> </w:t>
      </w:r>
      <w:r w:rsidR="00FC6A37" w:rsidRPr="00FC6A37">
        <w:rPr>
          <w:rFonts w:ascii="Verdana" w:hAnsi="Verdana" w:cs="Sans Serif Collection"/>
        </w:rPr>
        <w:drawing>
          <wp:inline distT="0" distB="0" distL="0" distR="0" wp14:anchorId="4A73478D" wp14:editId="5CC23E51">
            <wp:extent cx="6645910" cy="3722370"/>
            <wp:effectExtent l="0" t="0" r="2540" b="0"/>
            <wp:docPr id="68647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76946" name=""/>
                    <pic:cNvPicPr/>
                  </pic:nvPicPr>
                  <pic:blipFill>
                    <a:blip r:embed="rId5"/>
                    <a:stretch>
                      <a:fillRect/>
                    </a:stretch>
                  </pic:blipFill>
                  <pic:spPr>
                    <a:xfrm>
                      <a:off x="0" y="0"/>
                      <a:ext cx="6645910" cy="3722370"/>
                    </a:xfrm>
                    <a:prstGeom prst="rect">
                      <a:avLst/>
                    </a:prstGeom>
                  </pic:spPr>
                </pic:pic>
              </a:graphicData>
            </a:graphic>
          </wp:inline>
        </w:drawing>
      </w:r>
    </w:p>
    <w:p w14:paraId="5C1FFB69" w14:textId="77777777" w:rsidR="00942C1F" w:rsidRPr="00E6525A" w:rsidRDefault="00942C1F" w:rsidP="00BD75E9">
      <w:pPr>
        <w:ind w:left="360"/>
        <w:rPr>
          <w:rFonts w:ascii="Verdana" w:hAnsi="Verdana" w:cs="Sans Serif Collection"/>
          <w:b/>
          <w:bCs/>
        </w:rPr>
      </w:pPr>
      <w:r w:rsidRPr="00E6525A">
        <w:rPr>
          <w:rFonts w:ascii="Verdana" w:hAnsi="Verdana" w:cs="Sans Serif Collection"/>
          <w:b/>
          <w:bCs/>
        </w:rPr>
        <w:t>Why is ANSI SQL important?</w:t>
      </w:r>
    </w:p>
    <w:p w14:paraId="51FCE0DB" w14:textId="77777777" w:rsidR="00942C1F" w:rsidRPr="00E6525A" w:rsidRDefault="00942C1F" w:rsidP="00BD75E9">
      <w:pPr>
        <w:ind w:left="360"/>
        <w:rPr>
          <w:rFonts w:ascii="Verdana" w:hAnsi="Verdana" w:cs="Sans Serif Collection"/>
        </w:rPr>
      </w:pPr>
      <w:r w:rsidRPr="00E6525A">
        <w:rPr>
          <w:rFonts w:ascii="Verdana" w:hAnsi="Verdana" w:cs="Sans Serif Collection"/>
        </w:rPr>
        <w:t>ANSI SQL is crucial for several reasons:</w:t>
      </w:r>
    </w:p>
    <w:p w14:paraId="6D4B191B" w14:textId="77777777" w:rsidR="00942C1F" w:rsidRPr="00E6525A" w:rsidRDefault="00942C1F" w:rsidP="00BD75E9">
      <w:pPr>
        <w:ind w:left="360"/>
        <w:rPr>
          <w:rFonts w:ascii="Verdana" w:hAnsi="Verdana" w:cs="Sans Serif Collection"/>
        </w:rPr>
      </w:pPr>
      <w:r w:rsidRPr="00E6525A">
        <w:rPr>
          <w:rFonts w:ascii="Verdana" w:hAnsi="Verdana" w:cs="Sans Serif Collection"/>
          <w:b/>
          <w:bCs/>
        </w:rPr>
        <w:t>Standardization:</w:t>
      </w:r>
      <w:r w:rsidRPr="00E6525A">
        <w:rPr>
          <w:rFonts w:ascii="Verdana" w:hAnsi="Verdana" w:cs="Sans Serif Collection"/>
        </w:rPr>
        <w:t xml:space="preserve"> It provides a consistent framework for SQL, ensuring that code written according to the standard can be executed on different DBMS with little or no modification. This prevents "vendor lock-in," making it easier for businesses to switch or use multiple database systems simultaneously.</w:t>
      </w:r>
    </w:p>
    <w:p w14:paraId="750F220F" w14:textId="77777777" w:rsidR="00942C1F" w:rsidRPr="00E6525A" w:rsidRDefault="00942C1F" w:rsidP="00BD75E9">
      <w:pPr>
        <w:ind w:left="360"/>
        <w:rPr>
          <w:rFonts w:ascii="Verdana" w:hAnsi="Verdana" w:cs="Sans Serif Collection"/>
        </w:rPr>
      </w:pPr>
      <w:r w:rsidRPr="00E6525A">
        <w:rPr>
          <w:rFonts w:ascii="Verdana" w:hAnsi="Verdana" w:cs="Sans Serif Collection"/>
          <w:b/>
          <w:bCs/>
        </w:rPr>
        <w:t>Cross-Platform Interoperability:</w:t>
      </w:r>
      <w:r w:rsidRPr="00E6525A">
        <w:rPr>
          <w:rFonts w:ascii="Verdana" w:hAnsi="Verdana" w:cs="Sans Serif Collection"/>
        </w:rPr>
        <w:t xml:space="preserve"> By adhering to ANSI SQL, developers can write queries that are compatible with a wide range of major database systems. This reduces the need to learn the specific intricacies and proprietary extensions of each system, simplifying migration and integration efforts.</w:t>
      </w:r>
    </w:p>
    <w:p w14:paraId="609A8006" w14:textId="77777777" w:rsidR="00942C1F" w:rsidRPr="00E6525A" w:rsidRDefault="00942C1F" w:rsidP="00BD75E9">
      <w:pPr>
        <w:ind w:left="360"/>
        <w:rPr>
          <w:rFonts w:ascii="Verdana" w:hAnsi="Verdana" w:cs="Sans Serif Collection"/>
        </w:rPr>
      </w:pPr>
      <w:r w:rsidRPr="00E6525A">
        <w:rPr>
          <w:rFonts w:ascii="Verdana" w:hAnsi="Verdana" w:cs="Sans Serif Collection"/>
          <w:b/>
          <w:bCs/>
        </w:rPr>
        <w:lastRenderedPageBreak/>
        <w:t>Reduced Learning Curve:</w:t>
      </w:r>
      <w:r w:rsidRPr="00E6525A">
        <w:rPr>
          <w:rFonts w:ascii="Verdana" w:hAnsi="Verdana" w:cs="Sans Serif Collection"/>
        </w:rPr>
        <w:t xml:space="preserve"> For developers and database professionals, learning ANSI SQL provides a strong foundation. The core concepts and syntax are transferable across different database platforms, making it easier to acquire new skills and adapt to various environments.</w:t>
      </w:r>
    </w:p>
    <w:p w14:paraId="222E59A5" w14:textId="77777777" w:rsidR="00942C1F" w:rsidRPr="00E6525A" w:rsidRDefault="00942C1F" w:rsidP="00BD75E9">
      <w:pPr>
        <w:ind w:left="360"/>
        <w:rPr>
          <w:rFonts w:ascii="Verdana" w:hAnsi="Verdana" w:cs="Sans Serif Collection"/>
        </w:rPr>
      </w:pPr>
      <w:r w:rsidRPr="00E6525A">
        <w:rPr>
          <w:rFonts w:ascii="Verdana" w:hAnsi="Verdana" w:cs="Sans Serif Collection"/>
          <w:b/>
          <w:bCs/>
        </w:rPr>
        <w:t>Portability:</w:t>
      </w:r>
      <w:r w:rsidRPr="00E6525A">
        <w:rPr>
          <w:rFonts w:ascii="Verdana" w:hAnsi="Verdana" w:cs="Sans Serif Collection"/>
        </w:rPr>
        <w:t xml:space="preserve"> SQL code written with ANSI compliance in mind is more portable, meaning it can be easily moved and executed on different database systems without significant rewrites. This is particularly valuable in multi-cloud or hybrid-cloud environments.</w:t>
      </w:r>
    </w:p>
    <w:p w14:paraId="6731E542" w14:textId="77777777" w:rsidR="00942C1F" w:rsidRPr="00E6525A" w:rsidRDefault="00942C1F" w:rsidP="00BD75E9">
      <w:pPr>
        <w:ind w:left="360"/>
        <w:rPr>
          <w:rFonts w:ascii="Verdana" w:hAnsi="Verdana" w:cs="Sans Serif Collection"/>
        </w:rPr>
      </w:pPr>
      <w:r w:rsidRPr="00E6525A">
        <w:rPr>
          <w:rFonts w:ascii="Verdana" w:hAnsi="Verdana" w:cs="Sans Serif Collection"/>
          <w:b/>
          <w:bCs/>
        </w:rPr>
        <w:t>Error Detection and Prevention:</w:t>
      </w:r>
      <w:r w:rsidRPr="00E6525A">
        <w:rPr>
          <w:rFonts w:ascii="Verdana" w:hAnsi="Verdana" w:cs="Sans Serif Collection"/>
        </w:rPr>
        <w:t xml:space="preserve"> ANSI SQL often promotes clearer and more explicit syntax (e.g., ANSI joins with JOIN and ON clauses), which can help prevent accidental </w:t>
      </w:r>
      <w:r w:rsidRPr="00E6525A">
        <w:rPr>
          <w:rFonts w:ascii="Verdana" w:hAnsi="Verdana" w:cs="Times New Roman"/>
        </w:rPr>
        <w:t>errors</w:t>
      </w:r>
      <w:r w:rsidRPr="00E6525A">
        <w:rPr>
          <w:rFonts w:ascii="Verdana" w:hAnsi="Verdana" w:cs="Sans Serif Collection"/>
        </w:rPr>
        <w:t xml:space="preserve"> (like unintended cross joins) and make queries easier to read and debug.</w:t>
      </w:r>
    </w:p>
    <w:p w14:paraId="0034F869" w14:textId="77777777" w:rsidR="00942C1F" w:rsidRPr="00E6525A" w:rsidRDefault="00942C1F" w:rsidP="00BD75E9">
      <w:pPr>
        <w:ind w:left="360"/>
        <w:rPr>
          <w:rFonts w:ascii="Verdana" w:hAnsi="Verdana" w:cs="Sans Serif Collection"/>
        </w:rPr>
      </w:pPr>
      <w:r w:rsidRPr="00E6525A">
        <w:rPr>
          <w:rFonts w:ascii="Verdana" w:hAnsi="Verdana" w:cs="Sans Serif Collection"/>
          <w:b/>
          <w:bCs/>
        </w:rPr>
        <w:t>Long-term Longevity:</w:t>
      </w:r>
      <w:r w:rsidRPr="00E6525A">
        <w:rPr>
          <w:rFonts w:ascii="Verdana" w:hAnsi="Verdana" w:cs="Sans Serif Collection"/>
        </w:rPr>
        <w:t xml:space="preserve"> Because it's a standard, ANSI SQL provides a stable and well-documented foundation for database operations, ensuring that your SQL code remains relevant and understandable over time.</w:t>
      </w:r>
    </w:p>
    <w:p w14:paraId="66F280BF" w14:textId="77777777" w:rsidR="00D937DB" w:rsidRPr="00E6525A" w:rsidRDefault="00D937DB" w:rsidP="00E26801">
      <w:pPr>
        <w:rPr>
          <w:rFonts w:ascii="Verdana" w:hAnsi="Verdana" w:cs="Sans Serif Collection"/>
        </w:rPr>
      </w:pPr>
    </w:p>
    <w:p w14:paraId="0B2A890C" w14:textId="77777777" w:rsidR="00942C1F" w:rsidRPr="00AD7500" w:rsidRDefault="00942C1F" w:rsidP="00AD7500">
      <w:pPr>
        <w:pStyle w:val="Heading1"/>
        <w:rPr>
          <w:rFonts w:ascii="Verdana" w:hAnsi="Verdana"/>
          <w:color w:val="000000" w:themeColor="text1"/>
        </w:rPr>
      </w:pPr>
      <w:r w:rsidRPr="00AD7500">
        <w:rPr>
          <w:rFonts w:ascii="Verdana" w:hAnsi="Verdana"/>
          <w:color w:val="000000" w:themeColor="text1"/>
        </w:rPr>
        <w:t>Benefits of using ANSI SQL syntax in database programming:</w:t>
      </w:r>
    </w:p>
    <w:p w14:paraId="79D84DFA" w14:textId="77777777" w:rsidR="00942C1F" w:rsidRPr="00E6525A" w:rsidRDefault="00942C1F" w:rsidP="00BD75E9">
      <w:pPr>
        <w:ind w:left="360"/>
        <w:rPr>
          <w:rFonts w:ascii="Verdana" w:hAnsi="Verdana" w:cs="Sans Serif Collection"/>
        </w:rPr>
      </w:pPr>
      <w:r w:rsidRPr="00E6525A">
        <w:rPr>
          <w:rFonts w:ascii="Verdana" w:hAnsi="Verdana" w:cs="Sans Serif Collection"/>
          <w:b/>
          <w:bCs/>
        </w:rPr>
        <w:t>Increased Code Portability:</w:t>
      </w:r>
      <w:r w:rsidRPr="00E6525A">
        <w:rPr>
          <w:rFonts w:ascii="Verdana" w:hAnsi="Verdana" w:cs="Sans Serif Collection"/>
        </w:rPr>
        <w:t xml:space="preserve"> As mentioned, code written to ANSI SQL standards is more likely to work across different database platforms with minimal changes.</w:t>
      </w:r>
    </w:p>
    <w:p w14:paraId="7A345603" w14:textId="77777777" w:rsidR="00942C1F" w:rsidRPr="00E6525A" w:rsidRDefault="00942C1F" w:rsidP="00BD75E9">
      <w:pPr>
        <w:ind w:left="360"/>
        <w:rPr>
          <w:rFonts w:ascii="Verdana" w:hAnsi="Verdana" w:cs="Sans Serif Collection"/>
        </w:rPr>
      </w:pPr>
      <w:r w:rsidRPr="00E6525A">
        <w:rPr>
          <w:rFonts w:ascii="Verdana" w:hAnsi="Verdana" w:cs="Sans Serif Collection"/>
          <w:b/>
          <w:bCs/>
        </w:rPr>
        <w:t>Improved Readability and Maintainability:</w:t>
      </w:r>
      <w:r w:rsidRPr="00E6525A">
        <w:rPr>
          <w:rFonts w:ascii="Verdana" w:hAnsi="Verdana" w:cs="Sans Serif Collection"/>
        </w:rPr>
        <w:t xml:space="preserve"> ANSI SQL often encourages more explicit and structured syntax, which makes the code easier to understand, especially for complex queries and joins. This improves collaboration among developers and simplifies future maintenance.</w:t>
      </w:r>
    </w:p>
    <w:p w14:paraId="44D498DE" w14:textId="77777777" w:rsidR="00942C1F" w:rsidRPr="00E6525A" w:rsidRDefault="00942C1F" w:rsidP="00BD75E9">
      <w:pPr>
        <w:ind w:left="360"/>
        <w:rPr>
          <w:rFonts w:ascii="Verdana" w:hAnsi="Verdana" w:cs="Sans Serif Collection"/>
        </w:rPr>
      </w:pPr>
      <w:r w:rsidRPr="00E6525A">
        <w:rPr>
          <w:rFonts w:ascii="Verdana" w:hAnsi="Verdana" w:cs="Sans Serif Collection"/>
          <w:b/>
          <w:bCs/>
        </w:rPr>
        <w:t>Reduced Development Time:</w:t>
      </w:r>
      <w:r w:rsidRPr="00E6525A">
        <w:rPr>
          <w:rFonts w:ascii="Verdana" w:hAnsi="Verdana" w:cs="Sans Serif Collection"/>
        </w:rPr>
        <w:t xml:space="preserve"> Developers can leverage their knowledge of standard SQL across various projects, reducing the time spent learning vendor-specific syntax or rewriting queries.</w:t>
      </w:r>
    </w:p>
    <w:p w14:paraId="2AF94628" w14:textId="77777777" w:rsidR="00942C1F" w:rsidRPr="00E6525A" w:rsidRDefault="00942C1F" w:rsidP="00BD75E9">
      <w:pPr>
        <w:ind w:left="360"/>
        <w:rPr>
          <w:rFonts w:ascii="Verdana" w:hAnsi="Verdana" w:cs="Sans Serif Collection"/>
        </w:rPr>
      </w:pPr>
      <w:r w:rsidRPr="00E6525A">
        <w:rPr>
          <w:rFonts w:ascii="Verdana" w:hAnsi="Verdana" w:cs="Sans Serif Collection"/>
          <w:b/>
          <w:bCs/>
        </w:rPr>
        <w:t>Better Performance (in some cases):</w:t>
      </w:r>
      <w:r w:rsidRPr="00E6525A">
        <w:rPr>
          <w:rFonts w:ascii="Verdana" w:hAnsi="Verdana" w:cs="Sans Serif Collection"/>
        </w:rPr>
        <w:t xml:space="preserve"> While vendor-specific extensions sometimes offer performance optimizations for specific use cases, well-written ANSI SQL can often be optimized effectively by various database engines. Also, ANSI join syntax often leads to more efficient query plans.</w:t>
      </w:r>
    </w:p>
    <w:p w14:paraId="38052747" w14:textId="77777777" w:rsidR="00942C1F" w:rsidRPr="00E6525A" w:rsidRDefault="00942C1F" w:rsidP="00BD75E9">
      <w:pPr>
        <w:ind w:left="360"/>
        <w:rPr>
          <w:rFonts w:ascii="Verdana" w:hAnsi="Verdana" w:cs="Sans Serif Collection"/>
        </w:rPr>
      </w:pPr>
      <w:r w:rsidRPr="00E6525A">
        <w:rPr>
          <w:rFonts w:ascii="Verdana" w:hAnsi="Verdana" w:cs="Sans Serif Collection"/>
          <w:b/>
          <w:bCs/>
        </w:rPr>
        <w:t>Easier Debugging:</w:t>
      </w:r>
      <w:r w:rsidRPr="00E6525A">
        <w:rPr>
          <w:rFonts w:ascii="Verdana" w:hAnsi="Verdana" w:cs="Sans Serif Collection"/>
        </w:rPr>
        <w:t xml:space="preserve"> Clear and standardized syntax makes it easier to pinpoint issues and debug queries, especially when working with complex joins or subqueries.</w:t>
      </w:r>
    </w:p>
    <w:p w14:paraId="38C091DB" w14:textId="77777777" w:rsidR="00942C1F" w:rsidRDefault="00942C1F" w:rsidP="00BD75E9">
      <w:pPr>
        <w:ind w:left="360"/>
        <w:rPr>
          <w:rFonts w:ascii="Verdana" w:hAnsi="Verdana" w:cs="Sans Serif Collection"/>
        </w:rPr>
      </w:pPr>
      <w:r w:rsidRPr="00E6525A">
        <w:rPr>
          <w:rFonts w:ascii="Verdana" w:hAnsi="Verdana" w:cs="Sans Serif Collection"/>
          <w:b/>
          <w:bCs/>
        </w:rPr>
        <w:t>Foundation for Advanced Features:</w:t>
      </w:r>
      <w:r w:rsidRPr="00E6525A">
        <w:rPr>
          <w:rFonts w:ascii="Verdana" w:hAnsi="Verdana" w:cs="Sans Serif Collection"/>
        </w:rPr>
        <w:t xml:space="preserve"> Even though database vendors add proprietary extensions, understanding ANSI SQL provides the essential groundwork for understanding and utilizing those advanced features.</w:t>
      </w:r>
    </w:p>
    <w:p w14:paraId="12EF17A5" w14:textId="77777777" w:rsidR="00AD7500" w:rsidRPr="00E6525A" w:rsidRDefault="00AD7500" w:rsidP="00BD75E9">
      <w:pPr>
        <w:ind w:left="360"/>
        <w:rPr>
          <w:rFonts w:ascii="Verdana" w:hAnsi="Verdana" w:cs="Sans Serif Collection"/>
        </w:rPr>
      </w:pPr>
    </w:p>
    <w:p w14:paraId="4EA847D7" w14:textId="56941105" w:rsidR="00942C1F" w:rsidRDefault="00942C1F" w:rsidP="00AD7500">
      <w:pPr>
        <w:pStyle w:val="Heading1"/>
        <w:rPr>
          <w:rFonts w:ascii="Verdana" w:hAnsi="Verdana"/>
          <w:color w:val="000000" w:themeColor="text1"/>
        </w:rPr>
      </w:pPr>
      <w:r w:rsidRPr="00AD7500">
        <w:rPr>
          <w:rFonts w:ascii="Verdana" w:hAnsi="Verdana"/>
          <w:color w:val="000000" w:themeColor="text1"/>
        </w:rPr>
        <w:lastRenderedPageBreak/>
        <w:t>Different types of SQL (Categories of SQL</w:t>
      </w:r>
      <w:r w:rsidR="001D2A47">
        <w:rPr>
          <w:rFonts w:ascii="Verdana" w:hAnsi="Verdana"/>
          <w:color w:val="000000" w:themeColor="text1"/>
        </w:rPr>
        <w:t xml:space="preserve"> </w:t>
      </w:r>
      <w:r w:rsidRPr="00AD7500">
        <w:rPr>
          <w:rFonts w:ascii="Verdana" w:hAnsi="Verdana"/>
          <w:color w:val="000000" w:themeColor="text1"/>
        </w:rPr>
        <w:t>Commands)</w:t>
      </w:r>
    </w:p>
    <w:p w14:paraId="648F6EE5" w14:textId="04A4F15E" w:rsidR="00794AA1" w:rsidRPr="00794AA1" w:rsidRDefault="00794AA1" w:rsidP="00794AA1">
      <w:r>
        <w:rPr>
          <w:noProof/>
        </w:rPr>
        <w:drawing>
          <wp:inline distT="0" distB="0" distL="0" distR="0" wp14:anchorId="669D71A5" wp14:editId="59E26026">
            <wp:extent cx="6645910" cy="4164965"/>
            <wp:effectExtent l="0" t="0" r="2540" b="6985"/>
            <wp:docPr id="354824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4164965"/>
                    </a:xfrm>
                    <a:prstGeom prst="rect">
                      <a:avLst/>
                    </a:prstGeom>
                    <a:noFill/>
                    <a:ln>
                      <a:noFill/>
                    </a:ln>
                  </pic:spPr>
                </pic:pic>
              </a:graphicData>
            </a:graphic>
          </wp:inline>
        </w:drawing>
      </w:r>
    </w:p>
    <w:p w14:paraId="28D8CF4F" w14:textId="77777777" w:rsidR="00942C1F" w:rsidRPr="00E6525A" w:rsidRDefault="00942C1F" w:rsidP="00BD75E9">
      <w:pPr>
        <w:ind w:left="360"/>
        <w:rPr>
          <w:rFonts w:ascii="Verdana" w:hAnsi="Verdana" w:cs="Sans Serif Collection"/>
        </w:rPr>
      </w:pPr>
      <w:r w:rsidRPr="00E6525A">
        <w:rPr>
          <w:rFonts w:ascii="Verdana" w:hAnsi="Verdana" w:cs="Sans Serif Collection"/>
        </w:rPr>
        <w:t xml:space="preserve">While "types of SQL" can sometimes refer to different SQL </w:t>
      </w:r>
      <w:r w:rsidRPr="00E6525A">
        <w:rPr>
          <w:rFonts w:ascii="Verdana" w:hAnsi="Verdana" w:cs="Sans Serif Collection"/>
          <w:i/>
          <w:iCs/>
        </w:rPr>
        <w:t>dialects</w:t>
      </w:r>
      <w:r w:rsidRPr="00E6525A">
        <w:rPr>
          <w:rFonts w:ascii="Verdana" w:hAnsi="Verdana" w:cs="Sans Serif Collection"/>
        </w:rPr>
        <w:t xml:space="preserve"> (like T-SQL for SQL Server or PL/SQL for Oracle), the more common classification refers to the </w:t>
      </w:r>
      <w:r w:rsidRPr="00E6525A">
        <w:rPr>
          <w:rFonts w:ascii="Verdana" w:hAnsi="Verdana" w:cs="Sans Serif Collection"/>
          <w:b/>
          <w:bCs/>
        </w:rPr>
        <w:t>categories of commands</w:t>
      </w:r>
      <w:r w:rsidRPr="00E6525A">
        <w:rPr>
          <w:rFonts w:ascii="Verdana" w:hAnsi="Verdana" w:cs="Sans Serif Collection"/>
        </w:rPr>
        <w:t xml:space="preserve"> within SQL, based on their function:</w:t>
      </w:r>
    </w:p>
    <w:p w14:paraId="2095D920" w14:textId="77777777" w:rsidR="00942C1F" w:rsidRPr="00E6525A" w:rsidRDefault="00942C1F" w:rsidP="00BD75E9">
      <w:pPr>
        <w:ind w:left="360"/>
        <w:rPr>
          <w:rFonts w:ascii="Verdana" w:hAnsi="Verdana" w:cs="Sans Serif Collection"/>
        </w:rPr>
      </w:pPr>
      <w:r w:rsidRPr="00E6525A">
        <w:rPr>
          <w:rFonts w:ascii="Verdana" w:hAnsi="Verdana" w:cs="Sans Serif Collection"/>
          <w:b/>
          <w:bCs/>
        </w:rPr>
        <w:t>Data Definition Language (DDL):</w:t>
      </w:r>
      <w:r w:rsidRPr="00E6525A">
        <w:rPr>
          <w:rFonts w:ascii="Verdana" w:hAnsi="Verdana" w:cs="Sans Serif Collection"/>
        </w:rPr>
        <w:t xml:space="preserve"> These commands are used to define, modify, and manage the structure of database objects (like tables, views, indexes). They deal with the schema of the database.</w:t>
      </w:r>
    </w:p>
    <w:p w14:paraId="2FB768C8" w14:textId="77777777" w:rsidR="00942C1F" w:rsidRPr="00E6525A" w:rsidRDefault="00942C1F" w:rsidP="00BD75E9">
      <w:pPr>
        <w:ind w:left="1080"/>
        <w:rPr>
          <w:rFonts w:ascii="Verdana" w:hAnsi="Verdana" w:cs="Sans Serif Collection"/>
        </w:rPr>
      </w:pPr>
      <w:r w:rsidRPr="00E6525A">
        <w:rPr>
          <w:rFonts w:ascii="Verdana" w:hAnsi="Verdana" w:cs="Sans Serif Collection"/>
          <w:b/>
          <w:bCs/>
        </w:rPr>
        <w:t>CREATE:</w:t>
      </w:r>
      <w:r w:rsidRPr="00E6525A">
        <w:rPr>
          <w:rFonts w:ascii="Verdana" w:hAnsi="Verdana" w:cs="Sans Serif Collection"/>
        </w:rPr>
        <w:t xml:space="preserve"> Used to create new database objects (e.g., CREATE TABLE, CREATE DATABASE, CREATE INDEX).</w:t>
      </w:r>
    </w:p>
    <w:p w14:paraId="2A3B976D" w14:textId="77777777" w:rsidR="00942C1F" w:rsidRPr="00E6525A" w:rsidRDefault="00942C1F" w:rsidP="00BD75E9">
      <w:pPr>
        <w:ind w:left="1080"/>
        <w:rPr>
          <w:rFonts w:ascii="Verdana" w:hAnsi="Verdana" w:cs="Sans Serif Collection"/>
        </w:rPr>
      </w:pPr>
      <w:r w:rsidRPr="00E6525A">
        <w:rPr>
          <w:rFonts w:ascii="Verdana" w:hAnsi="Verdana" w:cs="Sans Serif Collection"/>
          <w:b/>
          <w:bCs/>
        </w:rPr>
        <w:t>ALTER:</w:t>
      </w:r>
      <w:r w:rsidRPr="00E6525A">
        <w:rPr>
          <w:rFonts w:ascii="Verdana" w:hAnsi="Verdana" w:cs="Sans Serif Collection"/>
        </w:rPr>
        <w:t xml:space="preserve"> Used to modify the structure of existing database objects (e.g., ALTER TABLE ADD COLUMN, ALTER TABLE DROP COLUMN).</w:t>
      </w:r>
    </w:p>
    <w:p w14:paraId="4B2CF11C" w14:textId="77777777" w:rsidR="00942C1F" w:rsidRPr="00E6525A" w:rsidRDefault="00942C1F" w:rsidP="00BD75E9">
      <w:pPr>
        <w:ind w:left="1080"/>
        <w:rPr>
          <w:rFonts w:ascii="Verdana" w:hAnsi="Verdana" w:cs="Sans Serif Collection"/>
        </w:rPr>
      </w:pPr>
      <w:r w:rsidRPr="00E6525A">
        <w:rPr>
          <w:rFonts w:ascii="Verdana" w:hAnsi="Verdana" w:cs="Sans Serif Collection"/>
          <w:b/>
          <w:bCs/>
        </w:rPr>
        <w:t>DROP:</w:t>
      </w:r>
      <w:r w:rsidRPr="00E6525A">
        <w:rPr>
          <w:rFonts w:ascii="Verdana" w:hAnsi="Verdana" w:cs="Sans Serif Collection"/>
        </w:rPr>
        <w:t xml:space="preserve"> Used to delete database objects (e.g., DROP TABLE, DROP DATABASE).</w:t>
      </w:r>
    </w:p>
    <w:p w14:paraId="2174D60A" w14:textId="046E34E6" w:rsidR="002520F3" w:rsidRDefault="00942C1F" w:rsidP="00794AA1">
      <w:pPr>
        <w:ind w:left="1080"/>
        <w:rPr>
          <w:rFonts w:ascii="Verdana" w:hAnsi="Verdana" w:cs="Sans Serif Collection"/>
        </w:rPr>
      </w:pPr>
      <w:r w:rsidRPr="00E6525A">
        <w:rPr>
          <w:rFonts w:ascii="Verdana" w:hAnsi="Verdana" w:cs="Sans Serif Collection"/>
          <w:b/>
          <w:bCs/>
        </w:rPr>
        <w:t>TRUNCATE:</w:t>
      </w:r>
      <w:r w:rsidRPr="00E6525A">
        <w:rPr>
          <w:rFonts w:ascii="Verdana" w:hAnsi="Verdana" w:cs="Sans Serif Collection"/>
        </w:rPr>
        <w:t xml:space="preserve"> Used to remove all records from a table, but keeps the table structure (faster than DELETE for removing all rows).</w:t>
      </w:r>
    </w:p>
    <w:p w14:paraId="1BF0F4F0" w14:textId="77777777" w:rsidR="00794AA1" w:rsidRPr="00794AA1" w:rsidRDefault="00794AA1" w:rsidP="00794AA1">
      <w:pPr>
        <w:ind w:left="1080"/>
        <w:rPr>
          <w:rFonts w:ascii="Verdana" w:hAnsi="Verdana" w:cs="Sans Serif Collection"/>
        </w:rPr>
      </w:pPr>
    </w:p>
    <w:p w14:paraId="7D7E9FC4" w14:textId="4AC5CDCC" w:rsidR="00942C1F" w:rsidRPr="00E6525A" w:rsidRDefault="00942C1F" w:rsidP="00BD75E9">
      <w:pPr>
        <w:ind w:left="360"/>
        <w:rPr>
          <w:rFonts w:ascii="Verdana" w:hAnsi="Verdana" w:cs="Sans Serif Collection"/>
        </w:rPr>
      </w:pPr>
      <w:r w:rsidRPr="00E6525A">
        <w:rPr>
          <w:rFonts w:ascii="Verdana" w:hAnsi="Verdana" w:cs="Sans Serif Collection"/>
          <w:b/>
          <w:bCs/>
        </w:rPr>
        <w:t>Data Manipulation Language (DML):</w:t>
      </w:r>
      <w:r w:rsidRPr="00E6525A">
        <w:rPr>
          <w:rFonts w:ascii="Verdana" w:hAnsi="Verdana" w:cs="Sans Serif Collection"/>
        </w:rPr>
        <w:t xml:space="preserve"> These commands are used for managing and manipulating data within the database objects.</w:t>
      </w:r>
    </w:p>
    <w:p w14:paraId="7DC40B40" w14:textId="77777777" w:rsidR="00942C1F" w:rsidRPr="00E6525A" w:rsidRDefault="00942C1F" w:rsidP="00BD75E9">
      <w:pPr>
        <w:ind w:left="1080"/>
        <w:rPr>
          <w:rFonts w:ascii="Verdana" w:hAnsi="Verdana" w:cs="Sans Serif Collection"/>
        </w:rPr>
      </w:pPr>
      <w:r w:rsidRPr="00E6525A">
        <w:rPr>
          <w:rFonts w:ascii="Verdana" w:hAnsi="Verdana" w:cs="Sans Serif Collection"/>
          <w:b/>
          <w:bCs/>
        </w:rPr>
        <w:t>INSERT:</w:t>
      </w:r>
      <w:r w:rsidRPr="00E6525A">
        <w:rPr>
          <w:rFonts w:ascii="Verdana" w:hAnsi="Verdana" w:cs="Sans Serif Collection"/>
        </w:rPr>
        <w:t xml:space="preserve"> Used to add new rows (records) into a table.</w:t>
      </w:r>
    </w:p>
    <w:p w14:paraId="64F08990" w14:textId="77777777" w:rsidR="00942C1F" w:rsidRPr="00E6525A" w:rsidRDefault="00942C1F" w:rsidP="00BD75E9">
      <w:pPr>
        <w:ind w:left="1080"/>
        <w:rPr>
          <w:rFonts w:ascii="Verdana" w:hAnsi="Verdana" w:cs="Sans Serif Collection"/>
        </w:rPr>
      </w:pPr>
      <w:r w:rsidRPr="00E6525A">
        <w:rPr>
          <w:rFonts w:ascii="Verdana" w:hAnsi="Verdana" w:cs="Sans Serif Collection"/>
          <w:b/>
          <w:bCs/>
        </w:rPr>
        <w:t>UPDATE:</w:t>
      </w:r>
      <w:r w:rsidRPr="00E6525A">
        <w:rPr>
          <w:rFonts w:ascii="Verdana" w:hAnsi="Verdana" w:cs="Sans Serif Collection"/>
        </w:rPr>
        <w:t xml:space="preserve"> Used to modify existing data in a table.</w:t>
      </w:r>
    </w:p>
    <w:p w14:paraId="7ADA4821" w14:textId="77777777" w:rsidR="00942C1F" w:rsidRPr="00E6525A" w:rsidRDefault="00942C1F" w:rsidP="00BD75E9">
      <w:pPr>
        <w:ind w:left="1080"/>
        <w:rPr>
          <w:rFonts w:ascii="Verdana" w:hAnsi="Verdana" w:cs="Sans Serif Collection"/>
        </w:rPr>
      </w:pPr>
      <w:r w:rsidRPr="00E6525A">
        <w:rPr>
          <w:rFonts w:ascii="Verdana" w:hAnsi="Verdana" w:cs="Sans Serif Collection"/>
          <w:b/>
          <w:bCs/>
        </w:rPr>
        <w:t>DELETE:</w:t>
      </w:r>
      <w:r w:rsidRPr="00E6525A">
        <w:rPr>
          <w:rFonts w:ascii="Verdana" w:hAnsi="Verdana" w:cs="Sans Serif Collection"/>
        </w:rPr>
        <w:t xml:space="preserve"> Used to remove rows (records) from a table.</w:t>
      </w:r>
    </w:p>
    <w:p w14:paraId="230E0CA1" w14:textId="77777777" w:rsidR="00942C1F" w:rsidRPr="00E6525A" w:rsidRDefault="00942C1F" w:rsidP="00BD75E9">
      <w:pPr>
        <w:ind w:left="1080"/>
        <w:rPr>
          <w:rFonts w:ascii="Verdana" w:hAnsi="Verdana" w:cs="Sans Serif Collection"/>
        </w:rPr>
      </w:pPr>
      <w:r w:rsidRPr="00E6525A">
        <w:rPr>
          <w:rFonts w:ascii="Verdana" w:hAnsi="Verdana" w:cs="Sans Serif Collection"/>
          <w:b/>
          <w:bCs/>
        </w:rPr>
        <w:lastRenderedPageBreak/>
        <w:t>MERGE:</w:t>
      </w:r>
      <w:r w:rsidRPr="00E6525A">
        <w:rPr>
          <w:rFonts w:ascii="Verdana" w:hAnsi="Verdana" w:cs="Sans Serif Collection"/>
        </w:rPr>
        <w:t xml:space="preserve"> (Less common but important) Used to conditionally insert, update, or delete rows in a table based on data from another table.</w:t>
      </w:r>
    </w:p>
    <w:p w14:paraId="6D075307" w14:textId="77777777" w:rsidR="00942C1F" w:rsidRPr="00E6525A" w:rsidRDefault="00942C1F" w:rsidP="00BD75E9">
      <w:pPr>
        <w:ind w:left="360"/>
        <w:rPr>
          <w:rFonts w:ascii="Verdana" w:hAnsi="Verdana" w:cs="Sans Serif Collection"/>
        </w:rPr>
      </w:pPr>
      <w:r w:rsidRPr="00E6525A">
        <w:rPr>
          <w:rFonts w:ascii="Verdana" w:hAnsi="Verdana" w:cs="Sans Serif Collection"/>
          <w:b/>
          <w:bCs/>
        </w:rPr>
        <w:t>Data Query Language (DQL):</w:t>
      </w:r>
      <w:r w:rsidRPr="00E6525A">
        <w:rPr>
          <w:rFonts w:ascii="Verdana" w:hAnsi="Verdana" w:cs="Sans Serif Collection"/>
        </w:rPr>
        <w:t xml:space="preserve"> This category is primarily used for retrieving data from the database.</w:t>
      </w:r>
    </w:p>
    <w:p w14:paraId="4D092BE1" w14:textId="77777777" w:rsidR="00942C1F" w:rsidRPr="00E6525A" w:rsidRDefault="00942C1F" w:rsidP="00BD75E9">
      <w:pPr>
        <w:ind w:left="1080"/>
        <w:rPr>
          <w:rFonts w:ascii="Verdana" w:hAnsi="Verdana" w:cs="Sans Serif Collection"/>
        </w:rPr>
      </w:pPr>
      <w:r w:rsidRPr="00E6525A">
        <w:rPr>
          <w:rFonts w:ascii="Verdana" w:hAnsi="Verdana" w:cs="Sans Serif Collection"/>
          <w:b/>
          <w:bCs/>
        </w:rPr>
        <w:t>SELECT:</w:t>
      </w:r>
      <w:r w:rsidRPr="00E6525A">
        <w:rPr>
          <w:rFonts w:ascii="Verdana" w:hAnsi="Verdana" w:cs="Sans Serif Collection"/>
        </w:rPr>
        <w:t xml:space="preserve"> The most common DQL command, used to retrieve data from one or more tables. It's the core of querying and </w:t>
      </w:r>
      <w:proofErr w:type="spellStart"/>
      <w:r w:rsidRPr="00E6525A">
        <w:rPr>
          <w:rFonts w:ascii="Verdana" w:hAnsi="Verdana" w:cs="Sans Serif Collection"/>
        </w:rPr>
        <w:t>analyzing</w:t>
      </w:r>
      <w:proofErr w:type="spellEnd"/>
      <w:r w:rsidRPr="00E6525A">
        <w:rPr>
          <w:rFonts w:ascii="Verdana" w:hAnsi="Verdana" w:cs="Sans Serif Collection"/>
        </w:rPr>
        <w:t xml:space="preserve"> data.</w:t>
      </w:r>
    </w:p>
    <w:p w14:paraId="73E525C9" w14:textId="77777777" w:rsidR="00942C1F" w:rsidRPr="00E6525A" w:rsidRDefault="00942C1F" w:rsidP="00BD75E9">
      <w:pPr>
        <w:ind w:left="360"/>
        <w:rPr>
          <w:rFonts w:ascii="Verdana" w:hAnsi="Verdana" w:cs="Sans Serif Collection"/>
        </w:rPr>
      </w:pPr>
      <w:r w:rsidRPr="00E6525A">
        <w:rPr>
          <w:rFonts w:ascii="Verdana" w:hAnsi="Verdana" w:cs="Sans Serif Collection"/>
          <w:b/>
          <w:bCs/>
        </w:rPr>
        <w:t>Data Control Language (DCL):</w:t>
      </w:r>
      <w:r w:rsidRPr="00E6525A">
        <w:rPr>
          <w:rFonts w:ascii="Verdana" w:hAnsi="Verdana" w:cs="Sans Serif Collection"/>
        </w:rPr>
        <w:t xml:space="preserve"> These commands deal with permissions and access control to the database.</w:t>
      </w:r>
    </w:p>
    <w:p w14:paraId="38E78210" w14:textId="77777777" w:rsidR="00942C1F" w:rsidRPr="00E6525A" w:rsidRDefault="00942C1F" w:rsidP="00BD75E9">
      <w:pPr>
        <w:ind w:left="1080"/>
        <w:rPr>
          <w:rFonts w:ascii="Verdana" w:hAnsi="Verdana" w:cs="Sans Serif Collection"/>
        </w:rPr>
      </w:pPr>
      <w:r w:rsidRPr="00E6525A">
        <w:rPr>
          <w:rFonts w:ascii="Verdana" w:hAnsi="Verdana" w:cs="Sans Serif Collection"/>
          <w:b/>
          <w:bCs/>
        </w:rPr>
        <w:t>GRANT:</w:t>
      </w:r>
      <w:r w:rsidRPr="00E6525A">
        <w:rPr>
          <w:rFonts w:ascii="Verdana" w:hAnsi="Verdana" w:cs="Sans Serif Collection"/>
        </w:rPr>
        <w:t xml:space="preserve"> Used to give users specific privileges or permissions on database objects.</w:t>
      </w:r>
    </w:p>
    <w:p w14:paraId="247564F9" w14:textId="77777777" w:rsidR="00942C1F" w:rsidRPr="00E6525A" w:rsidRDefault="00942C1F" w:rsidP="00BD75E9">
      <w:pPr>
        <w:ind w:left="1080"/>
        <w:rPr>
          <w:rFonts w:ascii="Verdana" w:hAnsi="Verdana" w:cs="Sans Serif Collection"/>
        </w:rPr>
      </w:pPr>
      <w:r w:rsidRPr="00E6525A">
        <w:rPr>
          <w:rFonts w:ascii="Verdana" w:hAnsi="Verdana" w:cs="Sans Serif Collection"/>
          <w:b/>
          <w:bCs/>
        </w:rPr>
        <w:t>REVOKE:</w:t>
      </w:r>
      <w:r w:rsidRPr="00E6525A">
        <w:rPr>
          <w:rFonts w:ascii="Verdana" w:hAnsi="Verdana" w:cs="Sans Serif Collection"/>
        </w:rPr>
        <w:t xml:space="preserve"> Used to remove previously granted privileges.</w:t>
      </w:r>
    </w:p>
    <w:p w14:paraId="46AF7109" w14:textId="77777777" w:rsidR="00942C1F" w:rsidRPr="00E6525A" w:rsidRDefault="00942C1F" w:rsidP="00BD75E9">
      <w:pPr>
        <w:ind w:left="360"/>
        <w:rPr>
          <w:rFonts w:ascii="Verdana" w:hAnsi="Verdana" w:cs="Sans Serif Collection"/>
        </w:rPr>
      </w:pPr>
      <w:r w:rsidRPr="00E6525A">
        <w:rPr>
          <w:rFonts w:ascii="Verdana" w:hAnsi="Verdana" w:cs="Sans Serif Collection"/>
          <w:b/>
          <w:bCs/>
        </w:rPr>
        <w:t>Transaction Control Language (TCL):</w:t>
      </w:r>
      <w:r w:rsidRPr="00E6525A">
        <w:rPr>
          <w:rFonts w:ascii="Verdana" w:hAnsi="Verdana" w:cs="Sans Serif Collection"/>
        </w:rPr>
        <w:t xml:space="preserve"> These commands are used to manage transactions, ensuring data integrity and consistency. A transaction is a single logical unit of work that either completes entirely or fails entirely.</w:t>
      </w:r>
    </w:p>
    <w:p w14:paraId="5390322C" w14:textId="77777777" w:rsidR="00942C1F" w:rsidRPr="00E6525A" w:rsidRDefault="00942C1F" w:rsidP="00BD75E9">
      <w:pPr>
        <w:ind w:left="1080"/>
        <w:rPr>
          <w:rFonts w:ascii="Verdana" w:hAnsi="Verdana" w:cs="Sans Serif Collection"/>
        </w:rPr>
      </w:pPr>
      <w:r w:rsidRPr="00E6525A">
        <w:rPr>
          <w:rFonts w:ascii="Verdana" w:hAnsi="Verdana" w:cs="Sans Serif Collection"/>
          <w:b/>
          <w:bCs/>
        </w:rPr>
        <w:t>COMMIT:</w:t>
      </w:r>
      <w:r w:rsidRPr="00E6525A">
        <w:rPr>
          <w:rFonts w:ascii="Verdana" w:hAnsi="Verdana" w:cs="Sans Serif Collection"/>
        </w:rPr>
        <w:t xml:space="preserve"> Saves all changes made during the current transaction permanently to the database.</w:t>
      </w:r>
    </w:p>
    <w:p w14:paraId="5DE19BE6" w14:textId="77777777" w:rsidR="00942C1F" w:rsidRPr="00E6525A" w:rsidRDefault="00942C1F" w:rsidP="00BD75E9">
      <w:pPr>
        <w:ind w:left="1080"/>
        <w:rPr>
          <w:rFonts w:ascii="Verdana" w:hAnsi="Verdana" w:cs="Sans Serif Collection"/>
        </w:rPr>
      </w:pPr>
      <w:r w:rsidRPr="00E6525A">
        <w:rPr>
          <w:rFonts w:ascii="Verdana" w:hAnsi="Verdana" w:cs="Sans Serif Collection"/>
          <w:b/>
          <w:bCs/>
        </w:rPr>
        <w:t>ROLLBACK:</w:t>
      </w:r>
      <w:r w:rsidRPr="00E6525A">
        <w:rPr>
          <w:rFonts w:ascii="Verdana" w:hAnsi="Verdana" w:cs="Sans Serif Collection"/>
        </w:rPr>
        <w:t xml:space="preserve"> Undoes all changes made during the current transaction, reverting the database to its state before the transaction began.</w:t>
      </w:r>
    </w:p>
    <w:p w14:paraId="33269F32" w14:textId="77777777" w:rsidR="00942C1F" w:rsidRPr="00E6525A" w:rsidRDefault="00942C1F" w:rsidP="00BD75E9">
      <w:pPr>
        <w:ind w:left="1080"/>
        <w:rPr>
          <w:rFonts w:ascii="Verdana" w:hAnsi="Verdana" w:cs="Sans Serif Collection"/>
        </w:rPr>
      </w:pPr>
      <w:r w:rsidRPr="00E6525A">
        <w:rPr>
          <w:rFonts w:ascii="Verdana" w:hAnsi="Verdana" w:cs="Sans Serif Collection"/>
          <w:b/>
          <w:bCs/>
        </w:rPr>
        <w:t>SAVEPOINT:</w:t>
      </w:r>
      <w:r w:rsidRPr="00E6525A">
        <w:rPr>
          <w:rFonts w:ascii="Verdana" w:hAnsi="Verdana" w:cs="Sans Serif Collection"/>
        </w:rPr>
        <w:t xml:space="preserve"> Sets a point within a transaction to which you can later roll back.</w:t>
      </w:r>
    </w:p>
    <w:p w14:paraId="6BB6166E" w14:textId="77777777" w:rsidR="00942C1F" w:rsidRPr="00E6525A" w:rsidRDefault="00942C1F" w:rsidP="00BD75E9">
      <w:pPr>
        <w:ind w:left="360"/>
        <w:rPr>
          <w:rFonts w:ascii="Verdana" w:hAnsi="Verdana" w:cs="Sans Serif Collection"/>
        </w:rPr>
      </w:pPr>
      <w:r w:rsidRPr="00E6525A">
        <w:rPr>
          <w:rFonts w:ascii="Verdana" w:hAnsi="Verdana" w:cs="Sans Serif Collection"/>
        </w:rPr>
        <w:t>In essence, ANSI SQL provides the "blueprint" for how these different types of SQL commands should work, promoting consistency and compatibility across the diverse landscape of relational databases.</w:t>
      </w:r>
    </w:p>
    <w:p w14:paraId="2F8542D5" w14:textId="77777777" w:rsidR="0055225F" w:rsidRPr="00E6525A" w:rsidRDefault="0055225F" w:rsidP="00BD75E9">
      <w:pPr>
        <w:rPr>
          <w:rFonts w:ascii="Verdana" w:hAnsi="Verdana" w:cs="Sans Serif Collection"/>
        </w:rPr>
      </w:pPr>
    </w:p>
    <w:p w14:paraId="43E549E6" w14:textId="77777777" w:rsidR="00942C1F" w:rsidRPr="00E6525A" w:rsidRDefault="00942C1F" w:rsidP="00BD75E9">
      <w:pPr>
        <w:rPr>
          <w:rFonts w:ascii="Verdana" w:hAnsi="Verdana" w:cs="Sans Serif Collection"/>
        </w:rPr>
      </w:pPr>
    </w:p>
    <w:sectPr w:rsidR="00942C1F" w:rsidRPr="00E6525A" w:rsidSect="00942C1F">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Sans Serif Collection">
    <w:panose1 w:val="020B0502040504020204"/>
    <w:charset w:val="00"/>
    <w:family w:val="swiss"/>
    <w:pitch w:val="variable"/>
    <w:sig w:usb0="8007A0C3" w:usb1="02006040" w:usb2="29100001"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034045"/>
    <w:multiLevelType w:val="multilevel"/>
    <w:tmpl w:val="A8D6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95F82"/>
    <w:multiLevelType w:val="multilevel"/>
    <w:tmpl w:val="7C8E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947EF"/>
    <w:multiLevelType w:val="multilevel"/>
    <w:tmpl w:val="DE5CF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5636E6"/>
    <w:multiLevelType w:val="hybridMultilevel"/>
    <w:tmpl w:val="9BD6EC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2341831">
    <w:abstractNumId w:val="0"/>
  </w:num>
  <w:num w:numId="2" w16cid:durableId="1839540071">
    <w:abstractNumId w:val="1"/>
  </w:num>
  <w:num w:numId="3" w16cid:durableId="335497612">
    <w:abstractNumId w:val="2"/>
  </w:num>
  <w:num w:numId="4" w16cid:durableId="723329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1F"/>
    <w:rsid w:val="00181868"/>
    <w:rsid w:val="001D2A47"/>
    <w:rsid w:val="002520F3"/>
    <w:rsid w:val="0028136C"/>
    <w:rsid w:val="00471B1B"/>
    <w:rsid w:val="004D5F09"/>
    <w:rsid w:val="0055225F"/>
    <w:rsid w:val="006B0BAE"/>
    <w:rsid w:val="007700EF"/>
    <w:rsid w:val="00794AA1"/>
    <w:rsid w:val="00942C1F"/>
    <w:rsid w:val="009A5981"/>
    <w:rsid w:val="00AD7500"/>
    <w:rsid w:val="00BD75E9"/>
    <w:rsid w:val="00C751A2"/>
    <w:rsid w:val="00D72DF7"/>
    <w:rsid w:val="00D91E19"/>
    <w:rsid w:val="00D937DB"/>
    <w:rsid w:val="00E26801"/>
    <w:rsid w:val="00E6525A"/>
    <w:rsid w:val="00EC676C"/>
    <w:rsid w:val="00F14388"/>
    <w:rsid w:val="00FC6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1128"/>
  <w15:chartTrackingRefBased/>
  <w15:docId w15:val="{D25A5641-60BB-4B33-AD9F-8325270F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C1F"/>
    <w:rPr>
      <w:rFonts w:eastAsiaTheme="majorEastAsia" w:cstheme="majorBidi"/>
      <w:color w:val="272727" w:themeColor="text1" w:themeTint="D8"/>
    </w:rPr>
  </w:style>
  <w:style w:type="paragraph" w:styleId="Title">
    <w:name w:val="Title"/>
    <w:basedOn w:val="Normal"/>
    <w:next w:val="Normal"/>
    <w:link w:val="TitleChar"/>
    <w:uiPriority w:val="10"/>
    <w:qFormat/>
    <w:rsid w:val="00942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C1F"/>
    <w:pPr>
      <w:spacing w:before="160"/>
      <w:jc w:val="center"/>
    </w:pPr>
    <w:rPr>
      <w:i/>
      <w:iCs/>
      <w:color w:val="404040" w:themeColor="text1" w:themeTint="BF"/>
    </w:rPr>
  </w:style>
  <w:style w:type="character" w:customStyle="1" w:styleId="QuoteChar">
    <w:name w:val="Quote Char"/>
    <w:basedOn w:val="DefaultParagraphFont"/>
    <w:link w:val="Quote"/>
    <w:uiPriority w:val="29"/>
    <w:rsid w:val="00942C1F"/>
    <w:rPr>
      <w:i/>
      <w:iCs/>
      <w:color w:val="404040" w:themeColor="text1" w:themeTint="BF"/>
    </w:rPr>
  </w:style>
  <w:style w:type="paragraph" w:styleId="ListParagraph">
    <w:name w:val="List Paragraph"/>
    <w:basedOn w:val="Normal"/>
    <w:uiPriority w:val="34"/>
    <w:qFormat/>
    <w:rsid w:val="00942C1F"/>
    <w:pPr>
      <w:ind w:left="720"/>
      <w:contextualSpacing/>
    </w:pPr>
  </w:style>
  <w:style w:type="character" w:styleId="IntenseEmphasis">
    <w:name w:val="Intense Emphasis"/>
    <w:basedOn w:val="DefaultParagraphFont"/>
    <w:uiPriority w:val="21"/>
    <w:qFormat/>
    <w:rsid w:val="00942C1F"/>
    <w:rPr>
      <w:i/>
      <w:iCs/>
      <w:color w:val="0F4761" w:themeColor="accent1" w:themeShade="BF"/>
    </w:rPr>
  </w:style>
  <w:style w:type="paragraph" w:styleId="IntenseQuote">
    <w:name w:val="Intense Quote"/>
    <w:basedOn w:val="Normal"/>
    <w:next w:val="Normal"/>
    <w:link w:val="IntenseQuoteChar"/>
    <w:uiPriority w:val="30"/>
    <w:qFormat/>
    <w:rsid w:val="00942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C1F"/>
    <w:rPr>
      <w:i/>
      <w:iCs/>
      <w:color w:val="0F4761" w:themeColor="accent1" w:themeShade="BF"/>
    </w:rPr>
  </w:style>
  <w:style w:type="character" w:styleId="IntenseReference">
    <w:name w:val="Intense Reference"/>
    <w:basedOn w:val="DefaultParagraphFont"/>
    <w:uiPriority w:val="32"/>
    <w:qFormat/>
    <w:rsid w:val="00942C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614830">
      <w:bodyDiv w:val="1"/>
      <w:marLeft w:val="0"/>
      <w:marRight w:val="0"/>
      <w:marTop w:val="0"/>
      <w:marBottom w:val="0"/>
      <w:divBdr>
        <w:top w:val="none" w:sz="0" w:space="0" w:color="auto"/>
        <w:left w:val="none" w:sz="0" w:space="0" w:color="auto"/>
        <w:bottom w:val="none" w:sz="0" w:space="0" w:color="auto"/>
        <w:right w:val="none" w:sz="0" w:space="0" w:color="auto"/>
      </w:divBdr>
    </w:div>
    <w:div w:id="991060705">
      <w:bodyDiv w:val="1"/>
      <w:marLeft w:val="0"/>
      <w:marRight w:val="0"/>
      <w:marTop w:val="0"/>
      <w:marBottom w:val="0"/>
      <w:divBdr>
        <w:top w:val="none" w:sz="0" w:space="0" w:color="auto"/>
        <w:left w:val="none" w:sz="0" w:space="0" w:color="auto"/>
        <w:bottom w:val="none" w:sz="0" w:space="0" w:color="auto"/>
        <w:right w:val="none" w:sz="0" w:space="0" w:color="auto"/>
      </w:divBdr>
      <w:divsChild>
        <w:div w:id="1418021491">
          <w:marLeft w:val="0"/>
          <w:marRight w:val="0"/>
          <w:marTop w:val="0"/>
          <w:marBottom w:val="0"/>
          <w:divBdr>
            <w:top w:val="none" w:sz="0" w:space="0" w:color="auto"/>
            <w:left w:val="none" w:sz="0" w:space="0" w:color="auto"/>
            <w:bottom w:val="none" w:sz="0" w:space="0" w:color="auto"/>
            <w:right w:val="none" w:sz="0" w:space="0" w:color="auto"/>
          </w:divBdr>
        </w:div>
      </w:divsChild>
    </w:div>
    <w:div w:id="1058746877">
      <w:bodyDiv w:val="1"/>
      <w:marLeft w:val="0"/>
      <w:marRight w:val="0"/>
      <w:marTop w:val="0"/>
      <w:marBottom w:val="0"/>
      <w:divBdr>
        <w:top w:val="none" w:sz="0" w:space="0" w:color="auto"/>
        <w:left w:val="none" w:sz="0" w:space="0" w:color="auto"/>
        <w:bottom w:val="none" w:sz="0" w:space="0" w:color="auto"/>
        <w:right w:val="none" w:sz="0" w:space="0" w:color="auto"/>
      </w:divBdr>
      <w:divsChild>
        <w:div w:id="1564103644">
          <w:marLeft w:val="0"/>
          <w:marRight w:val="0"/>
          <w:marTop w:val="0"/>
          <w:marBottom w:val="0"/>
          <w:divBdr>
            <w:top w:val="none" w:sz="0" w:space="0" w:color="auto"/>
            <w:left w:val="none" w:sz="0" w:space="0" w:color="auto"/>
            <w:bottom w:val="none" w:sz="0" w:space="0" w:color="auto"/>
            <w:right w:val="none" w:sz="0" w:space="0" w:color="auto"/>
          </w:divBdr>
        </w:div>
      </w:divsChild>
    </w:div>
    <w:div w:id="1449006892">
      <w:bodyDiv w:val="1"/>
      <w:marLeft w:val="0"/>
      <w:marRight w:val="0"/>
      <w:marTop w:val="0"/>
      <w:marBottom w:val="0"/>
      <w:divBdr>
        <w:top w:val="none" w:sz="0" w:space="0" w:color="auto"/>
        <w:left w:val="none" w:sz="0" w:space="0" w:color="auto"/>
        <w:bottom w:val="none" w:sz="0" w:space="0" w:color="auto"/>
        <w:right w:val="none" w:sz="0" w:space="0" w:color="auto"/>
      </w:divBdr>
    </w:div>
    <w:div w:id="2042240044">
      <w:bodyDiv w:val="1"/>
      <w:marLeft w:val="0"/>
      <w:marRight w:val="0"/>
      <w:marTop w:val="0"/>
      <w:marBottom w:val="0"/>
      <w:divBdr>
        <w:top w:val="none" w:sz="0" w:space="0" w:color="auto"/>
        <w:left w:val="none" w:sz="0" w:space="0" w:color="auto"/>
        <w:bottom w:val="none" w:sz="0" w:space="0" w:color="auto"/>
        <w:right w:val="none" w:sz="0" w:space="0" w:color="auto"/>
      </w:divBdr>
      <w:divsChild>
        <w:div w:id="315649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944</Words>
  <Characters>5384</Characters>
  <Application>Microsoft Office Word</Application>
  <DocSecurity>0</DocSecurity>
  <Lines>44</Lines>
  <Paragraphs>12</Paragraphs>
  <ScaleCrop>false</ScaleCrop>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Kondaveeti, Bhagath Charan (Cognizant)</dc:creator>
  <cp:keywords/>
  <dc:description/>
  <cp:lastModifiedBy>Kondaveeti, Bhagath Charan (Cognizant)</cp:lastModifiedBy>
  <cp:revision>17</cp:revision>
  <dcterms:created xsi:type="dcterms:W3CDTF">2025-06-23T16:42:00Z</dcterms:created>
  <dcterms:modified xsi:type="dcterms:W3CDTF">2025-06-24T04:52:00Z</dcterms:modified>
</cp:coreProperties>
</file>