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>Cryptography  &amp; Network Security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PRN - 2019BTECS00026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Name - Niraja Vasudev Kulkarni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Batch - B1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0" w:right="0" w:firstLine="72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Assignment - </w:t>
      </w: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IN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0" w:right="0" w:firstLine="72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1566" w:firstLineChars="650"/>
        <w:jc w:val="both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>Transposition Ciphers - Railfence &amp; Columnar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0" w:right="0" w:firstLine="72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Objective 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>To implement Railfence cipher &amp; Columnar cipher in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Theory -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In a transposition cipher, the order of the alphabets is re-arranged to obtain the cipher-text. In the rail fence cipher, the plain-text is written downwards and diagonally on successive rails of an imaginary fence.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When we reach the bottom rail, we traverse upwards moving diagonally, after reaching the top rail, the direction is changed again. Thus the alphabets of the message are written in a zig-zag manner.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</w:rPr>
        <w:t>After each alphabet has been written, the individual rows are combined to obtain the cipher-text.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The Columnar Transposition Cipher is a form of transposition cipher just like Rail Fence Cipher. Columnar Transposition involves writing the plaintext out in rows, and then reading the ciphertext off in columns one by one.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hanging="420" w:firstLine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Code Snapshots -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Railefence Cipher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//d==1 means we should go down in the matrix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"How do you want to give input?: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1) Through terminal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2) Through File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Depth for RailFence cipher: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Text: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"Cipher Text: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Columnar Cipher -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printSteps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printSteps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Matrix for columnar encryption: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printSteps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printSteps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Matrix for columnar decryption: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removeDummy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"How do you want to give input?: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1) Through terminal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2) Through File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printSteps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key: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Text: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printSteps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printSteps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"Cipher Text: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removeDummy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printSteps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"Original Text: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Outputs -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>Railfence Cipher :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Sample Output 1 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5272405" cy="116205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  <w:t xml:space="preserve">Sample Output 2 -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5267325" cy="95250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Input file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2446020" cy="3429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Output file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3558540" cy="6248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rightChars="0" w:firstLine="0" w:firstLine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 xml:space="preserve">Columar Cipher - 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Sample Output 1 -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drawing>
          <wp:inline distT="0" distB="0" distL="114300" distR="114300">
            <wp:extent cx="5271770" cy="2414270"/>
            <wp:effectExtent l="0" t="0" r="1270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Sample Output 2 -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Input file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2446020" cy="34290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Output File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drawing>
          <wp:inline distT="0" distB="0" distL="114300" distR="114300">
            <wp:extent cx="3718560" cy="6096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 xml:space="preserve">Conclusion -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  <w:lang w:val="en-US"/>
        </w:rPr>
        <w:t>T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shd w:val="clear" w:fill="FFFFFF"/>
        </w:rPr>
        <w:t>he number of columns in rail fence cipher remains equal to the length of plain-text message. And the key corresponds to the number of rails.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eastAsia="SimSun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In case of columnar cipher ,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message is written out in rows of a fixed length, and then read out again column by column, and the columns are chosen in some scrambled order.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Both of them are simple transposition ciphers.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auto"/>
          <w:spacing w:val="2"/>
          <w:sz w:val="24"/>
          <w:szCs w:val="24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B2238"/>
    <w:multiLevelType w:val="singleLevel"/>
    <w:tmpl w:val="A0FB223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BF21BDDB"/>
    <w:multiLevelType w:val="multilevel"/>
    <w:tmpl w:val="BF21B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C4578803"/>
    <w:multiLevelType w:val="singleLevel"/>
    <w:tmpl w:val="C45788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CEE222A"/>
    <w:multiLevelType w:val="singleLevel"/>
    <w:tmpl w:val="CCEE22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2304FD5"/>
    <w:multiLevelType w:val="singleLevel"/>
    <w:tmpl w:val="D2304F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DED300B"/>
    <w:multiLevelType w:val="singleLevel"/>
    <w:tmpl w:val="DDED3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D25C4A2"/>
    <w:multiLevelType w:val="singleLevel"/>
    <w:tmpl w:val="2D25C4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20F2C41"/>
    <w:multiLevelType w:val="singleLevel"/>
    <w:tmpl w:val="720F2C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000A7"/>
    <w:rsid w:val="27613111"/>
    <w:rsid w:val="32563803"/>
    <w:rsid w:val="6A10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2022-09-19T06:28:00Z</dcterms:created>
  <dc:creator>nachi</dc:creator>
  <cp:lastModifiedBy>Niraja Kulkarni</cp:lastModifiedBy>
  <dcterms:modified xsi:type="dcterms:W3CDTF">2022-09-19T17:16:19Z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6FCD0C5B307046178EEF2CE0D370F2FB</vt:lpwstr>
  </property>
</Properties>
</file>