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1</w:t>
      </w:r>
    </w:p>
    <w:p w:rsidR="00000000" w:rsidDel="00000000" w:rsidP="00000000" w:rsidRDefault="00000000" w:rsidRPr="00000000" w14:paraId="00000002">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To be familiar with banking office model and its working system environment using AnyLogic simulation software.</w:t>
      </w: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THEORY</w:t>
      </w:r>
    </w:p>
    <w:p w:rsidR="00000000" w:rsidDel="00000000" w:rsidP="00000000" w:rsidRDefault="00000000" w:rsidRPr="00000000" w14:paraId="00000005">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Simulation is an experiment in a computer where the real system is replaced by the execution of the program that mimics (imitate) the behavior of the real system. It involves the generation of the artificial history of a system and observing that history to draw inferences concerning the operating characteristics of the real system.</w:t>
      </w:r>
    </w:p>
    <w:p w:rsidR="00000000" w:rsidDel="00000000" w:rsidP="00000000" w:rsidRDefault="00000000" w:rsidRPr="00000000" w14:paraId="00000006">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is a simplification of the reality.</w:t>
      </w:r>
    </w:p>
    <w:p w:rsidR="00000000" w:rsidDel="00000000" w:rsidP="00000000" w:rsidRDefault="00000000" w:rsidRPr="00000000" w14:paraId="00000007">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Bank office model is also a type of simulation which shows us how a queuing system works. Queue is generally the line where the entities or customers wait and the combination of all entities in system being served and being waiting for services will be called as queuing system.</w:t>
      </w:r>
    </w:p>
    <w:p w:rsidR="00000000" w:rsidDel="00000000" w:rsidP="00000000" w:rsidRDefault="00000000" w:rsidRPr="00000000" w14:paraId="00000008">
      <w:pPr>
        <w:pageBreakBefore w:val="0"/>
        <w:spacing w:line="276" w:lineRule="auto"/>
        <w:jc w:val="both"/>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ACTIVITIES</w:t>
      </w:r>
    </w:p>
    <w:p w:rsidR="00000000" w:rsidDel="00000000" w:rsidP="00000000" w:rsidRDefault="00000000" w:rsidRPr="00000000" w14:paraId="0000000A">
      <w:pPr>
        <w:pageBreakBefore w:val="0"/>
        <w:jc w:val="both"/>
        <w:rPr>
          <w:rFonts w:ascii="Roboto" w:cs="Roboto" w:eastAsia="Roboto" w:hAnsi="Roboto"/>
          <w:sz w:val="28"/>
          <w:szCs w:val="28"/>
        </w:rPr>
      </w:pPr>
      <w:r w:rsidDel="00000000" w:rsidR="00000000" w:rsidRPr="00000000">
        <w:rPr>
          <w:rFonts w:ascii="Roboto" w:cs="Roboto" w:eastAsia="Roboto" w:hAnsi="Roboto"/>
          <w:sz w:val="24"/>
          <w:szCs w:val="24"/>
          <w:rtl w:val="0"/>
        </w:rPr>
        <w:t xml:space="preserve">The activities that we performed to observe the queuing system of banking model using AnyLogic simulation software are shown below with all steps involved to perform the task.</w:t>
      </w:r>
      <w:r w:rsidDel="00000000" w:rsidR="00000000" w:rsidRPr="00000000">
        <w:rPr>
          <w:rtl w:val="0"/>
        </w:rPr>
      </w:r>
    </w:p>
    <w:p w:rsidR="00000000" w:rsidDel="00000000" w:rsidP="00000000" w:rsidRDefault="00000000" w:rsidRPr="00000000" w14:paraId="0000000B">
      <w:pPr>
        <w:pageBreakBefore w:val="0"/>
        <w:jc w:val="both"/>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Phase 1. Creating a Simple Model</w:t>
      </w:r>
    </w:p>
    <w:p w:rsidR="00000000" w:rsidDel="00000000" w:rsidP="00000000" w:rsidRDefault="00000000" w:rsidRPr="00000000" w14:paraId="0000000C">
      <w:pPr>
        <w:pageBreakBefore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First, we create a new model by clicking new on toolbar button where New model dialog box is displayed.</w:t>
      </w:r>
    </w:p>
    <w:p w:rsidR="00000000" w:rsidDel="00000000" w:rsidP="00000000" w:rsidRDefault="00000000" w:rsidRPr="00000000" w14:paraId="0000000D">
      <w:pPr>
        <w:pageBreakBefore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We specify model name here. After including model name, we click finish to complete the process.</w:t>
      </w:r>
    </w:p>
    <w:p w:rsidR="00000000" w:rsidDel="00000000" w:rsidP="00000000" w:rsidRDefault="00000000" w:rsidRPr="00000000" w14:paraId="0000000E">
      <w:pPr>
        <w:pageBreakBefore w:val="0"/>
        <w:jc w:val="both"/>
        <w:rPr>
          <w:rFonts w:ascii="Roboto" w:cs="Roboto" w:eastAsia="Roboto" w:hAnsi="Roboto"/>
          <w:color w:val="000000"/>
          <w:sz w:val="28"/>
          <w:szCs w:val="28"/>
        </w:rPr>
      </w:pPr>
      <w:r w:rsidDel="00000000" w:rsidR="00000000" w:rsidRPr="00000000">
        <w:rPr>
          <w:rFonts w:ascii="Roboto" w:cs="Roboto" w:eastAsia="Roboto" w:hAnsi="Roboto"/>
          <w:color w:val="000000"/>
          <w:sz w:val="28"/>
          <w:szCs w:val="28"/>
          <w:rtl w:val="0"/>
        </w:rPr>
        <w:t xml:space="preserve"> </w:t>
      </w:r>
    </w:p>
    <w:p w:rsidR="00000000" w:rsidDel="00000000" w:rsidP="00000000" w:rsidRDefault="00000000" w:rsidRPr="00000000" w14:paraId="0000000F">
      <w:pPr>
        <w:pageBreakBefore w:val="0"/>
        <w:jc w:val="both"/>
        <w:rPr>
          <w:rFonts w:ascii="Roboto" w:cs="Roboto" w:eastAsia="Roboto" w:hAnsi="Roboto"/>
          <w:sz w:val="28"/>
          <w:szCs w:val="28"/>
        </w:rPr>
      </w:pPr>
      <w:r w:rsidDel="00000000" w:rsidR="00000000" w:rsidRPr="00000000">
        <w:rPr>
          <w:rFonts w:ascii="Roboto" w:cs="Roboto" w:eastAsia="Roboto" w:hAnsi="Roboto"/>
        </w:rPr>
        <w:drawing>
          <wp:inline distB="0" distT="0" distL="0" distR="0">
            <wp:extent cx="5710238" cy="347662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1023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pageBreakBefore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2">
      <w:pPr>
        <w:pageBreakBefore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pageBreakBefore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pageBreakBefore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pageBreakBefore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pageBreakBefore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than given a workspace with graphical editor where we also get main where we perform all our work.</w:t>
      </w:r>
    </w:p>
    <w:p w:rsidR="00000000" w:rsidDel="00000000" w:rsidP="00000000" w:rsidRDefault="00000000" w:rsidRPr="00000000" w14:paraId="00000018">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Roboto" w:cs="Roboto" w:eastAsia="Roboto" w:hAnsi="Roboto"/>
          <w:sz w:val="28"/>
          <w:szCs w:val="28"/>
        </w:rPr>
      </w:pPr>
      <w:r w:rsidDel="00000000" w:rsidR="00000000" w:rsidRPr="00000000">
        <w:rPr>
          <w:rFonts w:ascii="Roboto" w:cs="Roboto" w:eastAsia="Roboto" w:hAnsi="Roboto"/>
        </w:rPr>
        <w:drawing>
          <wp:inline distB="0" distT="0" distL="0" distR="0">
            <wp:extent cx="5910263" cy="447675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0263"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jc w:val="both"/>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Creating the flowchart defining the process</w:t>
      </w:r>
    </w:p>
    <w:p w:rsidR="00000000" w:rsidDel="00000000" w:rsidP="00000000" w:rsidRDefault="00000000" w:rsidRPr="00000000" w14:paraId="0000001C">
      <w:pPr>
        <w:pageBreakBefore w:val="0"/>
        <w:jc w:val="both"/>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Create the model flowchart</w:t>
      </w:r>
    </w:p>
    <w:p w:rsidR="00000000" w:rsidDel="00000000" w:rsidP="00000000" w:rsidRDefault="00000000" w:rsidRPr="00000000" w14:paraId="0000001D">
      <w:pPr>
        <w:pageBreakBefore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After creating model, AnyLogic will switch to the Palette view and display the process modeling library palette:</w:t>
      </w:r>
    </w:p>
    <w:p w:rsidR="00000000" w:rsidDel="00000000" w:rsidP="00000000" w:rsidRDefault="00000000" w:rsidRPr="00000000" w14:paraId="0000001E">
      <w:pPr>
        <w:pageBreakBefore w:val="0"/>
        <w:jc w:val="both"/>
        <w:rPr>
          <w:rFonts w:ascii="Roboto" w:cs="Roboto" w:eastAsia="Roboto" w:hAnsi="Roboto"/>
          <w:color w:val="000000"/>
          <w:sz w:val="28"/>
          <w:szCs w:val="28"/>
        </w:rPr>
      </w:pPr>
      <w:r w:rsidDel="00000000" w:rsidR="00000000" w:rsidRPr="00000000">
        <w:rPr>
          <w:rtl w:val="0"/>
        </w:rPr>
      </w:r>
    </w:p>
    <w:p w:rsidR="00000000" w:rsidDel="00000000" w:rsidP="00000000" w:rsidRDefault="00000000" w:rsidRPr="00000000" w14:paraId="0000001F">
      <w:pPr>
        <w:pageBreakBefore w:val="0"/>
        <w:jc w:val="both"/>
        <w:rPr>
          <w:rFonts w:ascii="Roboto" w:cs="Roboto" w:eastAsia="Roboto" w:hAnsi="Roboto"/>
        </w:rPr>
      </w:pPr>
      <w:r w:rsidDel="00000000" w:rsidR="00000000" w:rsidRPr="00000000">
        <w:rPr>
          <w:rFonts w:ascii="Roboto" w:cs="Roboto" w:eastAsia="Roboto" w:hAnsi="Roboto"/>
        </w:rPr>
        <w:drawing>
          <wp:inline distB="0" distT="0" distL="0" distR="0">
            <wp:extent cx="2458879" cy="3162129"/>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58879" cy="316212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pageBreakBefore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Add</w:t>
      </w:r>
      <w:r w:rsidDel="00000000" w:rsidR="00000000" w:rsidRPr="00000000">
        <w:rPr>
          <w:rFonts w:ascii="Roboto" w:cs="Roboto" w:eastAsia="Roboto" w:hAnsi="Roboto"/>
          <w:b w:val="1"/>
          <w:color w:val="000000"/>
          <w:sz w:val="24"/>
          <w:szCs w:val="24"/>
          <w:rtl w:val="0"/>
        </w:rPr>
        <w:t xml:space="preserve"> Process Modeling Library</w:t>
      </w:r>
      <w:r w:rsidDel="00000000" w:rsidR="00000000" w:rsidRPr="00000000">
        <w:rPr>
          <w:rFonts w:ascii="Roboto" w:cs="Roboto" w:eastAsia="Roboto" w:hAnsi="Roboto"/>
          <w:color w:val="000000"/>
          <w:sz w:val="24"/>
          <w:szCs w:val="24"/>
          <w:rtl w:val="0"/>
        </w:rPr>
        <w:t xml:space="preserve"> blocks on the diagram and connect them as shown in the figure below. To add a flowchart block on the diagram, drag the required element from the palette into the graphical editor.</w:t>
      </w:r>
    </w:p>
    <w:p w:rsidR="00000000" w:rsidDel="00000000" w:rsidP="00000000" w:rsidRDefault="00000000" w:rsidRPr="00000000" w14:paraId="00000022">
      <w:pPr>
        <w:pageBreakBefore w:val="0"/>
        <w:jc w:val="both"/>
        <w:rPr>
          <w:rFonts w:ascii="Roboto" w:cs="Roboto" w:eastAsia="Roboto" w:hAnsi="Roboto"/>
          <w:sz w:val="40"/>
          <w:szCs w:val="40"/>
        </w:rPr>
      </w:pPr>
      <w:r w:rsidDel="00000000" w:rsidR="00000000" w:rsidRPr="00000000">
        <w:rPr>
          <w:rFonts w:ascii="Roboto" w:cs="Roboto" w:eastAsia="Roboto" w:hAnsi="Roboto"/>
        </w:rPr>
        <w:drawing>
          <wp:inline distB="0" distT="0" distL="0" distR="0">
            <wp:extent cx="5724525" cy="2319338"/>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24525"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4">
      <w:pPr>
        <w:pageBreakBefore w:val="0"/>
        <w:jc w:val="both"/>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rtl w:val="0"/>
        </w:rPr>
        <w:t xml:space="preserve">Configure the flowchart blocks</w:t>
      </w:r>
      <w:r w:rsidDel="00000000" w:rsidR="00000000" w:rsidRPr="00000000">
        <w:rPr>
          <w:rtl w:val="0"/>
        </w:rPr>
      </w:r>
    </w:p>
    <w:p w:rsidR="00000000" w:rsidDel="00000000" w:rsidP="00000000" w:rsidRDefault="00000000" w:rsidRPr="00000000" w14:paraId="00000025">
      <w:pPr>
        <w:pageBreakBefore w:val="0"/>
        <w:numPr>
          <w:ilvl w:val="0"/>
          <w:numId w:val="1"/>
        </w:numPr>
        <w:spacing w:after="0" w:before="280" w:line="240" w:lineRule="auto"/>
        <w:ind w:left="840" w:hanging="360"/>
        <w:jc w:val="both"/>
        <w:rPr>
          <w:color w:val="000000"/>
          <w:sz w:val="24"/>
          <w:szCs w:val="24"/>
        </w:rPr>
      </w:pPr>
      <w:r w:rsidDel="00000000" w:rsidR="00000000" w:rsidRPr="00000000">
        <w:rPr>
          <w:rFonts w:ascii="Roboto" w:cs="Roboto" w:eastAsia="Roboto" w:hAnsi="Roboto"/>
          <w:color w:val="000000"/>
          <w:sz w:val="24"/>
          <w:szCs w:val="24"/>
          <w:highlight w:val="white"/>
          <w:rtl w:val="0"/>
        </w:rPr>
        <w:t xml:space="preserve">To </w:t>
      </w:r>
      <w:r w:rsidDel="00000000" w:rsidR="00000000" w:rsidRPr="00000000">
        <w:rPr>
          <w:rFonts w:ascii="Roboto" w:cs="Roboto" w:eastAsia="Roboto" w:hAnsi="Roboto"/>
          <w:sz w:val="24"/>
          <w:szCs w:val="24"/>
          <w:highlight w:val="white"/>
          <w:rtl w:val="0"/>
        </w:rPr>
        <w:t xml:space="preserve">modify the properties</w:t>
      </w:r>
      <w:r w:rsidDel="00000000" w:rsidR="00000000" w:rsidRPr="00000000">
        <w:rPr>
          <w:rFonts w:ascii="Roboto" w:cs="Roboto" w:eastAsia="Roboto" w:hAnsi="Roboto"/>
          <w:color w:val="000000"/>
          <w:sz w:val="24"/>
          <w:szCs w:val="24"/>
          <w:highlight w:val="white"/>
          <w:rtl w:val="0"/>
        </w:rPr>
        <w:t xml:space="preserve"> of some model element, first select it by clicking on it in the graphical editor or in the </w:t>
      </w:r>
      <w:r w:rsidDel="00000000" w:rsidR="00000000" w:rsidRPr="00000000">
        <w:rPr>
          <w:rFonts w:ascii="Roboto" w:cs="Roboto" w:eastAsia="Roboto" w:hAnsi="Roboto"/>
          <w:b w:val="1"/>
          <w:color w:val="000000"/>
          <w:sz w:val="24"/>
          <w:szCs w:val="24"/>
          <w:highlight w:val="white"/>
          <w:rtl w:val="0"/>
        </w:rPr>
        <w:t xml:space="preserve">Projects</w:t>
      </w:r>
      <w:r w:rsidDel="00000000" w:rsidR="00000000" w:rsidRPr="00000000">
        <w:rPr>
          <w:rFonts w:ascii="Roboto" w:cs="Roboto" w:eastAsia="Roboto" w:hAnsi="Roboto"/>
          <w:color w:val="000000"/>
          <w:sz w:val="24"/>
          <w:szCs w:val="24"/>
          <w:highlight w:val="white"/>
          <w:rtl w:val="0"/>
        </w:rPr>
        <w:t xml:space="preserve"> view. This opens the properties of this element in the </w:t>
      </w:r>
      <w:r w:rsidDel="00000000" w:rsidR="00000000" w:rsidRPr="00000000">
        <w:rPr>
          <w:rFonts w:ascii="Roboto" w:cs="Roboto" w:eastAsia="Roboto" w:hAnsi="Roboto"/>
          <w:b w:val="1"/>
          <w:color w:val="000000"/>
          <w:sz w:val="24"/>
          <w:szCs w:val="24"/>
          <w:highlight w:val="white"/>
          <w:rtl w:val="0"/>
        </w:rPr>
        <w:t xml:space="preserve">Properties</w:t>
      </w:r>
      <w:r w:rsidDel="00000000" w:rsidR="00000000" w:rsidRPr="00000000">
        <w:rPr>
          <w:rFonts w:ascii="Roboto" w:cs="Roboto" w:eastAsia="Roboto" w:hAnsi="Roboto"/>
          <w:color w:val="000000"/>
          <w:sz w:val="24"/>
          <w:szCs w:val="24"/>
          <w:highlight w:val="white"/>
          <w:rtl w:val="0"/>
        </w:rPr>
        <w:t xml:space="preserve"> view. </w:t>
      </w:r>
      <w:r w:rsidDel="00000000" w:rsidR="00000000" w:rsidRPr="00000000">
        <w:rPr>
          <w:rtl w:val="0"/>
        </w:rPr>
      </w:r>
    </w:p>
    <w:p w:rsidR="00000000" w:rsidDel="00000000" w:rsidP="00000000" w:rsidRDefault="00000000" w:rsidRPr="00000000" w14:paraId="00000026">
      <w:pPr>
        <w:pageBreakBefore w:val="0"/>
        <w:numPr>
          <w:ilvl w:val="0"/>
          <w:numId w:val="1"/>
        </w:numPr>
        <w:spacing w:after="280" w:before="0" w:line="240" w:lineRule="auto"/>
        <w:ind w:left="840" w:hanging="360"/>
        <w:jc w:val="both"/>
        <w:rPr>
          <w:color w:val="000000"/>
          <w:sz w:val="24"/>
          <w:szCs w:val="24"/>
        </w:rPr>
      </w:pPr>
      <w:r w:rsidDel="00000000" w:rsidR="00000000" w:rsidRPr="00000000">
        <w:rPr>
          <w:rFonts w:ascii="Roboto" w:cs="Roboto" w:eastAsia="Roboto" w:hAnsi="Roboto"/>
          <w:color w:val="000000"/>
          <w:sz w:val="24"/>
          <w:szCs w:val="24"/>
          <w:rtl w:val="0"/>
        </w:rPr>
        <w:t xml:space="preserve">Select </w:t>
      </w:r>
      <w:r w:rsidDel="00000000" w:rsidR="00000000" w:rsidRPr="00000000">
        <w:rPr>
          <w:rFonts w:ascii="Roboto" w:cs="Roboto" w:eastAsia="Roboto" w:hAnsi="Roboto"/>
          <w:i w:val="1"/>
          <w:color w:val="000000"/>
          <w:sz w:val="24"/>
          <w:szCs w:val="24"/>
          <w:rtl w:val="0"/>
        </w:rPr>
        <w:t xml:space="preserve">source</w:t>
      </w:r>
      <w:r w:rsidDel="00000000" w:rsidR="00000000" w:rsidRPr="00000000">
        <w:rPr>
          <w:rFonts w:ascii="Roboto" w:cs="Roboto" w:eastAsia="Roboto" w:hAnsi="Roboto"/>
          <w:color w:val="000000"/>
          <w:sz w:val="24"/>
          <w:szCs w:val="24"/>
          <w:rtl w:val="0"/>
        </w:rPr>
        <w:t xml:space="preserve"> block. In the </w:t>
      </w:r>
      <w:r w:rsidDel="00000000" w:rsidR="00000000" w:rsidRPr="00000000">
        <w:rPr>
          <w:rFonts w:ascii="Roboto" w:cs="Roboto" w:eastAsia="Roboto" w:hAnsi="Roboto"/>
          <w:b w:val="1"/>
          <w:color w:val="000000"/>
          <w:sz w:val="24"/>
          <w:szCs w:val="24"/>
          <w:rtl w:val="0"/>
        </w:rPr>
        <w:t xml:space="preserve">Properties</w:t>
      </w:r>
      <w:r w:rsidDel="00000000" w:rsidR="00000000" w:rsidRPr="00000000">
        <w:rPr>
          <w:rFonts w:ascii="Roboto" w:cs="Roboto" w:eastAsia="Roboto" w:hAnsi="Roboto"/>
          <w:color w:val="000000"/>
          <w:sz w:val="24"/>
          <w:szCs w:val="24"/>
          <w:rtl w:val="0"/>
        </w:rPr>
        <w:t xml:space="preserve"> view, specify how often customers arrive. Type 0.3 and select</w:t>
      </w:r>
      <w:r w:rsidDel="00000000" w:rsidR="00000000" w:rsidRPr="00000000">
        <w:rPr>
          <w:rFonts w:ascii="Roboto" w:cs="Roboto" w:eastAsia="Roboto" w:hAnsi="Roboto"/>
          <w:i w:val="1"/>
          <w:color w:val="000000"/>
          <w:sz w:val="24"/>
          <w:szCs w:val="24"/>
          <w:rtl w:val="0"/>
        </w:rPr>
        <w:t xml:space="preserve"> per minute</w:t>
      </w:r>
      <w:r w:rsidDel="00000000" w:rsidR="00000000" w:rsidRPr="00000000">
        <w:rPr>
          <w:rFonts w:ascii="Roboto" w:cs="Roboto" w:eastAsia="Roboto" w:hAnsi="Roboto"/>
          <w:color w:val="000000"/>
          <w:sz w:val="24"/>
          <w:szCs w:val="24"/>
          <w:rtl w:val="0"/>
        </w:rPr>
        <w:t xml:space="preserve"> for </w:t>
      </w:r>
      <w:r w:rsidDel="00000000" w:rsidR="00000000" w:rsidRPr="00000000">
        <w:rPr>
          <w:rFonts w:ascii="Roboto" w:cs="Roboto" w:eastAsia="Roboto" w:hAnsi="Roboto"/>
          <w:b w:val="1"/>
          <w:color w:val="000000"/>
          <w:sz w:val="24"/>
          <w:szCs w:val="24"/>
          <w:rtl w:val="0"/>
        </w:rPr>
        <w:t xml:space="preserve">Arrival rate</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7">
      <w:pPr>
        <w:pageBreakBefore w:val="0"/>
        <w:spacing w:after="280" w:before="280" w:line="240" w:lineRule="auto"/>
        <w:ind w:left="1560" w:hanging="840"/>
        <w:jc w:val="both"/>
        <w:rPr>
          <w:rFonts w:ascii="Roboto" w:cs="Roboto" w:eastAsia="Roboto" w:hAnsi="Roboto"/>
          <w:color w:val="000000"/>
          <w:sz w:val="28"/>
          <w:szCs w:val="28"/>
        </w:rPr>
      </w:pPr>
      <w:r w:rsidDel="00000000" w:rsidR="00000000" w:rsidRPr="00000000">
        <w:rPr>
          <w:rFonts w:ascii="Roboto" w:cs="Roboto" w:eastAsia="Roboto" w:hAnsi="Roboto"/>
        </w:rPr>
        <w:drawing>
          <wp:inline distB="0" distT="0" distL="0" distR="0">
            <wp:extent cx="3541409" cy="2397312"/>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41409" cy="239731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numPr>
          <w:ilvl w:val="0"/>
          <w:numId w:val="1"/>
        </w:numPr>
        <w:spacing w:after="280" w:before="280" w:line="240" w:lineRule="auto"/>
        <w:ind w:left="840" w:hanging="36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Modify the properties of the </w:t>
      </w:r>
      <w:r w:rsidDel="00000000" w:rsidR="00000000" w:rsidRPr="00000000">
        <w:rPr>
          <w:rFonts w:ascii="Roboto" w:cs="Roboto" w:eastAsia="Roboto" w:hAnsi="Roboto"/>
          <w:i w:val="1"/>
          <w:color w:val="000000"/>
          <w:sz w:val="24"/>
          <w:szCs w:val="24"/>
          <w:rtl w:val="0"/>
        </w:rPr>
        <w:t xml:space="preserve">queue</w:t>
      </w:r>
      <w:r w:rsidDel="00000000" w:rsidR="00000000" w:rsidRPr="00000000">
        <w:rPr>
          <w:rFonts w:ascii="Roboto" w:cs="Roboto" w:eastAsia="Roboto" w:hAnsi="Roboto"/>
          <w:color w:val="000000"/>
          <w:sz w:val="24"/>
          <w:szCs w:val="24"/>
          <w:rtl w:val="0"/>
        </w:rPr>
        <w:t xml:space="preserve">. Set queue capacity to 15 agents. At most 15 customers will wait in a queue.</w:t>
      </w:r>
    </w:p>
    <w:p w:rsidR="00000000" w:rsidDel="00000000" w:rsidP="00000000" w:rsidRDefault="00000000" w:rsidRPr="00000000" w14:paraId="00000029">
      <w:pPr>
        <w:pageBreakBefore w:val="0"/>
        <w:spacing w:after="280" w:before="280" w:line="240" w:lineRule="auto"/>
        <w:ind w:left="1560" w:hanging="840"/>
        <w:jc w:val="both"/>
        <w:rPr>
          <w:rFonts w:ascii="Roboto" w:cs="Roboto" w:eastAsia="Roboto" w:hAnsi="Roboto"/>
        </w:rPr>
      </w:pPr>
      <w:r w:rsidDel="00000000" w:rsidR="00000000" w:rsidRPr="00000000">
        <w:rPr>
          <w:rFonts w:ascii="Roboto" w:cs="Roboto" w:eastAsia="Roboto" w:hAnsi="Roboto"/>
          <w:color w:val="000000"/>
          <w:sz w:val="28"/>
          <w:szCs w:val="28"/>
          <w:rtl w:val="0"/>
        </w:rPr>
        <w:t xml:space="preserve"> </w:t>
      </w:r>
      <w:r w:rsidDel="00000000" w:rsidR="00000000" w:rsidRPr="00000000">
        <w:rPr>
          <w:rFonts w:ascii="Roboto" w:cs="Roboto" w:eastAsia="Roboto" w:hAnsi="Roboto"/>
        </w:rPr>
        <w:drawing>
          <wp:inline distB="0" distT="0" distL="0" distR="0">
            <wp:extent cx="3526510" cy="2959897"/>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26510" cy="295989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after="280" w:before="280" w:line="240" w:lineRule="auto"/>
        <w:ind w:left="1560" w:hanging="840"/>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pageBreakBefore w:val="0"/>
        <w:numPr>
          <w:ilvl w:val="0"/>
          <w:numId w:val="1"/>
        </w:numPr>
        <w:spacing w:after="280" w:before="280" w:line="24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Modify the properties of the </w:t>
      </w:r>
      <w:r w:rsidDel="00000000" w:rsidR="00000000" w:rsidRPr="00000000">
        <w:rPr>
          <w:rFonts w:ascii="Roboto" w:cs="Roboto" w:eastAsia="Roboto" w:hAnsi="Roboto"/>
          <w:i w:val="1"/>
          <w:color w:val="000000"/>
          <w:sz w:val="24"/>
          <w:szCs w:val="24"/>
          <w:rtl w:val="0"/>
        </w:rPr>
        <w:t xml:space="preserve">delay</w:t>
      </w:r>
      <w:r w:rsidDel="00000000" w:rsidR="00000000" w:rsidRPr="00000000">
        <w:rPr>
          <w:rFonts w:ascii="Roboto" w:cs="Roboto" w:eastAsia="Roboto" w:hAnsi="Roboto"/>
          <w:color w:val="000000"/>
          <w:sz w:val="24"/>
          <w:szCs w:val="24"/>
          <w:rtl w:val="0"/>
        </w:rPr>
        <w:t xml:space="preserve">. Name the block </w:t>
      </w:r>
      <w:r w:rsidDel="00000000" w:rsidR="00000000" w:rsidRPr="00000000">
        <w:rPr>
          <w:rFonts w:ascii="Roboto" w:cs="Roboto" w:eastAsia="Roboto" w:hAnsi="Roboto"/>
          <w:i w:val="1"/>
          <w:color w:val="000000"/>
          <w:sz w:val="24"/>
          <w:szCs w:val="24"/>
          <w:rtl w:val="0"/>
        </w:rPr>
        <w:t xml:space="preserve">ATM</w:t>
      </w:r>
      <w:r w:rsidDel="00000000" w:rsidR="00000000" w:rsidRPr="00000000">
        <w:rPr>
          <w:rFonts w:ascii="Roboto" w:cs="Roboto" w:eastAsia="Roboto" w:hAnsi="Roboto"/>
          <w:color w:val="000000"/>
          <w:sz w:val="24"/>
          <w:szCs w:val="24"/>
          <w:rtl w:val="0"/>
        </w:rPr>
        <w:t xml:space="preserve">. Specify the processing time. Assume that processing time is triangularly distributed </w:t>
      </w:r>
      <w:r w:rsidDel="00000000" w:rsidR="00000000" w:rsidRPr="00000000">
        <w:rPr>
          <w:rFonts w:ascii="Roboto" w:cs="Roboto" w:eastAsia="Roboto" w:hAnsi="Roboto"/>
          <w:sz w:val="24"/>
          <w:szCs w:val="24"/>
          <w:rtl w:val="0"/>
        </w:rPr>
        <w:t xml:space="preserve">with a mean</w:t>
      </w:r>
      <w:r w:rsidDel="00000000" w:rsidR="00000000" w:rsidRPr="00000000">
        <w:rPr>
          <w:rFonts w:ascii="Roboto" w:cs="Roboto" w:eastAsia="Roboto" w:hAnsi="Roboto"/>
          <w:color w:val="000000"/>
          <w:sz w:val="24"/>
          <w:szCs w:val="24"/>
          <w:rtl w:val="0"/>
        </w:rPr>
        <w:t xml:space="preserve"> value of </w:t>
      </w:r>
      <w:r w:rsidDel="00000000" w:rsidR="00000000" w:rsidRPr="00000000">
        <w:rPr>
          <w:rFonts w:ascii="Roboto" w:cs="Roboto" w:eastAsia="Roboto" w:hAnsi="Roboto"/>
          <w:i w:val="1"/>
          <w:color w:val="000000"/>
          <w:sz w:val="24"/>
          <w:szCs w:val="24"/>
          <w:rtl w:val="0"/>
        </w:rPr>
        <w:t xml:space="preserve">1.5</w:t>
      </w:r>
      <w:r w:rsidDel="00000000" w:rsidR="00000000" w:rsidRPr="00000000">
        <w:rPr>
          <w:rFonts w:ascii="Roboto" w:cs="Roboto" w:eastAsia="Roboto" w:hAnsi="Roboto"/>
          <w:color w:val="000000"/>
          <w:sz w:val="24"/>
          <w:szCs w:val="24"/>
          <w:rtl w:val="0"/>
        </w:rPr>
        <w:t xml:space="preserve">, min of </w:t>
      </w:r>
      <w:r w:rsidDel="00000000" w:rsidR="00000000" w:rsidRPr="00000000">
        <w:rPr>
          <w:rFonts w:ascii="Roboto" w:cs="Roboto" w:eastAsia="Roboto" w:hAnsi="Roboto"/>
          <w:i w:val="1"/>
          <w:color w:val="000000"/>
          <w:sz w:val="24"/>
          <w:szCs w:val="24"/>
          <w:rtl w:val="0"/>
        </w:rPr>
        <w:t xml:space="preserve">0.8</w:t>
      </w:r>
      <w:r w:rsidDel="00000000" w:rsidR="00000000" w:rsidRPr="00000000">
        <w:rPr>
          <w:rFonts w:ascii="Roboto" w:cs="Roboto" w:eastAsia="Roboto" w:hAnsi="Roboto"/>
          <w:color w:val="000000"/>
          <w:sz w:val="24"/>
          <w:szCs w:val="24"/>
          <w:rtl w:val="0"/>
        </w:rPr>
        <w:t xml:space="preserve"> and max value of </w:t>
      </w:r>
      <w:r w:rsidDel="00000000" w:rsidR="00000000" w:rsidRPr="00000000">
        <w:rPr>
          <w:rFonts w:ascii="Roboto" w:cs="Roboto" w:eastAsia="Roboto" w:hAnsi="Roboto"/>
          <w:i w:val="1"/>
          <w:color w:val="000000"/>
          <w:sz w:val="24"/>
          <w:szCs w:val="24"/>
          <w:rtl w:val="0"/>
        </w:rPr>
        <w:t xml:space="preserve">3.5</w:t>
      </w:r>
      <w:r w:rsidDel="00000000" w:rsidR="00000000" w:rsidRPr="00000000">
        <w:rPr>
          <w:rFonts w:ascii="Roboto" w:cs="Roboto" w:eastAsia="Roboto" w:hAnsi="Roboto"/>
          <w:color w:val="000000"/>
          <w:sz w:val="24"/>
          <w:szCs w:val="24"/>
          <w:rtl w:val="0"/>
        </w:rPr>
        <w:t xml:space="preserve"> </w:t>
      </w:r>
      <w:r w:rsidDel="00000000" w:rsidR="00000000" w:rsidRPr="00000000">
        <w:rPr>
          <w:rFonts w:ascii="Roboto" w:cs="Roboto" w:eastAsia="Roboto" w:hAnsi="Roboto"/>
          <w:i w:val="1"/>
          <w:color w:val="000000"/>
          <w:sz w:val="24"/>
          <w:szCs w:val="24"/>
          <w:rtl w:val="0"/>
        </w:rPr>
        <w:t xml:space="preserve">minutes</w:t>
      </w:r>
      <w:r w:rsidDel="00000000" w:rsidR="00000000" w:rsidRPr="00000000">
        <w:rPr>
          <w:rFonts w:ascii="Roboto" w:cs="Roboto" w:eastAsia="Roboto" w:hAnsi="Roboto"/>
          <w:color w:val="000000"/>
          <w:sz w:val="24"/>
          <w:szCs w:val="24"/>
          <w:rtl w:val="0"/>
        </w:rPr>
        <w:t xml:space="preserve">. </w:t>
      </w:r>
    </w:p>
    <w:p w:rsidR="00000000" w:rsidDel="00000000" w:rsidP="00000000" w:rsidRDefault="00000000" w:rsidRPr="00000000" w14:paraId="0000002C">
      <w:pPr>
        <w:pageBreakBefore w:val="0"/>
        <w:spacing w:after="280" w:before="280" w:line="240" w:lineRule="auto"/>
        <w:ind w:left="1440" w:hanging="720"/>
        <w:jc w:val="both"/>
        <w:rPr>
          <w:rFonts w:ascii="Roboto" w:cs="Roboto" w:eastAsia="Roboto" w:hAnsi="Roboto"/>
          <w:color w:val="000000"/>
          <w:sz w:val="28"/>
          <w:szCs w:val="28"/>
        </w:rPr>
      </w:pPr>
      <w:r w:rsidDel="00000000" w:rsidR="00000000" w:rsidRPr="00000000">
        <w:rPr>
          <w:rFonts w:ascii="Roboto" w:cs="Roboto" w:eastAsia="Roboto" w:hAnsi="Roboto"/>
        </w:rPr>
        <w:drawing>
          <wp:inline distB="0" distT="0" distL="0" distR="0">
            <wp:extent cx="4098410" cy="2276153"/>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98410" cy="227615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after="280" w:before="280" w:line="240" w:lineRule="auto"/>
        <w:jc w:val="both"/>
        <w:rPr>
          <w:rFonts w:ascii="Roboto" w:cs="Roboto" w:eastAsia="Roboto" w:hAnsi="Roboto"/>
          <w:b w:val="1"/>
          <w:color w:val="000000"/>
          <w:sz w:val="32"/>
          <w:szCs w:val="32"/>
        </w:rPr>
      </w:pPr>
      <w:r w:rsidDel="00000000" w:rsidR="00000000" w:rsidRPr="00000000">
        <w:rPr>
          <w:rtl w:val="0"/>
        </w:rPr>
      </w:r>
    </w:p>
    <w:p w:rsidR="00000000" w:rsidDel="00000000" w:rsidP="00000000" w:rsidRDefault="00000000" w:rsidRPr="00000000" w14:paraId="0000002E">
      <w:pPr>
        <w:pageBreakBefore w:val="0"/>
        <w:spacing w:after="280" w:before="280" w:line="240" w:lineRule="auto"/>
        <w:jc w:val="both"/>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Running the model</w:t>
      </w:r>
    </w:p>
    <w:p w:rsidR="00000000" w:rsidDel="00000000" w:rsidP="00000000" w:rsidRDefault="00000000" w:rsidRPr="00000000" w14:paraId="0000002F">
      <w:pPr>
        <w:pageBreakBefore w:val="0"/>
        <w:spacing w:after="280" w:before="280" w:line="240" w:lineRule="auto"/>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After finishing modeling of queuing system, we are ready to run the resulting model. The running of the simulation involves steps which are shown and described below:</w:t>
      </w:r>
    </w:p>
    <w:p w:rsidR="00000000" w:rsidDel="00000000" w:rsidP="00000000" w:rsidRDefault="00000000" w:rsidRPr="00000000" w14:paraId="00000030">
      <w:pPr>
        <w:pageBreakBefore w:val="0"/>
        <w:spacing w:after="280" w:before="280" w:line="240" w:lineRule="auto"/>
        <w:jc w:val="both"/>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Start the model</w:t>
      </w:r>
    </w:p>
    <w:p w:rsidR="00000000" w:rsidDel="00000000" w:rsidP="00000000" w:rsidRDefault="00000000" w:rsidRPr="00000000" w14:paraId="00000031">
      <w:pPr>
        <w:pageBreakBefore w:val="0"/>
        <w:spacing w:after="280" w:before="280" w:line="240" w:lineRule="auto"/>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Click the run toolbar button and choose the experiment to run from drop down list.</w:t>
      </w:r>
    </w:p>
    <w:p w:rsidR="00000000" w:rsidDel="00000000" w:rsidP="00000000" w:rsidRDefault="00000000" w:rsidRPr="00000000" w14:paraId="00000032">
      <w:pPr>
        <w:pageBreakBefore w:val="0"/>
        <w:spacing w:after="280" w:before="280" w:line="240" w:lineRule="auto"/>
        <w:jc w:val="both"/>
        <w:rPr>
          <w:rFonts w:ascii="Roboto" w:cs="Roboto" w:eastAsia="Roboto" w:hAnsi="Roboto"/>
          <w:color w:val="000000"/>
          <w:sz w:val="28"/>
          <w:szCs w:val="28"/>
        </w:rPr>
      </w:pPr>
      <w:bookmarkStart w:colFirst="0" w:colLast="0" w:name="_gjdgxs" w:id="0"/>
      <w:bookmarkEnd w:id="0"/>
      <w:r w:rsidDel="00000000" w:rsidR="00000000" w:rsidRPr="00000000">
        <w:rPr>
          <w:rFonts w:ascii="Roboto" w:cs="Roboto" w:eastAsia="Roboto" w:hAnsi="Roboto"/>
        </w:rPr>
        <w:drawing>
          <wp:inline distB="0" distT="0" distL="0" distR="0">
            <wp:extent cx="3601114" cy="2707267"/>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01114" cy="270726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after="280" w:before="280" w:line="240" w:lineRule="auto"/>
        <w:jc w:val="both"/>
        <w:rPr>
          <w:rFonts w:ascii="Roboto" w:cs="Roboto" w:eastAsia="Roboto" w:hAnsi="Roboto"/>
          <w:sz w:val="24"/>
          <w:szCs w:val="24"/>
        </w:rPr>
      </w:pPr>
      <w:r w:rsidDel="00000000" w:rsidR="00000000" w:rsidRPr="00000000">
        <w:rPr>
          <w:rFonts w:ascii="Roboto" w:cs="Roboto" w:eastAsia="Roboto" w:hAnsi="Roboto"/>
          <w:color w:val="000000"/>
          <w:sz w:val="24"/>
          <w:szCs w:val="24"/>
          <w:rtl w:val="0"/>
        </w:rPr>
        <w:t xml:space="preserve">Separate interface is opened and we need to </w:t>
      </w:r>
      <w:r w:rsidDel="00000000" w:rsidR="00000000" w:rsidRPr="00000000">
        <w:rPr>
          <w:rFonts w:ascii="Roboto" w:cs="Roboto" w:eastAsia="Roboto" w:hAnsi="Roboto"/>
          <w:sz w:val="24"/>
          <w:szCs w:val="24"/>
          <w:rtl w:val="0"/>
        </w:rPr>
        <w:t xml:space="preserve">click the run</w:t>
      </w:r>
      <w:r w:rsidDel="00000000" w:rsidR="00000000" w:rsidRPr="00000000">
        <w:rPr>
          <w:rFonts w:ascii="Roboto" w:cs="Roboto" w:eastAsia="Roboto" w:hAnsi="Roboto"/>
          <w:color w:val="000000"/>
          <w:sz w:val="24"/>
          <w:szCs w:val="24"/>
          <w:rtl w:val="0"/>
        </w:rPr>
        <w:t xml:space="preserve"> button and we get output</w:t>
      </w:r>
      <w:r w:rsidDel="00000000" w:rsidR="00000000" w:rsidRPr="00000000">
        <w:rPr>
          <w:rFonts w:ascii="Roboto" w:cs="Roboto" w:eastAsia="Roboto" w:hAnsi="Roboto"/>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spacing w:after="280" w:before="280" w:line="240" w:lineRule="auto"/>
        <w:jc w:val="both"/>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OUTPUT</w:t>
      </w:r>
    </w:p>
    <w:p w:rsidR="00000000" w:rsidDel="00000000" w:rsidP="00000000" w:rsidRDefault="00000000" w:rsidRPr="00000000" w14:paraId="00000035">
      <w:pPr>
        <w:pageBreakBefore w:val="0"/>
        <w:spacing w:after="280" w:before="280" w:line="240" w:lineRule="auto"/>
        <w:jc w:val="both"/>
        <w:rPr>
          <w:rFonts w:ascii="Roboto" w:cs="Roboto" w:eastAsia="Roboto" w:hAnsi="Roboto"/>
          <w:b w:val="1"/>
          <w:color w:val="000000"/>
          <w:sz w:val="32"/>
          <w:szCs w:val="32"/>
        </w:rPr>
      </w:pPr>
      <w:r w:rsidDel="00000000" w:rsidR="00000000" w:rsidRPr="00000000">
        <w:rPr>
          <w:rFonts w:ascii="Roboto" w:cs="Roboto" w:eastAsia="Roboto" w:hAnsi="Roboto"/>
          <w:color w:val="000000"/>
          <w:sz w:val="28"/>
          <w:szCs w:val="28"/>
        </w:rPr>
        <w:drawing>
          <wp:inline distB="0" distT="0" distL="0" distR="0">
            <wp:extent cx="3750945" cy="2049145"/>
            <wp:effectExtent b="0" l="0" r="0" t="0"/>
            <wp:docPr descr="G:\any.JPG" id="3" name="image1.jpg"/>
            <a:graphic>
              <a:graphicData uri="http://schemas.openxmlformats.org/drawingml/2006/picture">
                <pic:pic>
                  <pic:nvPicPr>
                    <pic:cNvPr descr="G:\any.JPG" id="0" name="image1.jpg"/>
                    <pic:cNvPicPr preferRelativeResize="0"/>
                  </pic:nvPicPr>
                  <pic:blipFill>
                    <a:blip r:embed="rId14"/>
                    <a:srcRect b="0" l="0" r="0" t="0"/>
                    <a:stretch>
                      <a:fillRect/>
                    </a:stretch>
                  </pic:blipFill>
                  <pic:spPr>
                    <a:xfrm>
                      <a:off x="0" y="0"/>
                      <a:ext cx="3750945" cy="20491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pacing w:after="280" w:before="280" w:line="240" w:lineRule="auto"/>
        <w:jc w:val="both"/>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CONCLUSION</w:t>
      </w:r>
    </w:p>
    <w:p w:rsidR="00000000" w:rsidDel="00000000" w:rsidP="00000000" w:rsidRDefault="00000000" w:rsidRPr="00000000" w14:paraId="00000037">
      <w:pPr>
        <w:pageBreakBefore w:val="0"/>
        <w:spacing w:after="280" w:before="280" w:line="240" w:lineRule="auto"/>
        <w:jc w:val="both"/>
        <w:rPr>
          <w:rFonts w:ascii="Roboto" w:cs="Roboto" w:eastAsia="Roboto" w:hAnsi="Roboto"/>
          <w:sz w:val="32"/>
          <w:szCs w:val="32"/>
        </w:rPr>
      </w:pPr>
      <w:r w:rsidDel="00000000" w:rsidR="00000000" w:rsidRPr="00000000">
        <w:rPr>
          <w:rFonts w:ascii="Roboto" w:cs="Roboto" w:eastAsia="Roboto" w:hAnsi="Roboto"/>
          <w:color w:val="000000"/>
          <w:sz w:val="24"/>
          <w:szCs w:val="24"/>
          <w:rtl w:val="0"/>
        </w:rPr>
        <w:t xml:space="preserve">Hence, we implemented bank office model for queuing system using any logic simulation software and learned the process involved in queuing system.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