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C7D" w:rsidRPr="00A33C7D" w:rsidRDefault="00A33C7D" w:rsidP="00A33C7D">
      <w:pPr>
        <w:rPr>
          <w:b/>
          <w:sz w:val="28"/>
        </w:rPr>
      </w:pPr>
      <w:r>
        <w:rPr>
          <w:b/>
          <w:sz w:val="24"/>
        </w:rPr>
        <w:t xml:space="preserve">Q1) </w:t>
      </w:r>
      <w:r w:rsidRPr="00A33C7D">
        <w:rPr>
          <w:b/>
          <w:sz w:val="24"/>
        </w:rPr>
        <w:t>How</w:t>
      </w:r>
      <w:r w:rsidRPr="00A33C7D">
        <w:rPr>
          <w:b/>
          <w:sz w:val="24"/>
        </w:rPr>
        <w:t xml:space="preserve"> </w:t>
      </w:r>
      <w:r w:rsidRPr="00A33C7D">
        <w:rPr>
          <w:b/>
          <w:sz w:val="24"/>
        </w:rPr>
        <w:t>does</w:t>
      </w:r>
      <w:r w:rsidRPr="00A33C7D">
        <w:rPr>
          <w:b/>
          <w:sz w:val="24"/>
        </w:rPr>
        <w:t xml:space="preserve"> </w:t>
      </w:r>
      <w:r w:rsidRPr="00A33C7D">
        <w:rPr>
          <w:b/>
          <w:sz w:val="24"/>
        </w:rPr>
        <w:t>OYO's</w:t>
      </w:r>
      <w:r w:rsidRPr="00A33C7D">
        <w:rPr>
          <w:b/>
          <w:sz w:val="24"/>
        </w:rPr>
        <w:t xml:space="preserve"> </w:t>
      </w:r>
      <w:r w:rsidRPr="00A33C7D">
        <w:rPr>
          <w:b/>
          <w:sz w:val="24"/>
        </w:rPr>
        <w:t>current</w:t>
      </w:r>
      <w:r w:rsidRPr="00A33C7D">
        <w:rPr>
          <w:b/>
          <w:sz w:val="24"/>
        </w:rPr>
        <w:t xml:space="preserve"> </w:t>
      </w:r>
      <w:r w:rsidRPr="00A33C7D">
        <w:rPr>
          <w:b/>
          <w:sz w:val="24"/>
        </w:rPr>
        <w:t>business</w:t>
      </w:r>
      <w:r w:rsidRPr="00A33C7D">
        <w:rPr>
          <w:b/>
          <w:sz w:val="24"/>
        </w:rPr>
        <w:t xml:space="preserve"> </w:t>
      </w:r>
      <w:r w:rsidRPr="00A33C7D">
        <w:rPr>
          <w:b/>
          <w:sz w:val="24"/>
        </w:rPr>
        <w:t>strategy</w:t>
      </w:r>
      <w:r w:rsidRPr="00A33C7D">
        <w:rPr>
          <w:b/>
          <w:sz w:val="24"/>
        </w:rPr>
        <w:t xml:space="preserve"> </w:t>
      </w:r>
      <w:r w:rsidRPr="00A33C7D">
        <w:rPr>
          <w:b/>
          <w:sz w:val="24"/>
        </w:rPr>
        <w:t>align</w:t>
      </w:r>
      <w:r w:rsidRPr="00A33C7D">
        <w:rPr>
          <w:b/>
          <w:sz w:val="24"/>
        </w:rPr>
        <w:t xml:space="preserve"> </w:t>
      </w:r>
      <w:r w:rsidRPr="00A33C7D">
        <w:rPr>
          <w:b/>
          <w:sz w:val="24"/>
        </w:rPr>
        <w:t>with</w:t>
      </w:r>
      <w:r w:rsidRPr="00A33C7D">
        <w:rPr>
          <w:b/>
          <w:sz w:val="24"/>
        </w:rPr>
        <w:t xml:space="preserve"> </w:t>
      </w:r>
      <w:r w:rsidRPr="00A33C7D">
        <w:rPr>
          <w:b/>
          <w:sz w:val="24"/>
        </w:rPr>
        <w:t>the</w:t>
      </w:r>
      <w:r w:rsidRPr="00A33C7D">
        <w:rPr>
          <w:b/>
          <w:sz w:val="24"/>
        </w:rPr>
        <w:t xml:space="preserve"> </w:t>
      </w:r>
      <w:r w:rsidRPr="00A33C7D">
        <w:rPr>
          <w:b/>
          <w:sz w:val="24"/>
        </w:rPr>
        <w:t>BCG</w:t>
      </w:r>
      <w:r w:rsidRPr="00A33C7D">
        <w:rPr>
          <w:b/>
          <w:sz w:val="24"/>
        </w:rPr>
        <w:t xml:space="preserve"> </w:t>
      </w:r>
      <w:r w:rsidRPr="00A33C7D">
        <w:rPr>
          <w:b/>
          <w:sz w:val="24"/>
        </w:rPr>
        <w:t>Matrix,</w:t>
      </w:r>
      <w:r w:rsidRPr="00A33C7D">
        <w:rPr>
          <w:b/>
          <w:sz w:val="24"/>
        </w:rPr>
        <w:t xml:space="preserve"> </w:t>
      </w:r>
      <w:r w:rsidRPr="00A33C7D">
        <w:rPr>
          <w:b/>
          <w:sz w:val="24"/>
        </w:rPr>
        <w:t>and what insights can be drawn regarding the po</w:t>
      </w:r>
      <w:r>
        <w:rPr>
          <w:b/>
          <w:sz w:val="24"/>
        </w:rPr>
        <w:t xml:space="preserve">sitioning of its </w:t>
      </w:r>
      <w:r w:rsidRPr="00A33C7D">
        <w:rPr>
          <w:b/>
          <w:sz w:val="28"/>
        </w:rPr>
        <w:t xml:space="preserve">different </w:t>
      </w:r>
      <w:r w:rsidRPr="00A33C7D">
        <w:rPr>
          <w:b/>
          <w:sz w:val="24"/>
        </w:rPr>
        <w:t>business units i</w:t>
      </w:r>
      <w:r w:rsidRPr="00A33C7D">
        <w:rPr>
          <w:b/>
          <w:sz w:val="24"/>
        </w:rPr>
        <w:t>n terms of market growth and relative market share?</w:t>
      </w:r>
    </w:p>
    <w:p w:rsidR="001D66BA" w:rsidRDefault="00EC34CF" w:rsidP="00A33C7D">
      <w:r>
        <w:t>OYO's current business strategy, which emphasizes quick expansion, particularly in emerging regions, which have a high rate of market growth, is in line with the BCG Matrix. Being a</w:t>
      </w:r>
      <w:r>
        <w:t xml:space="preserve"> </w:t>
      </w:r>
      <w:r>
        <w:t>'star' with significant development potential, it is positioned by its varied portfolio of hotels, vacation rentals, and co</w:t>
      </w:r>
      <w:r>
        <w:t>-</w:t>
      </w:r>
      <w:r>
        <w:t>working spaces. Profitability issues and fierce rivalry, however, point to certain features of a "question mark." The BCG Matrix analysis of OYO's business units offers insights into resource allocation, strategic priorities, and possible future paths for sustainable growth.</w:t>
      </w:r>
    </w:p>
    <w:p w:rsidR="00EC34CF" w:rsidRDefault="00EC34CF" w:rsidP="00EC34CF">
      <w:r>
        <w:t>OYO is positioned as a "star" in the BCG Matrix because to its rapid development into emerging markets like India and Southeast Asia, which reflects a strong market growth rate. This is a result of both the company's ongoing innovation and the significant demand for reasonably priced lodging. But difficulties in the hotel sector, such as turning a profit and dealing with fierce competition, also point to a "question mark."</w:t>
      </w:r>
      <w:r>
        <w:br/>
      </w:r>
      <w:r>
        <w:br/>
        <w:t>The company's balanced strategy is demonstrated by its diversification into other business segments, such as hotels, holiday rentals, and co</w:t>
      </w:r>
      <w:r>
        <w:t>-</w:t>
      </w:r>
      <w:r>
        <w:t>working spaces. While vacation rentals and co</w:t>
      </w:r>
      <w:r>
        <w:t>-</w:t>
      </w:r>
      <w:r>
        <w:t>working spaces are sectors with prospective growth and are equivalent to "question marks" owing to shifting market dynamics, hotels contribute to OYO's revenue flow and are considered a "cash cow."</w:t>
      </w:r>
    </w:p>
    <w:p w:rsidR="00EC34CF" w:rsidRDefault="00EC34CF" w:rsidP="00EC34CF">
      <w:r>
        <w:t>In order to maintain its prominent position, OYO must tackle issues related to profitability and set itself apart from competitors. Resource allocation can be guided by strategic decisions based on the BCG Matrix analysis, which prioritize investment in high-growth areas while optimizing mature ones for steady returns.</w:t>
      </w:r>
    </w:p>
    <w:p w:rsidR="00EC34CF" w:rsidRPr="00A33C7D" w:rsidRDefault="00EC34CF" w:rsidP="00EC34CF">
      <w:pPr>
        <w:rPr>
          <w:b/>
        </w:rPr>
      </w:pPr>
      <w:bookmarkStart w:id="0" w:name="_GoBack"/>
      <w:r w:rsidRPr="00A33C7D">
        <w:rPr>
          <w:b/>
        </w:rPr>
        <w:t>Insights:</w:t>
      </w:r>
    </w:p>
    <w:bookmarkEnd w:id="0"/>
    <w:p w:rsidR="00EC34CF" w:rsidRDefault="00EC34CF" w:rsidP="00EC34CF">
      <w:pPr>
        <w:pStyle w:val="ListParagraph"/>
        <w:numPr>
          <w:ilvl w:val="0"/>
          <w:numId w:val="2"/>
        </w:numPr>
      </w:pPr>
      <w:r>
        <w:t>OYO's focus on partnerships and technological innovation is consistent with the approach of converti</w:t>
      </w:r>
      <w:r>
        <w:t>ng question marks into stars.</w:t>
      </w:r>
    </w:p>
    <w:p w:rsidR="00EC34CF" w:rsidRDefault="00EC34CF" w:rsidP="00EC34CF">
      <w:pPr>
        <w:pStyle w:val="ListParagraph"/>
        <w:numPr>
          <w:ilvl w:val="0"/>
          <w:numId w:val="2"/>
        </w:numPr>
      </w:pPr>
      <w:r>
        <w:t>A dedication to maintaining rapid growth is demonstrated by ongoing in</w:t>
      </w:r>
      <w:r>
        <w:t>vestments in emerging markets.</w:t>
      </w:r>
    </w:p>
    <w:p w:rsidR="00EC34CF" w:rsidRDefault="00EC34CF" w:rsidP="00EC34CF">
      <w:pPr>
        <w:pStyle w:val="ListParagraph"/>
        <w:numPr>
          <w:ilvl w:val="0"/>
          <w:numId w:val="2"/>
        </w:numPr>
      </w:pPr>
      <w:r>
        <w:t xml:space="preserve"> Analys</w:t>
      </w:r>
      <w:r>
        <w:t>ing each unit's place in the BCG Matrix helps OYO make strategic adjustments and allocate resources efficiently in response to changing market conditions.</w:t>
      </w:r>
    </w:p>
    <w:p w:rsidR="00A33C7D" w:rsidRPr="00A33C7D" w:rsidRDefault="00A33C7D" w:rsidP="00EC34CF">
      <w:pPr>
        <w:rPr>
          <w:b/>
          <w:sz w:val="24"/>
        </w:rPr>
      </w:pPr>
      <w:r w:rsidRPr="00A33C7D">
        <w:rPr>
          <w:b/>
          <w:sz w:val="24"/>
        </w:rPr>
        <w:t xml:space="preserve">Q2) </w:t>
      </w:r>
      <w:proofErr w:type="gramStart"/>
      <w:r>
        <w:rPr>
          <w:b/>
          <w:sz w:val="24"/>
        </w:rPr>
        <w:t>How</w:t>
      </w:r>
      <w:proofErr w:type="gramEnd"/>
      <w:r w:rsidRPr="00A33C7D">
        <w:rPr>
          <w:b/>
          <w:sz w:val="24"/>
        </w:rPr>
        <w:t xml:space="preserve"> does OYO's business model contribute to giving the company a competitive edge in the hospitality industry?   </w:t>
      </w:r>
    </w:p>
    <w:p w:rsidR="00A33C7D" w:rsidRDefault="00A33C7D" w:rsidP="00EC34CF">
      <w:r>
        <w:t>OYO's business strategy uses a combination of technology, standardization, and economical tactics to give it a competitive advantage in the hospitality sector. OYO gains a competitive edge in efficiency and service delivery by utilizing technology to optimize pricing, improve client experiences, and streamline operations.</w:t>
      </w:r>
      <w:r>
        <w:br/>
      </w:r>
      <w:r>
        <w:br/>
        <w:t>The company's emphasis on standardization guarantees a uniform quality throughout all of its properties, building client loyalty and trust. OYO's asset-light strategy, in which it collaborates with already-existing hotels rather than purchasing them outright, allows for quick scaling and low capital costs, giving it a financial edge over conventional hotel chains.</w:t>
      </w:r>
      <w:r>
        <w:br/>
      </w:r>
      <w:r>
        <w:br/>
      </w:r>
      <w:r>
        <w:lastRenderedPageBreak/>
        <w:t>In addition, OYO's data analytics and dynamic pricing algorithms enable it to provide competitive pricing, optimize room rates, and react swiftly to market developments. OYO's competitiveness in the ever-changing hospitality industry is bolstered by its responsiveness, which also increases consumer value.</w:t>
      </w:r>
    </w:p>
    <w:p w:rsidR="00A33C7D" w:rsidRPr="00A33C7D" w:rsidRDefault="00A33C7D" w:rsidP="00EC34CF">
      <w:pPr>
        <w:rPr>
          <w:b/>
        </w:rPr>
      </w:pPr>
      <w:r w:rsidRPr="00A33C7D">
        <w:rPr>
          <w:b/>
        </w:rPr>
        <w:t>In general, OYO is positioned as a disruptive force in the market thanks to its creative business model, which combines technology, standardization, and cost effectiveness.</w:t>
      </w:r>
    </w:p>
    <w:sectPr w:rsidR="00A33C7D" w:rsidRPr="00A33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9587B"/>
    <w:multiLevelType w:val="hybridMultilevel"/>
    <w:tmpl w:val="39C24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AB4D34"/>
    <w:multiLevelType w:val="hybridMultilevel"/>
    <w:tmpl w:val="37ECD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CF"/>
    <w:rsid w:val="001D66BA"/>
    <w:rsid w:val="00A33C7D"/>
    <w:rsid w:val="00EC3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DDDA3-985A-4C48-91C5-B763BC88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2024-02-20T17:36:00Z</dcterms:created>
  <dcterms:modified xsi:type="dcterms:W3CDTF">2024-02-20T17:55:00Z</dcterms:modified>
</cp:coreProperties>
</file>