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A1C" w:rsidRDefault="00C86A1C" w:rsidP="00C86A1C">
      <w:r>
        <w:t>The company's margins may be increased by acquiring smaller businesses that specialize in specialized techno</w:t>
      </w:r>
      <w:r>
        <w:t>logies in a few different ways.</w:t>
      </w:r>
    </w:p>
    <w:p w:rsidR="00C86A1C" w:rsidRDefault="00C86A1C" w:rsidP="00C86A1C">
      <w:pPr>
        <w:pStyle w:val="ListParagraph"/>
        <w:numPr>
          <w:ilvl w:val="0"/>
          <w:numId w:val="1"/>
        </w:numPr>
      </w:pPr>
      <w:r>
        <w:t>Increasing the company's service and product range through the acquisition of businesses with specialized technologies can lead to diversification and opportunities for cross-selling. Because of this diversity, there are more potential for cross-selling to current cus</w:t>
      </w:r>
      <w:r>
        <w:t>tomers, which generates income.</w:t>
      </w:r>
    </w:p>
    <w:p w:rsidR="00C86A1C" w:rsidRDefault="00C86A1C" w:rsidP="00C86A1C">
      <w:pPr>
        <w:pStyle w:val="ListParagraph"/>
        <w:numPr>
          <w:ilvl w:val="0"/>
          <w:numId w:val="1"/>
        </w:numPr>
      </w:pPr>
      <w:r>
        <w:t>More Customers: Purchasing businesses with a large number of customers might result in economies of scale. Broader revenue distribution over fixed costs is made possible by a wider client base, which could lead to an i</w:t>
      </w:r>
      <w:r>
        <w:t>ncrease in total profitability.</w:t>
      </w:r>
    </w:p>
    <w:p w:rsidR="007738A4" w:rsidRDefault="00C86A1C" w:rsidP="00C86A1C">
      <w:pPr>
        <w:pStyle w:val="ListParagraph"/>
        <w:numPr>
          <w:ilvl w:val="0"/>
          <w:numId w:val="1"/>
        </w:numPr>
      </w:pPr>
      <w:r>
        <w:t>Economies of Scale: By combining operations, cost efficiencies can be achieved through the use of synergies. Margin can be positively impacted by overall cost reduction through the use of shared resources, optimised processes, and redundant removal.</w:t>
      </w:r>
    </w:p>
    <w:p w:rsidR="00C86A1C" w:rsidRDefault="00C86A1C" w:rsidP="00C86A1C">
      <w:pPr>
        <w:pStyle w:val="ListParagraph"/>
        <w:numPr>
          <w:ilvl w:val="0"/>
          <w:numId w:val="1"/>
        </w:numPr>
      </w:pPr>
      <w:r>
        <w:t>Access to New Markets: By acquiring businesses operating in several industries or geographic markets, a company can lessen its reliance on particular areas or industries by entering new markets. This diversification may be a calculated risk-reduction and financial performance-boosting tactic.</w:t>
      </w:r>
    </w:p>
    <w:p w:rsidR="00C86A1C" w:rsidRDefault="00C86A1C" w:rsidP="00C86A1C">
      <w:r>
        <w:t>Nonetheless, successful integration plans, exhaustive due diligence, and objective alignment with the business are critical to the success of acquisitions. Improved margins may not result from the purchase if the business cannot effectively integrate the acquired firms or if synergies are not achieved. It is imperative that the organization evaluate possible targets thoroughly and create a thorough integration strategy.</w:t>
      </w:r>
    </w:p>
    <w:p w:rsidR="00C86A1C" w:rsidRDefault="00C86A1C" w:rsidP="00C86A1C">
      <w:r w:rsidRPr="00C86A1C">
        <w:t>If the company decides that the acquisition strategy is too uncertain or risky, it may instead look into other ways to increase margin, like improving workforce costs, renegotiating contracts, increasing operational efficiency, or funding R&amp;D for internal innovation. To choose the best strategy for margin improvement, a thorough examination of the market dynamics and the current operating structure is required.</w:t>
      </w:r>
    </w:p>
    <w:p w:rsidR="002608B9" w:rsidRDefault="002608B9" w:rsidP="00C86A1C"/>
    <w:p w:rsidR="002608B9" w:rsidRDefault="00A14DA3" w:rsidP="00C86A1C">
      <w:pPr>
        <w:rPr>
          <w:b/>
        </w:rPr>
      </w:pPr>
      <w:r w:rsidRPr="00A14DA3">
        <w:rPr>
          <w:b/>
        </w:rPr>
        <w:t>The company is finding it difficult to match the annual margin improvement rates of competitors (11% vs. 26%).</w:t>
      </w:r>
    </w:p>
    <w:p w:rsidR="00A14DA3" w:rsidRDefault="00A14DA3" w:rsidP="00A14DA3"/>
    <w:p w:rsidR="00A14DA3" w:rsidRDefault="00BB4E34" w:rsidP="00A14DA3">
      <w:r>
        <w:t>Breakdown of MECE would be as follows:</w:t>
      </w:r>
    </w:p>
    <w:p w:rsidR="00A14DA3" w:rsidRDefault="00A14DA3" w:rsidP="00A14DA3">
      <w:pPr>
        <w:pStyle w:val="ListParagraph"/>
        <w:numPr>
          <w:ilvl w:val="0"/>
          <w:numId w:val="2"/>
        </w:numPr>
      </w:pPr>
      <w:r>
        <w:t xml:space="preserve">Some of the internal challenges that the company has are: a) high </w:t>
      </w:r>
      <w:proofErr w:type="spellStart"/>
      <w:r>
        <w:t>labor</w:t>
      </w:r>
      <w:proofErr w:type="spellEnd"/>
      <w:r>
        <w:t xml:space="preserve"> costs; b) operational inefficiencies; and c) reliance on particular revenue sources.</w:t>
      </w:r>
    </w:p>
    <w:p w:rsidR="00A14DA3" w:rsidRDefault="00A14DA3" w:rsidP="00A14DA3">
      <w:pPr>
        <w:pStyle w:val="ListParagraph"/>
        <w:numPr>
          <w:ilvl w:val="0"/>
          <w:numId w:val="2"/>
        </w:numPr>
      </w:pPr>
      <w:r>
        <w:t>Factors outside of the company: a. market dynamics b. worldwide economic patterns c. fierce rivalry</w:t>
      </w:r>
    </w:p>
    <w:p w:rsidR="00A14DA3" w:rsidRDefault="00A14DA3" w:rsidP="00A14DA3">
      <w:pPr>
        <w:pStyle w:val="ListParagraph"/>
        <w:numPr>
          <w:ilvl w:val="0"/>
          <w:numId w:val="2"/>
        </w:numPr>
      </w:pPr>
      <w:r>
        <w:t>Acquisition Approach: a) Extensive research b) Well-thought-out integration planning c) Synergistic identification</w:t>
      </w:r>
    </w:p>
    <w:p w:rsidR="00A14DA3" w:rsidRDefault="00A14DA3" w:rsidP="00A14DA3"/>
    <w:p w:rsidR="00BB4E34" w:rsidRDefault="00A14DA3" w:rsidP="00A14DA3">
      <w:r>
        <w:t>This breakdown provides a targeted way to solve the primary problem of margin improvement by ensuring a clear analysis of both internal and external components along with the suggested acquisition plan.</w:t>
      </w:r>
    </w:p>
    <w:p w:rsidR="00AF1386" w:rsidRDefault="00A14DA3" w:rsidP="00A14DA3">
      <w:r>
        <w:lastRenderedPageBreak/>
        <w:t xml:space="preserve">Revenue from the Profitability Tree: </w:t>
      </w:r>
    </w:p>
    <w:p w:rsidR="00AF1386" w:rsidRPr="00AF1386" w:rsidRDefault="00AF1386" w:rsidP="00AF1386">
      <w:r w:rsidRPr="00AF1386">
        <w:t>Service Revenue: </w:t>
      </w:r>
    </w:p>
    <w:p w:rsidR="00AF1386" w:rsidRPr="00AF1386" w:rsidRDefault="00AF1386" w:rsidP="00AF1386">
      <w:pPr>
        <w:rPr>
          <w:b/>
        </w:rPr>
      </w:pPr>
      <w:r>
        <w:rPr>
          <w:b/>
        </w:rPr>
        <w:t>1</w:t>
      </w:r>
      <w:r w:rsidRPr="00AF1386">
        <w:rPr>
          <w:b/>
        </w:rPr>
        <w:t xml:space="preserve">. Maintenance and </w:t>
      </w:r>
      <w:proofErr w:type="gramStart"/>
      <w:r w:rsidRPr="00AF1386">
        <w:rPr>
          <w:b/>
        </w:rPr>
        <w:t>IT</w:t>
      </w:r>
      <w:proofErr w:type="gramEnd"/>
      <w:r w:rsidRPr="00AF1386">
        <w:rPr>
          <w:b/>
        </w:rPr>
        <w:t xml:space="preserve"> Solutions (60%)</w:t>
      </w:r>
    </w:p>
    <w:p w:rsidR="00AF1386" w:rsidRPr="00AF1386" w:rsidRDefault="00AF1386" w:rsidP="00AF1386">
      <w:r w:rsidRPr="00AF1386">
        <w:t xml:space="preserve">Annual Maintenance Services for </w:t>
      </w:r>
      <w:proofErr w:type="gramStart"/>
      <w:r w:rsidRPr="00AF1386">
        <w:t>IT</w:t>
      </w:r>
      <w:proofErr w:type="gramEnd"/>
      <w:r w:rsidRPr="00AF1386">
        <w:t xml:space="preserve"> Solutions</w:t>
      </w:r>
    </w:p>
    <w:p w:rsidR="00A921D5" w:rsidRDefault="00AF1386" w:rsidP="00AF1386">
      <w:pPr>
        <w:rPr>
          <w:b/>
        </w:rPr>
      </w:pPr>
      <w:r>
        <w:rPr>
          <w:b/>
        </w:rPr>
        <w:t>2</w:t>
      </w:r>
      <w:r w:rsidR="00A921D5">
        <w:rPr>
          <w:b/>
        </w:rPr>
        <w:t xml:space="preserve">. Product </w:t>
      </w:r>
      <w:proofErr w:type="gramStart"/>
      <w:r w:rsidR="00A921D5">
        <w:rPr>
          <w:b/>
        </w:rPr>
        <w:t>Revenue(</w:t>
      </w:r>
      <w:proofErr w:type="gramEnd"/>
      <w:r w:rsidR="00A921D5">
        <w:rPr>
          <w:b/>
        </w:rPr>
        <w:t>40%)</w:t>
      </w:r>
    </w:p>
    <w:p w:rsidR="00AF1386" w:rsidRPr="00A921D5" w:rsidRDefault="00AF1386" w:rsidP="00AF1386">
      <w:pPr>
        <w:rPr>
          <w:b/>
        </w:rPr>
      </w:pPr>
      <w:r w:rsidRPr="00AF1386">
        <w:t xml:space="preserve">Secure Bundle for </w:t>
      </w:r>
      <w:proofErr w:type="spellStart"/>
      <w:r w:rsidRPr="00AF1386">
        <w:t>DevOps</w:t>
      </w:r>
      <w:proofErr w:type="spellEnd"/>
    </w:p>
    <w:p w:rsidR="00AF1386" w:rsidRPr="00AF1386" w:rsidRDefault="00AF1386" w:rsidP="00AF1386">
      <w:r w:rsidRPr="00AF1386">
        <w:t>Marketing Digital (90% of Product Revenue)</w:t>
      </w:r>
    </w:p>
    <w:p w:rsidR="00A921D5" w:rsidRDefault="00AF1386" w:rsidP="00AF1386">
      <w:r w:rsidRPr="00A921D5">
        <w:rPr>
          <w:b/>
        </w:rPr>
        <w:t>3.</w:t>
      </w:r>
      <w:r w:rsidR="00A921D5">
        <w:rPr>
          <w:b/>
        </w:rPr>
        <w:t xml:space="preserve"> </w:t>
      </w:r>
      <w:r w:rsidRPr="00A921D5">
        <w:rPr>
          <w:b/>
        </w:rPr>
        <w:t>Revenue by Geographic Area</w:t>
      </w:r>
      <w:r w:rsidRPr="00AF1386">
        <w:t xml:space="preserve">: </w:t>
      </w:r>
    </w:p>
    <w:p w:rsidR="00AF1386" w:rsidRPr="00AF1386" w:rsidRDefault="00AF1386" w:rsidP="00AF1386">
      <w:r w:rsidRPr="00AF1386">
        <w:t>a. US (32%).</w:t>
      </w:r>
    </w:p>
    <w:p w:rsidR="00AF1386" w:rsidRPr="00AF1386" w:rsidRDefault="00AF1386" w:rsidP="00AF1386">
      <w:r w:rsidRPr="00AF1386">
        <w:t>c. (27%), the Middle East</w:t>
      </w:r>
    </w:p>
    <w:p w:rsidR="00AF1386" w:rsidRPr="00AF1386" w:rsidRDefault="00AF1386" w:rsidP="00AF1386">
      <w:r w:rsidRPr="00AF1386">
        <w:t>c. Europe (20%)</w:t>
      </w:r>
    </w:p>
    <w:p w:rsidR="00AF1386" w:rsidRPr="00AF1386" w:rsidRDefault="00AF1386" w:rsidP="00AF1386">
      <w:r w:rsidRPr="00AF1386">
        <w:t>d. Asia Pacific (India and Asia)</w:t>
      </w:r>
    </w:p>
    <w:p w:rsidR="00A14DA3" w:rsidRDefault="00A14DA3" w:rsidP="00A14DA3"/>
    <w:p w:rsidR="00AF1386" w:rsidRDefault="00A14DA3" w:rsidP="00A14DA3">
      <w:r>
        <w:t xml:space="preserve">Profitability Tree - Cost: </w:t>
      </w:r>
    </w:p>
    <w:p w:rsidR="00AF1386" w:rsidRDefault="00A14DA3" w:rsidP="00A14DA3">
      <w:r w:rsidRPr="00AF1386">
        <w:rPr>
          <w:b/>
        </w:rPr>
        <w:t>1. Employee Expenses:</w:t>
      </w:r>
      <w:r>
        <w:t xml:space="preserve"> </w:t>
      </w:r>
    </w:p>
    <w:p w:rsidR="00AF1386" w:rsidRDefault="00A14DA3" w:rsidP="00A14DA3">
      <w:r>
        <w:t xml:space="preserve">a. Permanent Staff </w:t>
      </w:r>
    </w:p>
    <w:p w:rsidR="00A14DA3" w:rsidRDefault="00A14DA3" w:rsidP="00A14DA3">
      <w:r>
        <w:t>b. Contrac</w:t>
      </w:r>
      <w:r w:rsidR="00AF1386">
        <w:t>tors (1.4 times more expensive)</w:t>
      </w:r>
    </w:p>
    <w:p w:rsidR="00AF1386" w:rsidRDefault="00A14DA3" w:rsidP="00A14DA3">
      <w:r w:rsidRPr="00AF1386">
        <w:rPr>
          <w:b/>
        </w:rPr>
        <w:t>2. Margin by Industry:</w:t>
      </w:r>
      <w:r>
        <w:t xml:space="preserve"> </w:t>
      </w:r>
    </w:p>
    <w:p w:rsidR="00AF1386" w:rsidRDefault="00A14DA3" w:rsidP="00A14DA3">
      <w:r>
        <w:t>a. Life Insur</w:t>
      </w:r>
      <w:r w:rsidR="00AF1386">
        <w:t xml:space="preserve">ance (42%) </w:t>
      </w:r>
    </w:p>
    <w:p w:rsidR="00AF1386" w:rsidRDefault="00AF1386" w:rsidP="00A14DA3">
      <w:r>
        <w:t xml:space="preserve">b. Health Care (21%) </w:t>
      </w:r>
      <w:r w:rsidR="00A14DA3">
        <w:t xml:space="preserve"> </w:t>
      </w:r>
    </w:p>
    <w:p w:rsidR="00A14DA3" w:rsidRDefault="00A14DA3" w:rsidP="00A14DA3">
      <w:r>
        <w:t>c. Other Industries (Manufacturing, Travel, Entertainmen</w:t>
      </w:r>
      <w:r w:rsidR="00AF1386">
        <w:t>t, Public Sector, Retail, etc.)</w:t>
      </w:r>
    </w:p>
    <w:p w:rsidR="00AF1386" w:rsidRDefault="00A14DA3" w:rsidP="00A14DA3">
      <w:r w:rsidRPr="00AF1386">
        <w:rPr>
          <w:b/>
        </w:rPr>
        <w:t xml:space="preserve">3. Regional </w:t>
      </w:r>
      <w:r w:rsidR="00AF1386" w:rsidRPr="00AF1386">
        <w:rPr>
          <w:b/>
        </w:rPr>
        <w:t>Margin:</w:t>
      </w:r>
      <w:r w:rsidR="00AF1386">
        <w:t xml:space="preserve"> </w:t>
      </w:r>
    </w:p>
    <w:p w:rsidR="00AF1386" w:rsidRDefault="00AF1386" w:rsidP="00A14DA3">
      <w:r>
        <w:t xml:space="preserve">a. United States (48%)  </w:t>
      </w:r>
    </w:p>
    <w:p w:rsidR="00AF1386" w:rsidRDefault="00AF1386" w:rsidP="00A14DA3">
      <w:r>
        <w:t xml:space="preserve">b. Europe (44%)  </w:t>
      </w:r>
    </w:p>
    <w:p w:rsidR="00AF1386" w:rsidRDefault="00AF1386" w:rsidP="00A14DA3">
      <w:r>
        <w:t xml:space="preserve">c. Asia Pacific (14%) </w:t>
      </w:r>
    </w:p>
    <w:p w:rsidR="00A14DA3" w:rsidRDefault="00AF1386" w:rsidP="00A14DA3">
      <w:r>
        <w:t>d. India (9%)</w:t>
      </w:r>
    </w:p>
    <w:p w:rsidR="00A14DA3" w:rsidRDefault="00A14DA3" w:rsidP="00A14DA3">
      <w:r>
        <w:t>With a comprehensive understanding of the variables affecting profitability in each category, this split facilitates a separate analysis of the cost and revenue components.</w:t>
      </w:r>
    </w:p>
    <w:p w:rsidR="00BB4E34" w:rsidRDefault="00BB4E34" w:rsidP="00A14DA3"/>
    <w:p w:rsidR="00BB4E34" w:rsidRDefault="00BB4E34" w:rsidP="00A14DA3"/>
    <w:p w:rsidR="00BB4E34" w:rsidRDefault="00BB4E34" w:rsidP="00A14DA3">
      <w:bookmarkStart w:id="0" w:name="_GoBack"/>
      <w:bookmarkEnd w:id="0"/>
    </w:p>
    <w:p w:rsidR="00291675" w:rsidRPr="00BB4E34" w:rsidRDefault="00291675" w:rsidP="00291675">
      <w:pPr>
        <w:rPr>
          <w:b/>
        </w:rPr>
      </w:pPr>
      <w:r w:rsidRPr="00291675">
        <w:rPr>
          <w:b/>
        </w:rPr>
        <w:lastRenderedPageBreak/>
        <w:t>Potential Development in Various Secto</w:t>
      </w:r>
      <w:r w:rsidR="00BB4E34">
        <w:rPr>
          <w:b/>
        </w:rPr>
        <w:t>rs in the US, Europe, and India</w:t>
      </w:r>
    </w:p>
    <w:p w:rsidR="00291675" w:rsidRDefault="00291675" w:rsidP="00291675">
      <w:r>
        <w:t xml:space="preserve">India: </w:t>
      </w:r>
    </w:p>
    <w:p w:rsidR="00291675" w:rsidRDefault="00291675" w:rsidP="00291675">
      <w:r>
        <w:t>a. The country's IT solutions and maintenance are experiencing moderate to high growth as a result of the country's growing IT ecosystem, digital initiatives, and government e</w:t>
      </w:r>
      <w:r>
        <w:t>mphasis on technology adoption.</w:t>
      </w:r>
    </w:p>
    <w:p w:rsidR="00291675" w:rsidRDefault="00291675" w:rsidP="00291675">
      <w:r>
        <w:t>b. The BFSI industry is expected to grow somewhat as the financial sector changes due to an increase in digital transactions and initiatives to promote financial inclusion.</w:t>
      </w:r>
    </w:p>
    <w:p w:rsidR="00291675" w:rsidRDefault="00291675" w:rsidP="00291675">
      <w:r>
        <w:t>c</w:t>
      </w:r>
      <w:r>
        <w:t>. The healthcare sector is expanding moderately as a result of the growing need for healthcare technology solutions.</w:t>
      </w:r>
    </w:p>
    <w:p w:rsidR="00291675" w:rsidRDefault="00291675" w:rsidP="00291675"/>
    <w:p w:rsidR="00291675" w:rsidRDefault="00291675" w:rsidP="00291675">
      <w:r>
        <w:t xml:space="preserve">US: </w:t>
      </w:r>
    </w:p>
    <w:p w:rsidR="00291675" w:rsidRDefault="00291675" w:rsidP="00291675">
      <w:r>
        <w:t>a. IT solutions and maintenance: rapid expansion propelled by continuous digital revolutions throughout sectors.</w:t>
      </w:r>
    </w:p>
    <w:p w:rsidR="00291675" w:rsidRDefault="00291675" w:rsidP="00291675">
      <w:r>
        <w:t xml:space="preserve">b. The BFSI sector is growing steadily thanks to the acceptance of </w:t>
      </w:r>
      <w:proofErr w:type="spellStart"/>
      <w:r>
        <w:t>fintech</w:t>
      </w:r>
      <w:proofErr w:type="spellEnd"/>
      <w:r>
        <w:t xml:space="preserve"> solutions, regulatory changes, and technology improvements.</w:t>
      </w:r>
    </w:p>
    <w:p w:rsidR="00291675" w:rsidRDefault="00291675" w:rsidP="00291675">
      <w:r>
        <w:t>c</w:t>
      </w:r>
      <w:r>
        <w:t>. The healthcare industry is expanding rapidly as a result of the focus on telemedicine, IT, and technological innovation.</w:t>
      </w:r>
    </w:p>
    <w:p w:rsidR="00291675" w:rsidRDefault="00291675" w:rsidP="00291675"/>
    <w:p w:rsidR="00291675" w:rsidRDefault="00291675" w:rsidP="00291675">
      <w:r>
        <w:t>Europe: </w:t>
      </w:r>
    </w:p>
    <w:p w:rsidR="00291675" w:rsidRDefault="00291675" w:rsidP="00291675">
      <w:r>
        <w:t>a. IT solutions and maintenance: growing at a moderate to high rate as European companies make investments in technology advancements and digitization.</w:t>
      </w:r>
    </w:p>
    <w:p w:rsidR="00291675" w:rsidRDefault="00291675" w:rsidP="00291675">
      <w:r>
        <w:t>b. The BFSI sector is growing moderately, emphasizing modernization and regulatory compliance.</w:t>
      </w:r>
    </w:p>
    <w:p w:rsidR="00291675" w:rsidRDefault="00291675" w:rsidP="00291675">
      <w:r>
        <w:t>c. The adoption of digital health solutions and the development of better healthcare infrastructure are driving the moderate to high growth of the healthcare sector.</w:t>
      </w:r>
    </w:p>
    <w:p w:rsidR="00291675" w:rsidRDefault="00291675" w:rsidP="00291675"/>
    <w:p w:rsidR="00291675" w:rsidRDefault="00291675" w:rsidP="00291675">
      <w:r>
        <w:t>This evaluation supports the company's strategic investment decisions by assisting in its understanding of the possible growth opportunities in each region and industry.</w:t>
      </w:r>
    </w:p>
    <w:p w:rsidR="00291675" w:rsidRDefault="00BB4E34" w:rsidP="00291675">
      <w:r>
        <w:t>The other options would be:</w:t>
      </w:r>
    </w:p>
    <w:p w:rsidR="00291675" w:rsidRDefault="00291675" w:rsidP="00291675">
      <w:proofErr w:type="spellStart"/>
      <w:r>
        <w:t>India</w:t>
      </w:r>
      <w:proofErr w:type="gramStart"/>
      <w:r>
        <w:t>:</w:t>
      </w:r>
      <w:r>
        <w:t>Explore</w:t>
      </w:r>
      <w:proofErr w:type="spellEnd"/>
      <w:proofErr w:type="gramEnd"/>
      <w:r>
        <w:t xml:space="preserve"> Retail and Manufacturing sectors in additio</w:t>
      </w:r>
      <w:r w:rsidR="00BB4E34">
        <w:t>n to the promising BFSI sector.</w:t>
      </w:r>
    </w:p>
    <w:p w:rsidR="00291675" w:rsidRDefault="00291675" w:rsidP="00291675">
      <w:proofErr w:type="spellStart"/>
      <w:r>
        <w:t>US</w:t>
      </w:r>
      <w:proofErr w:type="gramStart"/>
      <w:r>
        <w:t>:</w:t>
      </w:r>
      <w:r>
        <w:t>Beyond</w:t>
      </w:r>
      <w:proofErr w:type="spellEnd"/>
      <w:proofErr w:type="gramEnd"/>
      <w:r>
        <w:t xml:space="preserve"> healthcare, focus on Technology and Software Services, as we</w:t>
      </w:r>
      <w:r w:rsidR="00BB4E34">
        <w:t>ll as E-commerce and Logistics.</w:t>
      </w:r>
    </w:p>
    <w:p w:rsidR="00291675" w:rsidRDefault="00291675" w:rsidP="00291675">
      <w:proofErr w:type="spellStart"/>
      <w:r>
        <w:t>Europe</w:t>
      </w:r>
      <w:proofErr w:type="gramStart"/>
      <w:r>
        <w:t>:</w:t>
      </w:r>
      <w:r>
        <w:t>Explore</w:t>
      </w:r>
      <w:proofErr w:type="spellEnd"/>
      <w:proofErr w:type="gramEnd"/>
      <w:r>
        <w:t xml:space="preserve"> opportunities in Renewable Energy and Sustainability, along with Smart Cities and Infrastructure projects.</w:t>
      </w:r>
    </w:p>
    <w:p w:rsidR="00BB4E34" w:rsidRDefault="00BB4E34" w:rsidP="00291675"/>
    <w:p w:rsidR="00BB4E34" w:rsidRDefault="00BB4E34" w:rsidP="00291675"/>
    <w:p w:rsidR="00291675" w:rsidRPr="00291675" w:rsidRDefault="00291675" w:rsidP="00291675">
      <w:pPr>
        <w:rPr>
          <w:b/>
        </w:rPr>
      </w:pPr>
      <w:r w:rsidRPr="00291675">
        <w:rPr>
          <w:b/>
        </w:rPr>
        <w:lastRenderedPageBreak/>
        <w:t>Recommendations:</w:t>
      </w:r>
    </w:p>
    <w:p w:rsidR="00291675" w:rsidRDefault="00291675" w:rsidP="00291675"/>
    <w:p w:rsidR="00291675" w:rsidRPr="00291675" w:rsidRDefault="00291675" w:rsidP="00291675">
      <w:pPr>
        <w:rPr>
          <w:b/>
        </w:rPr>
      </w:pPr>
      <w:r w:rsidRPr="00291675">
        <w:rPr>
          <w:b/>
        </w:rPr>
        <w:t>Geographical Investments:</w:t>
      </w:r>
    </w:p>
    <w:p w:rsidR="00291675" w:rsidRDefault="00291675" w:rsidP="00291675">
      <w:pPr>
        <w:pStyle w:val="ListParagraph"/>
        <w:numPr>
          <w:ilvl w:val="0"/>
          <w:numId w:val="4"/>
        </w:numPr>
      </w:pPr>
      <w:r>
        <w:t>US: Prioritize healthcare and technology.</w:t>
      </w:r>
    </w:p>
    <w:p w:rsidR="00291675" w:rsidRDefault="00291675" w:rsidP="00291675">
      <w:pPr>
        <w:pStyle w:val="ListParagraph"/>
        <w:numPr>
          <w:ilvl w:val="0"/>
          <w:numId w:val="4"/>
        </w:numPr>
      </w:pPr>
      <w:r>
        <w:t>Europe: Focus on healthcare, renewable energy, and smart cities.</w:t>
      </w:r>
    </w:p>
    <w:p w:rsidR="00291675" w:rsidRDefault="00291675" w:rsidP="00291675">
      <w:pPr>
        <w:pStyle w:val="ListParagraph"/>
        <w:numPr>
          <w:ilvl w:val="0"/>
          <w:numId w:val="4"/>
        </w:numPr>
      </w:pPr>
      <w:r>
        <w:t>India: Emphasize BFSI, with additional focus on retail and manufacturing.</w:t>
      </w:r>
    </w:p>
    <w:p w:rsidR="00291675" w:rsidRDefault="00291675" w:rsidP="00291675"/>
    <w:p w:rsidR="00291675" w:rsidRPr="00291675" w:rsidRDefault="00291675" w:rsidP="00291675">
      <w:pPr>
        <w:rPr>
          <w:b/>
        </w:rPr>
      </w:pPr>
      <w:r w:rsidRPr="00291675">
        <w:rPr>
          <w:b/>
        </w:rPr>
        <w:t>Acquisition Strategy:</w:t>
      </w:r>
    </w:p>
    <w:p w:rsidR="00291675" w:rsidRDefault="00291675" w:rsidP="00291675">
      <w:pPr>
        <w:pStyle w:val="ListParagraph"/>
        <w:numPr>
          <w:ilvl w:val="0"/>
          <w:numId w:val="3"/>
        </w:numPr>
      </w:pPr>
      <w:r>
        <w:t>Target Niche Technologies:</w:t>
      </w:r>
      <w:r>
        <w:cr/>
        <w:t>Acquire niche tech companies for synergies.</w:t>
      </w:r>
    </w:p>
    <w:p w:rsidR="00291675" w:rsidRDefault="00291675" w:rsidP="00291675">
      <w:pPr>
        <w:pStyle w:val="ListParagraph"/>
        <w:numPr>
          <w:ilvl w:val="0"/>
          <w:numId w:val="3"/>
        </w:numPr>
      </w:pPr>
      <w:r>
        <w:t>Customer Base Expansion:</w:t>
      </w:r>
      <w:r>
        <w:cr/>
        <w:t>Prioritize acquisitions with a larger customer base.</w:t>
      </w:r>
    </w:p>
    <w:p w:rsidR="00291675" w:rsidRDefault="00291675" w:rsidP="00291675">
      <w:pPr>
        <w:pStyle w:val="ListParagraph"/>
        <w:numPr>
          <w:ilvl w:val="0"/>
          <w:numId w:val="3"/>
        </w:numPr>
      </w:pPr>
      <w:r>
        <w:t>Efficient Integration:</w:t>
      </w:r>
      <w:r>
        <w:cr/>
        <w:t>Ensure thorough due diligence and effective integration planning.</w:t>
      </w:r>
    </w:p>
    <w:p w:rsidR="00291675" w:rsidRDefault="00291675" w:rsidP="00291675">
      <w:pPr>
        <w:pStyle w:val="ListParagraph"/>
        <w:numPr>
          <w:ilvl w:val="0"/>
          <w:numId w:val="3"/>
        </w:numPr>
      </w:pPr>
      <w:r>
        <w:t>Diversify Product Portfolio:</w:t>
      </w:r>
      <w:r>
        <w:cr/>
        <w:t>Consider acquiring companies to diversify product offerings and mitigate risks.</w:t>
      </w:r>
    </w:p>
    <w:p w:rsidR="00291675" w:rsidRPr="00A14DA3" w:rsidRDefault="00291675" w:rsidP="00A14DA3"/>
    <w:sectPr w:rsidR="00291675" w:rsidRPr="00A14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31A21"/>
    <w:multiLevelType w:val="hybridMultilevel"/>
    <w:tmpl w:val="17BC0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CE761DB"/>
    <w:multiLevelType w:val="hybridMultilevel"/>
    <w:tmpl w:val="B4128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DA729BC"/>
    <w:multiLevelType w:val="hybridMultilevel"/>
    <w:tmpl w:val="98043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0DA6460"/>
    <w:multiLevelType w:val="hybridMultilevel"/>
    <w:tmpl w:val="EE18B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A1C"/>
    <w:rsid w:val="002608B9"/>
    <w:rsid w:val="00291675"/>
    <w:rsid w:val="0073596A"/>
    <w:rsid w:val="00741AA5"/>
    <w:rsid w:val="007738A4"/>
    <w:rsid w:val="00A14DA3"/>
    <w:rsid w:val="00A921D5"/>
    <w:rsid w:val="00AF1386"/>
    <w:rsid w:val="00BB4E34"/>
    <w:rsid w:val="00C86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1E290-1CEE-472F-9EFD-709D3F21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031895">
      <w:bodyDiv w:val="1"/>
      <w:marLeft w:val="0"/>
      <w:marRight w:val="0"/>
      <w:marTop w:val="0"/>
      <w:marBottom w:val="0"/>
      <w:divBdr>
        <w:top w:val="none" w:sz="0" w:space="0" w:color="auto"/>
        <w:left w:val="none" w:sz="0" w:space="0" w:color="auto"/>
        <w:bottom w:val="none" w:sz="0" w:space="0" w:color="auto"/>
        <w:right w:val="none" w:sz="0" w:space="0" w:color="auto"/>
      </w:divBdr>
    </w:div>
    <w:div w:id="1732968921">
      <w:bodyDiv w:val="1"/>
      <w:marLeft w:val="0"/>
      <w:marRight w:val="0"/>
      <w:marTop w:val="0"/>
      <w:marBottom w:val="0"/>
      <w:divBdr>
        <w:top w:val="none" w:sz="0" w:space="0" w:color="auto"/>
        <w:left w:val="none" w:sz="0" w:space="0" w:color="auto"/>
        <w:bottom w:val="none" w:sz="0" w:space="0" w:color="auto"/>
        <w:right w:val="none" w:sz="0" w:space="0" w:color="auto"/>
      </w:divBdr>
    </w:div>
    <w:div w:id="186143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2024-02-01T12:09:00Z</dcterms:created>
  <dcterms:modified xsi:type="dcterms:W3CDTF">2024-02-01T15:30:00Z</dcterms:modified>
</cp:coreProperties>
</file>